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5046D" w14:textId="77777777" w:rsidR="003C5354" w:rsidRPr="00494C61" w:rsidRDefault="003C5354" w:rsidP="007A04AA">
      <w:pPr>
        <w:jc w:val="center"/>
        <w:rPr>
          <w:rFonts w:asciiTheme="minorHAnsi" w:hAnsiTheme="minorHAnsi"/>
          <w:b/>
        </w:rPr>
      </w:pPr>
    </w:p>
    <w:p w14:paraId="6DABA5B6" w14:textId="24303B90" w:rsidR="00103012" w:rsidRPr="00342A84" w:rsidRDefault="00685665" w:rsidP="00887BFE">
      <w:pPr>
        <w:rPr>
          <w:rFonts w:asciiTheme="minorHAnsi" w:hAnsiTheme="minorHAnsi"/>
          <w:b/>
          <w:color w:val="000000" w:themeColor="text1"/>
        </w:rPr>
      </w:pPr>
      <w:r w:rsidRPr="00685665">
        <w:rPr>
          <w:rFonts w:asciiTheme="minorHAnsi" w:hAnsiTheme="minorHAnsi"/>
          <w:b/>
        </w:rPr>
        <w:t>NOTE:</w:t>
      </w:r>
      <w:r>
        <w:rPr>
          <w:rFonts w:asciiTheme="minorHAnsi" w:hAnsiTheme="minorHAnsi"/>
          <w:b/>
          <w:i/>
        </w:rPr>
        <w:t xml:space="preserve">  </w:t>
      </w:r>
      <w:r w:rsidR="00791A6C" w:rsidRPr="00342A84">
        <w:rPr>
          <w:rFonts w:asciiTheme="minorHAnsi" w:hAnsiTheme="minorHAnsi"/>
          <w:b/>
          <w:color w:val="000000" w:themeColor="text1"/>
        </w:rPr>
        <w:t>The</w:t>
      </w:r>
      <w:r w:rsidR="00475097">
        <w:rPr>
          <w:rFonts w:asciiTheme="minorHAnsi" w:hAnsiTheme="minorHAnsi"/>
          <w:b/>
          <w:color w:val="000000" w:themeColor="text1"/>
        </w:rPr>
        <w:t>se questions were not answered during the Monthly Benefits Implementation Meeting on</w:t>
      </w:r>
      <w:r w:rsidR="00791A6C" w:rsidRPr="00342A84">
        <w:rPr>
          <w:rFonts w:asciiTheme="minorHAnsi" w:hAnsiTheme="minorHAnsi"/>
          <w:b/>
          <w:color w:val="000000" w:themeColor="text1"/>
        </w:rPr>
        <w:t xml:space="preserve"> F</w:t>
      </w:r>
      <w:r w:rsidR="00475097">
        <w:rPr>
          <w:rFonts w:asciiTheme="minorHAnsi" w:hAnsiTheme="minorHAnsi"/>
          <w:b/>
          <w:color w:val="000000" w:themeColor="text1"/>
        </w:rPr>
        <w:t>ebruary 22, 2018</w:t>
      </w:r>
    </w:p>
    <w:p w14:paraId="5C482A72" w14:textId="77777777" w:rsidR="008C40C2" w:rsidRDefault="008C40C2" w:rsidP="007A04AA">
      <w:pPr>
        <w:jc w:val="center"/>
        <w:rPr>
          <w:rFonts w:asciiTheme="minorHAnsi" w:hAnsiTheme="minorHAnsi"/>
          <w:b/>
        </w:rPr>
      </w:pPr>
    </w:p>
    <w:tbl>
      <w:tblPr>
        <w:tblStyle w:val="TableGrid"/>
        <w:tblW w:w="14630" w:type="dxa"/>
        <w:jc w:val="center"/>
        <w:tblLayout w:type="fixed"/>
        <w:tblCellMar>
          <w:top w:w="29" w:type="dxa"/>
          <w:left w:w="115" w:type="dxa"/>
          <w:bottom w:w="29" w:type="dxa"/>
          <w:right w:w="115" w:type="dxa"/>
        </w:tblCellMar>
        <w:tblLook w:val="04A0" w:firstRow="1" w:lastRow="0" w:firstColumn="1" w:lastColumn="0" w:noHBand="0" w:noVBand="1"/>
      </w:tblPr>
      <w:tblGrid>
        <w:gridCol w:w="1195"/>
        <w:gridCol w:w="1260"/>
        <w:gridCol w:w="720"/>
        <w:gridCol w:w="4860"/>
        <w:gridCol w:w="6595"/>
      </w:tblGrid>
      <w:tr w:rsidR="00F92A18" w:rsidRPr="00F92A18" w14:paraId="61C86445" w14:textId="77777777" w:rsidTr="00E425A1">
        <w:trPr>
          <w:tblHeader/>
          <w:jc w:val="center"/>
        </w:trPr>
        <w:tc>
          <w:tcPr>
            <w:tcW w:w="1195" w:type="dxa"/>
            <w:shd w:val="clear" w:color="auto" w:fill="595959" w:themeFill="text1" w:themeFillTint="A6"/>
          </w:tcPr>
          <w:p w14:paraId="57915106" w14:textId="4A9BE72D" w:rsidR="00AC52C8" w:rsidRPr="00F92A18" w:rsidRDefault="00E425A1" w:rsidP="00AC52C8">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CATEGORY OR FIELD</w:t>
            </w:r>
            <w:r w:rsidR="00E9278D">
              <w:rPr>
                <w:rFonts w:asciiTheme="minorHAnsi" w:hAnsiTheme="minorHAnsi"/>
                <w:b/>
                <w:bCs/>
                <w:color w:val="FFFFFF" w:themeColor="background1"/>
                <w:sz w:val="20"/>
                <w:szCs w:val="20"/>
              </w:rPr>
              <w:t xml:space="preserve"> #</w:t>
            </w:r>
          </w:p>
        </w:tc>
        <w:tc>
          <w:tcPr>
            <w:tcW w:w="1260" w:type="dxa"/>
            <w:shd w:val="clear" w:color="auto" w:fill="595959" w:themeFill="text1" w:themeFillTint="A6"/>
            <w:vAlign w:val="center"/>
          </w:tcPr>
          <w:p w14:paraId="7CDE2573" w14:textId="2D7EEB0E" w:rsidR="00AC52C8" w:rsidRPr="00F92A18" w:rsidRDefault="00E425A1" w:rsidP="00385750">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SENT TO SPS</w:t>
            </w:r>
          </w:p>
        </w:tc>
        <w:tc>
          <w:tcPr>
            <w:tcW w:w="720" w:type="dxa"/>
            <w:shd w:val="clear" w:color="auto" w:fill="595959" w:themeFill="text1" w:themeFillTint="A6"/>
          </w:tcPr>
          <w:p w14:paraId="714F978C" w14:textId="7B20A261" w:rsidR="00AC52C8" w:rsidRPr="00F92A18" w:rsidRDefault="00E425A1" w:rsidP="008A04C1">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QUES</w:t>
            </w:r>
            <w:r w:rsidR="00AC52C8" w:rsidRPr="00F92A18">
              <w:rPr>
                <w:rFonts w:asciiTheme="minorHAnsi" w:hAnsiTheme="minorHAnsi"/>
                <w:b/>
                <w:bCs/>
                <w:color w:val="FFFFFF" w:themeColor="background1"/>
                <w:sz w:val="20"/>
                <w:szCs w:val="20"/>
              </w:rPr>
              <w:t xml:space="preserve"> #</w:t>
            </w:r>
          </w:p>
        </w:tc>
        <w:tc>
          <w:tcPr>
            <w:tcW w:w="4860" w:type="dxa"/>
            <w:shd w:val="clear" w:color="auto" w:fill="595959" w:themeFill="text1" w:themeFillTint="A6"/>
            <w:vAlign w:val="center"/>
          </w:tcPr>
          <w:p w14:paraId="1575CFEC" w14:textId="64F0B7DA" w:rsidR="00AC52C8" w:rsidRPr="00F92A18" w:rsidRDefault="00E425A1" w:rsidP="005A285D">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QUESTION OR CONCERN</w:t>
            </w:r>
          </w:p>
        </w:tc>
        <w:tc>
          <w:tcPr>
            <w:tcW w:w="6595" w:type="dxa"/>
            <w:shd w:val="clear" w:color="auto" w:fill="595959" w:themeFill="text1" w:themeFillTint="A6"/>
            <w:vAlign w:val="center"/>
          </w:tcPr>
          <w:p w14:paraId="63B6402A" w14:textId="1C6DB99F" w:rsidR="00AC52C8" w:rsidRPr="00F92A18" w:rsidRDefault="00E425A1" w:rsidP="005A285D">
            <w:pPr>
              <w:spacing w:after="12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DBM/SPS RESPONSE</w:t>
            </w:r>
          </w:p>
        </w:tc>
      </w:tr>
      <w:tr w:rsidR="00475097" w:rsidRPr="00660013" w14:paraId="5F93501A" w14:textId="77777777" w:rsidTr="00E425A1">
        <w:trPr>
          <w:trHeight w:val="20"/>
          <w:jc w:val="center"/>
        </w:trPr>
        <w:tc>
          <w:tcPr>
            <w:tcW w:w="1195" w:type="dxa"/>
          </w:tcPr>
          <w:p w14:paraId="5981C022" w14:textId="77777777" w:rsidR="00475097" w:rsidRDefault="00475097" w:rsidP="00790D35">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File Process</w:t>
            </w:r>
          </w:p>
          <w:p w14:paraId="0EB93EEC" w14:textId="61B4AB38" w:rsidR="00790D35" w:rsidRDefault="00790D35" w:rsidP="00790D35">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Error File</w:t>
            </w:r>
          </w:p>
        </w:tc>
        <w:tc>
          <w:tcPr>
            <w:tcW w:w="1260" w:type="dxa"/>
          </w:tcPr>
          <w:p w14:paraId="73AFA61E" w14:textId="2AFDD8C0" w:rsidR="00475097" w:rsidRDefault="00475097" w:rsidP="00475097">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3484CA8E" w14:textId="65169F81" w:rsidR="00475097" w:rsidRDefault="00475097" w:rsidP="003B5887">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w:t>
            </w:r>
            <w:r w:rsidR="003B5887">
              <w:rPr>
                <w:rFonts w:asciiTheme="minorHAnsi" w:hAnsiTheme="minorHAnsi"/>
                <w:b/>
                <w:color w:val="000000" w:themeColor="text1"/>
                <w:sz w:val="20"/>
                <w:szCs w:val="20"/>
              </w:rPr>
              <w:t>79</w:t>
            </w:r>
          </w:p>
        </w:tc>
        <w:tc>
          <w:tcPr>
            <w:tcW w:w="4860" w:type="dxa"/>
          </w:tcPr>
          <w:p w14:paraId="655B7496" w14:textId="424406FF" w:rsidR="00475097" w:rsidRPr="00475097" w:rsidRDefault="00475097" w:rsidP="00BA3757">
            <w:pPr>
              <w:spacing w:after="120"/>
              <w:rPr>
                <w:rFonts w:asciiTheme="minorHAnsi" w:hAnsiTheme="minorHAnsi"/>
                <w:b/>
                <w:color w:val="000000" w:themeColor="text1"/>
                <w:sz w:val="20"/>
                <w:szCs w:val="20"/>
              </w:rPr>
            </w:pPr>
            <w:r w:rsidRPr="00475097">
              <w:rPr>
                <w:rFonts w:asciiTheme="minorHAnsi" w:hAnsiTheme="minorHAnsi" w:cs="Arial"/>
                <w:b/>
                <w:color w:val="000000"/>
                <w:sz w:val="20"/>
                <w:szCs w:val="20"/>
                <w:shd w:val="clear" w:color="auto" w:fill="FFFFFF"/>
              </w:rPr>
              <w:t>(Towson)</w:t>
            </w:r>
            <w:r w:rsidRPr="00475097">
              <w:rPr>
                <w:rFonts w:asciiTheme="minorHAnsi" w:hAnsiTheme="minorHAnsi" w:cs="Arial"/>
                <w:color w:val="000000"/>
                <w:sz w:val="20"/>
                <w:szCs w:val="20"/>
                <w:shd w:val="clear" w:color="auto" w:fill="FFFFFF"/>
              </w:rPr>
              <w:t xml:space="preserve"> What happens to records you place in pending status?</w:t>
            </w:r>
          </w:p>
        </w:tc>
        <w:tc>
          <w:tcPr>
            <w:tcW w:w="6595" w:type="dxa"/>
          </w:tcPr>
          <w:p w14:paraId="009497E1" w14:textId="567D64D7" w:rsidR="00475097" w:rsidRPr="00475097" w:rsidRDefault="00475097" w:rsidP="00475097">
            <w:pPr>
              <w:spacing w:after="120"/>
              <w:rPr>
                <w:rFonts w:asciiTheme="minorHAnsi" w:hAnsiTheme="minorHAnsi"/>
                <w:color w:val="000000" w:themeColor="text1"/>
                <w:sz w:val="20"/>
                <w:szCs w:val="20"/>
              </w:rPr>
            </w:pPr>
            <w:r w:rsidRPr="00475097">
              <w:rPr>
                <w:rFonts w:asciiTheme="minorHAnsi" w:hAnsiTheme="minorHAnsi" w:cs="Arial"/>
                <w:color w:val="000000"/>
                <w:sz w:val="20"/>
                <w:szCs w:val="20"/>
                <w:shd w:val="clear" w:color="auto" w:fill="FFFFFF"/>
              </w:rPr>
              <w:t xml:space="preserve">We hold the record for one pay period (one drop) and we will check it again in the next drop against the CPB Master by (SSN/Agency). If the employee is still not in the CPB Master on the second check the </w:t>
            </w:r>
            <w:proofErr w:type="gramStart"/>
            <w:r w:rsidRPr="00475097">
              <w:rPr>
                <w:rFonts w:asciiTheme="minorHAnsi" w:hAnsiTheme="minorHAnsi" w:cs="Arial"/>
                <w:color w:val="000000"/>
                <w:sz w:val="20"/>
                <w:szCs w:val="20"/>
                <w:shd w:val="clear" w:color="auto" w:fill="FFFFFF"/>
              </w:rPr>
              <w:t xml:space="preserve">record </w:t>
            </w:r>
            <w:r>
              <w:rPr>
                <w:rFonts w:asciiTheme="minorHAnsi" w:hAnsiTheme="minorHAnsi" w:cs="Arial"/>
                <w:color w:val="000000"/>
                <w:sz w:val="20"/>
                <w:szCs w:val="20"/>
                <w:shd w:val="clear" w:color="auto" w:fill="FFFFFF"/>
              </w:rPr>
              <w:t xml:space="preserve"> </w:t>
            </w:r>
            <w:r w:rsidRPr="00475097">
              <w:rPr>
                <w:rFonts w:asciiTheme="minorHAnsi" w:hAnsiTheme="minorHAnsi" w:cs="Arial"/>
                <w:color w:val="000000"/>
                <w:sz w:val="20"/>
                <w:szCs w:val="20"/>
                <w:shd w:val="clear" w:color="auto" w:fill="FFFFFF"/>
              </w:rPr>
              <w:t>will</w:t>
            </w:r>
            <w:proofErr w:type="gramEnd"/>
            <w:r w:rsidRPr="00475097">
              <w:rPr>
                <w:rFonts w:asciiTheme="minorHAnsi" w:hAnsiTheme="minorHAnsi" w:cs="Arial"/>
                <w:color w:val="000000"/>
                <w:sz w:val="20"/>
                <w:szCs w:val="20"/>
                <w:shd w:val="clear" w:color="auto" w:fill="FFFFFF"/>
              </w:rPr>
              <w:t xml:space="preserve"> error out as a fatal error.</w:t>
            </w:r>
          </w:p>
        </w:tc>
      </w:tr>
      <w:tr w:rsidR="00475097" w:rsidRPr="00660013" w14:paraId="56C2D775" w14:textId="77777777" w:rsidTr="00E425A1">
        <w:trPr>
          <w:trHeight w:val="20"/>
          <w:jc w:val="center"/>
        </w:trPr>
        <w:tc>
          <w:tcPr>
            <w:tcW w:w="1195" w:type="dxa"/>
          </w:tcPr>
          <w:p w14:paraId="5F9DA977" w14:textId="78DD98FF" w:rsidR="00475097"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Effective Date of Events</w:t>
            </w:r>
          </w:p>
        </w:tc>
        <w:tc>
          <w:tcPr>
            <w:tcW w:w="1260" w:type="dxa"/>
          </w:tcPr>
          <w:p w14:paraId="3E7B1C9D" w14:textId="61BF0425" w:rsidR="00475097" w:rsidRDefault="00475097" w:rsidP="00475097">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14057979" w14:textId="57736106" w:rsidR="00475097"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180</w:t>
            </w:r>
          </w:p>
        </w:tc>
        <w:tc>
          <w:tcPr>
            <w:tcW w:w="4860" w:type="dxa"/>
          </w:tcPr>
          <w:p w14:paraId="3111C08B" w14:textId="07791582" w:rsidR="00475097" w:rsidRPr="0094490A" w:rsidRDefault="00475097" w:rsidP="00BA3757">
            <w:pPr>
              <w:spacing w:after="120"/>
              <w:rPr>
                <w:rFonts w:asciiTheme="minorHAnsi" w:hAnsiTheme="minorHAnsi"/>
                <w:b/>
                <w:color w:val="000000" w:themeColor="text1"/>
                <w:sz w:val="20"/>
                <w:szCs w:val="20"/>
              </w:rPr>
            </w:pPr>
            <w:r w:rsidRPr="0094490A">
              <w:rPr>
                <w:rFonts w:asciiTheme="minorHAnsi" w:hAnsiTheme="minorHAnsi" w:cs="Arial"/>
                <w:b/>
                <w:color w:val="000000" w:themeColor="text1"/>
                <w:sz w:val="20"/>
                <w:szCs w:val="20"/>
                <w:shd w:val="clear" w:color="auto" w:fill="FFFFFF"/>
              </w:rPr>
              <w:t>(Towson)</w:t>
            </w:r>
            <w:r w:rsidRPr="0094490A">
              <w:rPr>
                <w:rFonts w:asciiTheme="minorHAnsi" w:hAnsiTheme="minorHAnsi" w:cs="Arial"/>
                <w:color w:val="000000" w:themeColor="text1"/>
                <w:sz w:val="20"/>
                <w:szCs w:val="20"/>
                <w:shd w:val="clear" w:color="auto" w:fill="FFFFFF"/>
              </w:rPr>
              <w:t xml:space="preserve"> After you notify us we cannot no longer submit transactions older than 90 days, are there any exceptions or workarounds?  Although we will adhere to the best practices guidelines, there may be times when a supervisor falls short of those expectations.</w:t>
            </w:r>
            <w:r w:rsidRPr="0094490A">
              <w:rPr>
                <w:rFonts w:asciiTheme="minorHAnsi" w:hAnsiTheme="minorHAnsi" w:cs="Arial"/>
                <w:color w:val="000000" w:themeColor="text1"/>
                <w:sz w:val="20"/>
                <w:szCs w:val="20"/>
              </w:rPr>
              <w:br/>
            </w:r>
            <w:r w:rsidRPr="0094490A">
              <w:rPr>
                <w:rFonts w:asciiTheme="minorHAnsi" w:hAnsiTheme="minorHAnsi" w:cs="Arial"/>
                <w:color w:val="000000" w:themeColor="text1"/>
                <w:sz w:val="20"/>
                <w:szCs w:val="20"/>
              </w:rPr>
              <w:br/>
            </w:r>
            <w:r w:rsidRPr="0094490A">
              <w:rPr>
                <w:rFonts w:asciiTheme="minorHAnsi" w:hAnsiTheme="minorHAnsi" w:cs="Arial"/>
                <w:color w:val="000000" w:themeColor="text1"/>
                <w:sz w:val="20"/>
                <w:szCs w:val="20"/>
                <w:shd w:val="clear" w:color="auto" w:fill="FFFFFF"/>
              </w:rPr>
              <w:t>Reclassifications – current job has to have already changed (“significant and substantial changes that evolve…”) to be considered and the review currently takes several months to complete, often greater than 60 days. By USM policy, reclassifications are retroactive to the date the request is received.</w:t>
            </w:r>
            <w:r w:rsidRPr="0094490A">
              <w:rPr>
                <w:rFonts w:asciiTheme="minorHAnsi" w:hAnsiTheme="minorHAnsi" w:cs="Arial"/>
                <w:color w:val="000000" w:themeColor="text1"/>
                <w:sz w:val="20"/>
                <w:szCs w:val="20"/>
              </w:rPr>
              <w:br/>
            </w:r>
            <w:r w:rsidRPr="0094490A">
              <w:rPr>
                <w:rFonts w:asciiTheme="minorHAnsi" w:hAnsiTheme="minorHAnsi" w:cs="Arial"/>
                <w:color w:val="000000" w:themeColor="text1"/>
                <w:sz w:val="20"/>
                <w:szCs w:val="20"/>
              </w:rPr>
              <w:br/>
            </w:r>
            <w:r w:rsidRPr="0094490A">
              <w:rPr>
                <w:rFonts w:asciiTheme="minorHAnsi" w:hAnsiTheme="minorHAnsi" w:cs="Arial"/>
                <w:color w:val="000000" w:themeColor="text1"/>
                <w:sz w:val="20"/>
                <w:szCs w:val="20"/>
                <w:shd w:val="clear" w:color="auto" w:fill="FFFFFF"/>
              </w:rPr>
              <w:t>Temporary Increases &amp; Acting capacities – work has to be done for a minimum of 30 days before the request can be considered. At best, we would only have 30 days to complete the review if we received the request on the first day eligible to make the request. Consistent with the policy on reclassification, requests are retroactive to the date the work commenced. Departments are also not always timely in notifying HR that the assignment has ended. This often results in a retroactive adjustment.</w:t>
            </w:r>
          </w:p>
        </w:tc>
        <w:tc>
          <w:tcPr>
            <w:tcW w:w="6595" w:type="dxa"/>
          </w:tcPr>
          <w:p w14:paraId="1FDBC18B" w14:textId="7DEA1F8E" w:rsidR="00475097" w:rsidRPr="0094490A" w:rsidRDefault="00A279FD" w:rsidP="00BA3757">
            <w:pPr>
              <w:spacing w:after="120"/>
              <w:rPr>
                <w:rFonts w:asciiTheme="minorHAnsi" w:hAnsiTheme="minorHAnsi"/>
                <w:color w:val="000000" w:themeColor="text1"/>
                <w:sz w:val="20"/>
                <w:szCs w:val="20"/>
              </w:rPr>
            </w:pPr>
            <w:r w:rsidRPr="0094490A">
              <w:rPr>
                <w:rFonts w:asciiTheme="minorHAnsi" w:hAnsiTheme="minorHAnsi"/>
                <w:color w:val="000000" w:themeColor="text1"/>
                <w:sz w:val="20"/>
                <w:szCs w:val="20"/>
              </w:rPr>
              <w:t xml:space="preserve">We have re-discussed transactions submitted with an effective days &gt;= 90 days in the past. </w:t>
            </w:r>
          </w:p>
          <w:p w14:paraId="07FD00BF" w14:textId="50FF36C6" w:rsidR="00A279FD" w:rsidRPr="0094490A" w:rsidRDefault="00A279FD" w:rsidP="00BA3757">
            <w:pPr>
              <w:spacing w:after="120"/>
              <w:rPr>
                <w:rFonts w:asciiTheme="minorHAnsi" w:hAnsiTheme="minorHAnsi"/>
                <w:color w:val="000000" w:themeColor="text1"/>
                <w:sz w:val="20"/>
                <w:szCs w:val="20"/>
              </w:rPr>
            </w:pPr>
            <w:r w:rsidRPr="0094490A">
              <w:rPr>
                <w:rFonts w:asciiTheme="minorHAnsi" w:hAnsiTheme="minorHAnsi"/>
                <w:color w:val="000000" w:themeColor="text1"/>
                <w:sz w:val="20"/>
                <w:szCs w:val="20"/>
              </w:rPr>
              <w:t xml:space="preserve">In many cases older effective dates may not be able to be processed </w:t>
            </w:r>
            <w:r w:rsidRPr="0094490A">
              <w:rPr>
                <w:rFonts w:asciiTheme="minorHAnsi" w:hAnsiTheme="minorHAnsi"/>
                <w:color w:val="000000" w:themeColor="text1"/>
                <w:sz w:val="20"/>
                <w:szCs w:val="20"/>
              </w:rPr>
              <w:t xml:space="preserve">with the effective date submitted </w:t>
            </w:r>
            <w:r w:rsidRPr="0094490A">
              <w:rPr>
                <w:rFonts w:asciiTheme="minorHAnsi" w:hAnsiTheme="minorHAnsi"/>
                <w:color w:val="000000" w:themeColor="text1"/>
                <w:sz w:val="20"/>
                <w:szCs w:val="20"/>
              </w:rPr>
              <w:t>due to more recent events proc</w:t>
            </w:r>
            <w:r w:rsidRPr="0094490A">
              <w:rPr>
                <w:rFonts w:asciiTheme="minorHAnsi" w:hAnsiTheme="minorHAnsi"/>
                <w:color w:val="000000" w:themeColor="text1"/>
                <w:sz w:val="20"/>
                <w:szCs w:val="20"/>
              </w:rPr>
              <w:t>essed/submitted for an employee, which is one reason for submitting events as close to the effective date as possible.</w:t>
            </w:r>
          </w:p>
          <w:p w14:paraId="5F81E4EE" w14:textId="77777777" w:rsidR="00A279FD" w:rsidRPr="0094490A" w:rsidRDefault="00A279FD" w:rsidP="00A279FD">
            <w:pPr>
              <w:pStyle w:val="ListParagraph"/>
              <w:numPr>
                <w:ilvl w:val="0"/>
                <w:numId w:val="43"/>
              </w:numPr>
              <w:spacing w:after="120"/>
              <w:rPr>
                <w:rFonts w:asciiTheme="minorHAnsi" w:hAnsiTheme="minorHAnsi"/>
                <w:color w:val="000000" w:themeColor="text1"/>
                <w:sz w:val="20"/>
                <w:szCs w:val="20"/>
              </w:rPr>
            </w:pPr>
            <w:r w:rsidRPr="0094490A">
              <w:rPr>
                <w:rFonts w:asciiTheme="minorHAnsi" w:hAnsiTheme="minorHAnsi"/>
                <w:color w:val="000000" w:themeColor="text1"/>
                <w:sz w:val="20"/>
                <w:szCs w:val="20"/>
                <w:u w:val="single"/>
              </w:rPr>
              <w:t>If we receive a Termination with an Effective Date &gt;= 90 days in the past and the employee has a single job in Workday</w:t>
            </w:r>
            <w:r w:rsidRPr="0094490A">
              <w:rPr>
                <w:rFonts w:asciiTheme="minorHAnsi" w:hAnsiTheme="minorHAnsi"/>
                <w:color w:val="000000" w:themeColor="text1"/>
                <w:sz w:val="20"/>
                <w:szCs w:val="20"/>
              </w:rPr>
              <w:t xml:space="preserve">, we will process the Termination.  </w:t>
            </w:r>
          </w:p>
          <w:p w14:paraId="62D00549" w14:textId="34DA8690" w:rsidR="00A279FD" w:rsidRPr="0094490A" w:rsidRDefault="00A279FD" w:rsidP="00A279FD">
            <w:pPr>
              <w:pStyle w:val="ListParagraph"/>
              <w:numPr>
                <w:ilvl w:val="0"/>
                <w:numId w:val="43"/>
              </w:numPr>
              <w:spacing w:after="120"/>
              <w:rPr>
                <w:rFonts w:asciiTheme="minorHAnsi" w:hAnsiTheme="minorHAnsi"/>
                <w:color w:val="000000" w:themeColor="text1"/>
                <w:sz w:val="20"/>
                <w:szCs w:val="20"/>
              </w:rPr>
            </w:pPr>
            <w:r w:rsidRPr="0094490A">
              <w:rPr>
                <w:rFonts w:asciiTheme="minorHAnsi" w:hAnsiTheme="minorHAnsi"/>
                <w:color w:val="000000" w:themeColor="text1"/>
                <w:sz w:val="20"/>
                <w:szCs w:val="20"/>
                <w:u w:val="single"/>
              </w:rPr>
              <w:t>If we receive a Termination with an Effective Date &gt;= 90 days in the past and the employee has multiple jobs in Workday</w:t>
            </w:r>
            <w:r w:rsidRPr="0094490A">
              <w:rPr>
                <w:rFonts w:asciiTheme="minorHAnsi" w:hAnsiTheme="minorHAnsi"/>
                <w:color w:val="000000" w:themeColor="text1"/>
                <w:sz w:val="20"/>
                <w:szCs w:val="20"/>
              </w:rPr>
              <w:t xml:space="preserve">, </w:t>
            </w:r>
            <w:r w:rsidRPr="0094490A">
              <w:rPr>
                <w:rFonts w:asciiTheme="minorHAnsi" w:hAnsiTheme="minorHAnsi"/>
                <w:color w:val="000000" w:themeColor="text1"/>
                <w:sz w:val="20"/>
                <w:szCs w:val="20"/>
              </w:rPr>
              <w:t>we will not automatically process the event and will need to manually review the event, the event date and the impact on other events already submitted for the employee.</w:t>
            </w:r>
          </w:p>
          <w:p w14:paraId="11146712" w14:textId="07A2B4C1" w:rsidR="00A279FD" w:rsidRPr="0094490A" w:rsidRDefault="00A279FD" w:rsidP="00A279FD">
            <w:pPr>
              <w:pStyle w:val="ListParagraph"/>
              <w:numPr>
                <w:ilvl w:val="0"/>
                <w:numId w:val="43"/>
              </w:numPr>
              <w:spacing w:after="120"/>
              <w:rPr>
                <w:rFonts w:asciiTheme="minorHAnsi" w:hAnsiTheme="minorHAnsi"/>
                <w:color w:val="000000" w:themeColor="text1"/>
                <w:sz w:val="20"/>
                <w:szCs w:val="20"/>
              </w:rPr>
            </w:pPr>
            <w:r w:rsidRPr="0094490A">
              <w:rPr>
                <w:rFonts w:asciiTheme="minorHAnsi" w:hAnsiTheme="minorHAnsi"/>
                <w:color w:val="000000" w:themeColor="text1"/>
                <w:sz w:val="20"/>
                <w:szCs w:val="20"/>
                <w:u w:val="single"/>
              </w:rPr>
              <w:t>For all other events/scenarios submitted with an Effective Date &gt;= 90 days in the past</w:t>
            </w:r>
            <w:r w:rsidRPr="0094490A">
              <w:rPr>
                <w:rFonts w:asciiTheme="minorHAnsi" w:hAnsiTheme="minorHAnsi"/>
                <w:color w:val="000000" w:themeColor="text1"/>
                <w:sz w:val="20"/>
                <w:szCs w:val="20"/>
              </w:rPr>
              <w:t xml:space="preserve">, we will not automatically process the event and will need to manually review the event, the event date and the impact on other events already submitted for the employee.  </w:t>
            </w:r>
          </w:p>
        </w:tc>
        <w:bookmarkStart w:id="0" w:name="_GoBack"/>
        <w:bookmarkEnd w:id="0"/>
      </w:tr>
      <w:tr w:rsidR="00475097" w:rsidRPr="00660013" w14:paraId="0263EF8D" w14:textId="77777777" w:rsidTr="00E425A1">
        <w:trPr>
          <w:trHeight w:val="20"/>
          <w:jc w:val="center"/>
        </w:trPr>
        <w:tc>
          <w:tcPr>
            <w:tcW w:w="1195" w:type="dxa"/>
          </w:tcPr>
          <w:p w14:paraId="1AC23363" w14:textId="1538766D" w:rsidR="0059440A"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Contract Dates/</w:t>
            </w:r>
          </w:p>
          <w:p w14:paraId="22FDBA44" w14:textId="273A0BA6" w:rsidR="00475097"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Extensions</w:t>
            </w:r>
          </w:p>
        </w:tc>
        <w:tc>
          <w:tcPr>
            <w:tcW w:w="1260" w:type="dxa"/>
          </w:tcPr>
          <w:p w14:paraId="7ADF7D5E" w14:textId="780EF5C0" w:rsidR="00475097" w:rsidRDefault="00475097" w:rsidP="00475097">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6AD987F7" w14:textId="66B774B7" w:rsidR="00475097"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181</w:t>
            </w:r>
          </w:p>
        </w:tc>
        <w:tc>
          <w:tcPr>
            <w:tcW w:w="4860" w:type="dxa"/>
          </w:tcPr>
          <w:p w14:paraId="3642027F" w14:textId="2B438EE5" w:rsidR="00475097" w:rsidRPr="00475097" w:rsidRDefault="00475097" w:rsidP="00BA3757">
            <w:pPr>
              <w:spacing w:after="120"/>
              <w:rPr>
                <w:rFonts w:asciiTheme="minorHAnsi" w:hAnsiTheme="minorHAnsi"/>
                <w:b/>
                <w:color w:val="000000" w:themeColor="text1"/>
                <w:sz w:val="20"/>
                <w:szCs w:val="20"/>
              </w:rPr>
            </w:pPr>
            <w:r w:rsidRPr="00475097">
              <w:rPr>
                <w:rFonts w:asciiTheme="minorHAnsi" w:hAnsiTheme="minorHAnsi" w:cs="Arial"/>
                <w:b/>
                <w:color w:val="000000"/>
                <w:sz w:val="20"/>
                <w:szCs w:val="20"/>
                <w:shd w:val="clear" w:color="auto" w:fill="FFFFFF"/>
              </w:rPr>
              <w:t>(Towson)</w:t>
            </w:r>
            <w:r>
              <w:rPr>
                <w:rFonts w:asciiTheme="minorHAnsi" w:hAnsiTheme="minorHAnsi" w:cs="Arial"/>
                <w:color w:val="000000"/>
                <w:sz w:val="20"/>
                <w:szCs w:val="20"/>
                <w:shd w:val="clear" w:color="auto" w:fill="FFFFFF"/>
              </w:rPr>
              <w:t xml:space="preserve"> </w:t>
            </w:r>
            <w:r w:rsidRPr="00475097">
              <w:rPr>
                <w:rFonts w:asciiTheme="minorHAnsi" w:hAnsiTheme="minorHAnsi" w:cs="Arial"/>
                <w:color w:val="000000"/>
                <w:sz w:val="20"/>
                <w:szCs w:val="20"/>
                <w:shd w:val="clear" w:color="auto" w:fill="FFFFFF"/>
              </w:rPr>
              <w:t>How do we send corrections to contract effective dates?</w:t>
            </w:r>
          </w:p>
        </w:tc>
        <w:tc>
          <w:tcPr>
            <w:tcW w:w="6595" w:type="dxa"/>
          </w:tcPr>
          <w:p w14:paraId="51C335CB" w14:textId="77777777" w:rsidR="00475097" w:rsidRPr="00790D35" w:rsidRDefault="00475097" w:rsidP="00475097">
            <w:pPr>
              <w:spacing w:after="120"/>
              <w:rPr>
                <w:rFonts w:asciiTheme="minorHAnsi" w:hAnsiTheme="minorHAnsi"/>
                <w:color w:val="000000" w:themeColor="text1"/>
                <w:sz w:val="20"/>
                <w:szCs w:val="20"/>
              </w:rPr>
            </w:pPr>
            <w:r w:rsidRPr="00790D35">
              <w:rPr>
                <w:rFonts w:asciiTheme="minorHAnsi" w:hAnsiTheme="minorHAnsi"/>
                <w:color w:val="000000" w:themeColor="text1"/>
                <w:sz w:val="20"/>
                <w:szCs w:val="20"/>
              </w:rPr>
              <w:t xml:space="preserve">On 3/7/18, John </w:t>
            </w:r>
            <w:proofErr w:type="spellStart"/>
            <w:r w:rsidRPr="00790D35">
              <w:rPr>
                <w:rFonts w:asciiTheme="minorHAnsi" w:hAnsiTheme="minorHAnsi"/>
                <w:color w:val="000000" w:themeColor="text1"/>
                <w:sz w:val="20"/>
                <w:szCs w:val="20"/>
              </w:rPr>
              <w:t>Sitther</w:t>
            </w:r>
            <w:proofErr w:type="spellEnd"/>
            <w:r w:rsidRPr="00790D35">
              <w:rPr>
                <w:rFonts w:asciiTheme="minorHAnsi" w:hAnsiTheme="minorHAnsi"/>
                <w:color w:val="000000" w:themeColor="text1"/>
                <w:sz w:val="20"/>
                <w:szCs w:val="20"/>
              </w:rPr>
              <w:t xml:space="preserve"> stating we have worked on the load program and we can now accept updated Contract End Dates for existing Contract data in Workday.  His email stated the following: </w:t>
            </w:r>
          </w:p>
          <w:p w14:paraId="09EBE968" w14:textId="77777777" w:rsidR="00475097" w:rsidRPr="00475097" w:rsidRDefault="00475097" w:rsidP="00475097">
            <w:pPr>
              <w:shd w:val="clear" w:color="auto" w:fill="FFFFFF"/>
              <w:rPr>
                <w:rFonts w:asciiTheme="minorHAnsi" w:eastAsia="Times New Roman" w:hAnsiTheme="minorHAnsi" w:cs="Arial"/>
                <w:color w:val="222222"/>
                <w:sz w:val="19"/>
                <w:szCs w:val="19"/>
              </w:rPr>
            </w:pPr>
            <w:r w:rsidRPr="00475097">
              <w:rPr>
                <w:rFonts w:asciiTheme="minorHAnsi" w:eastAsia="Times New Roman" w:hAnsiTheme="minorHAnsi" w:cs="Arial"/>
                <w:b/>
                <w:bCs/>
                <w:color w:val="222222"/>
                <w:sz w:val="19"/>
                <w:szCs w:val="19"/>
              </w:rPr>
              <w:t>To update an existing contract:</w:t>
            </w:r>
          </w:p>
          <w:p w14:paraId="3A65E651" w14:textId="77777777" w:rsidR="00475097" w:rsidRPr="00475097" w:rsidRDefault="00475097" w:rsidP="00475097">
            <w:pPr>
              <w:shd w:val="clear" w:color="auto" w:fill="FFFFFF"/>
              <w:rPr>
                <w:rFonts w:asciiTheme="minorHAnsi" w:eastAsia="Times New Roman" w:hAnsiTheme="minorHAnsi" w:cs="Arial"/>
                <w:color w:val="222222"/>
                <w:sz w:val="19"/>
                <w:szCs w:val="19"/>
              </w:rPr>
            </w:pPr>
          </w:p>
          <w:p w14:paraId="7241795B" w14:textId="77777777" w:rsidR="00475097" w:rsidRPr="00475097" w:rsidRDefault="00475097" w:rsidP="00475097">
            <w:pPr>
              <w:shd w:val="clear" w:color="auto" w:fill="FFFFFF"/>
              <w:rPr>
                <w:rFonts w:asciiTheme="minorHAnsi" w:eastAsia="Times New Roman" w:hAnsiTheme="minorHAnsi" w:cs="Arial"/>
                <w:color w:val="222222"/>
                <w:sz w:val="19"/>
                <w:szCs w:val="19"/>
              </w:rPr>
            </w:pPr>
            <w:r w:rsidRPr="00475097">
              <w:rPr>
                <w:rFonts w:asciiTheme="minorHAnsi" w:eastAsia="Times New Roman" w:hAnsiTheme="minorHAnsi" w:cs="Arial"/>
                <w:color w:val="222222"/>
                <w:sz w:val="19"/>
                <w:szCs w:val="19"/>
              </w:rPr>
              <w:t>1. Send the exact contract Id you sent earlier in the original contract ID</w:t>
            </w:r>
          </w:p>
          <w:p w14:paraId="54D98048" w14:textId="77777777" w:rsidR="00475097" w:rsidRPr="00475097" w:rsidRDefault="00475097" w:rsidP="00475097">
            <w:pPr>
              <w:shd w:val="clear" w:color="auto" w:fill="FFFFFF"/>
              <w:rPr>
                <w:rFonts w:asciiTheme="minorHAnsi" w:eastAsia="Times New Roman" w:hAnsiTheme="minorHAnsi" w:cs="Arial"/>
                <w:color w:val="222222"/>
                <w:sz w:val="19"/>
                <w:szCs w:val="19"/>
              </w:rPr>
            </w:pPr>
          </w:p>
          <w:p w14:paraId="371B3D79" w14:textId="77777777" w:rsidR="00475097" w:rsidRPr="00475097" w:rsidRDefault="00475097" w:rsidP="00475097">
            <w:pPr>
              <w:shd w:val="clear" w:color="auto" w:fill="FFFFFF"/>
              <w:rPr>
                <w:rFonts w:asciiTheme="minorHAnsi" w:eastAsia="Times New Roman" w:hAnsiTheme="minorHAnsi" w:cs="Arial"/>
                <w:color w:val="222222"/>
                <w:sz w:val="19"/>
                <w:szCs w:val="19"/>
              </w:rPr>
            </w:pPr>
            <w:r w:rsidRPr="00475097">
              <w:rPr>
                <w:rFonts w:asciiTheme="minorHAnsi" w:eastAsia="Times New Roman" w:hAnsiTheme="minorHAnsi" w:cs="Arial"/>
                <w:color w:val="222222"/>
                <w:sz w:val="19"/>
                <w:szCs w:val="19"/>
              </w:rPr>
              <w:t>2) The effective date should not be the same date which was sent earlier for the same contract. It must be one day after the old effective date sent earlier or  it can be any  recent date as long as the effective date doesn't affect other changes in the same record (Ex FTE Change)</w:t>
            </w:r>
          </w:p>
          <w:p w14:paraId="2B121357" w14:textId="77777777" w:rsidR="00475097" w:rsidRPr="00475097" w:rsidRDefault="00475097" w:rsidP="00475097">
            <w:pPr>
              <w:shd w:val="clear" w:color="auto" w:fill="FFFFFF"/>
              <w:rPr>
                <w:rFonts w:asciiTheme="minorHAnsi" w:eastAsia="Times New Roman" w:hAnsiTheme="minorHAnsi" w:cs="Arial"/>
                <w:color w:val="222222"/>
                <w:sz w:val="19"/>
                <w:szCs w:val="19"/>
              </w:rPr>
            </w:pPr>
          </w:p>
          <w:p w14:paraId="6F7CB5E9" w14:textId="77777777" w:rsidR="00475097" w:rsidRPr="00475097" w:rsidRDefault="00475097" w:rsidP="00475097">
            <w:pPr>
              <w:shd w:val="clear" w:color="auto" w:fill="FFFFFF"/>
              <w:rPr>
                <w:rFonts w:asciiTheme="minorHAnsi" w:eastAsia="Times New Roman" w:hAnsiTheme="minorHAnsi" w:cs="Arial"/>
                <w:color w:val="222222"/>
                <w:sz w:val="19"/>
                <w:szCs w:val="19"/>
              </w:rPr>
            </w:pPr>
            <w:r w:rsidRPr="00475097">
              <w:rPr>
                <w:rFonts w:asciiTheme="minorHAnsi" w:eastAsia="Times New Roman" w:hAnsiTheme="minorHAnsi" w:cs="Arial"/>
                <w:color w:val="222222"/>
                <w:sz w:val="19"/>
                <w:szCs w:val="19"/>
              </w:rPr>
              <w:t>3. The effective date cannot be earlier than the contract start date.</w:t>
            </w:r>
          </w:p>
          <w:p w14:paraId="1E5BAC86" w14:textId="77777777" w:rsidR="00475097" w:rsidRPr="00475097" w:rsidRDefault="00475097" w:rsidP="00475097">
            <w:pPr>
              <w:shd w:val="clear" w:color="auto" w:fill="FFFFFF"/>
              <w:rPr>
                <w:rFonts w:asciiTheme="minorHAnsi" w:eastAsia="Times New Roman" w:hAnsiTheme="minorHAnsi" w:cs="Arial"/>
                <w:color w:val="222222"/>
                <w:sz w:val="19"/>
                <w:szCs w:val="19"/>
              </w:rPr>
            </w:pPr>
          </w:p>
          <w:p w14:paraId="3DF65457" w14:textId="77777777" w:rsidR="00475097" w:rsidRPr="00475097" w:rsidRDefault="00475097" w:rsidP="00475097">
            <w:pPr>
              <w:shd w:val="clear" w:color="auto" w:fill="FFFFFF"/>
              <w:rPr>
                <w:rFonts w:asciiTheme="minorHAnsi" w:eastAsia="Times New Roman" w:hAnsiTheme="minorHAnsi" w:cs="Arial"/>
                <w:color w:val="222222"/>
                <w:sz w:val="19"/>
                <w:szCs w:val="19"/>
              </w:rPr>
            </w:pPr>
            <w:r w:rsidRPr="00475097">
              <w:rPr>
                <w:rFonts w:asciiTheme="minorHAnsi" w:eastAsia="Times New Roman" w:hAnsiTheme="minorHAnsi" w:cs="Arial"/>
                <w:color w:val="222222"/>
                <w:sz w:val="19"/>
                <w:szCs w:val="19"/>
              </w:rPr>
              <w:t>4  The contract start date cannot be changed for that particular contract ID</w:t>
            </w:r>
          </w:p>
          <w:p w14:paraId="2E0E6845" w14:textId="77777777" w:rsidR="00475097" w:rsidRPr="00475097" w:rsidRDefault="00475097" w:rsidP="00475097">
            <w:pPr>
              <w:shd w:val="clear" w:color="auto" w:fill="FFFFFF"/>
              <w:rPr>
                <w:rFonts w:asciiTheme="minorHAnsi" w:eastAsia="Times New Roman" w:hAnsiTheme="minorHAnsi" w:cs="Arial"/>
                <w:color w:val="222222"/>
                <w:sz w:val="19"/>
                <w:szCs w:val="19"/>
              </w:rPr>
            </w:pPr>
          </w:p>
          <w:p w14:paraId="79C2F0A9" w14:textId="77777777" w:rsidR="00475097" w:rsidRPr="00475097" w:rsidRDefault="00475097" w:rsidP="00475097">
            <w:pPr>
              <w:shd w:val="clear" w:color="auto" w:fill="FFFFFF"/>
              <w:rPr>
                <w:rFonts w:asciiTheme="minorHAnsi" w:eastAsia="Times New Roman" w:hAnsiTheme="minorHAnsi" w:cs="Arial"/>
                <w:color w:val="222222"/>
                <w:sz w:val="19"/>
                <w:szCs w:val="19"/>
              </w:rPr>
            </w:pPr>
            <w:r w:rsidRPr="00475097">
              <w:rPr>
                <w:rFonts w:asciiTheme="minorHAnsi" w:eastAsia="Times New Roman" w:hAnsiTheme="minorHAnsi" w:cs="Arial"/>
                <w:color w:val="222222"/>
                <w:sz w:val="19"/>
                <w:szCs w:val="19"/>
              </w:rPr>
              <w:t>5.  Contract end date can be changed if above 4 conditions are satisfied</w:t>
            </w:r>
          </w:p>
          <w:p w14:paraId="3C83C30F" w14:textId="77777777" w:rsidR="00475097" w:rsidRPr="00475097" w:rsidRDefault="00475097" w:rsidP="00475097">
            <w:pPr>
              <w:shd w:val="clear" w:color="auto" w:fill="FFFFFF"/>
              <w:rPr>
                <w:rFonts w:asciiTheme="minorHAnsi" w:eastAsia="Times New Roman" w:hAnsiTheme="minorHAnsi" w:cs="Arial"/>
                <w:color w:val="222222"/>
                <w:sz w:val="19"/>
                <w:szCs w:val="19"/>
              </w:rPr>
            </w:pPr>
          </w:p>
          <w:p w14:paraId="25DEE1D4" w14:textId="77777777" w:rsidR="00475097" w:rsidRPr="00475097" w:rsidRDefault="00475097" w:rsidP="00475097">
            <w:pPr>
              <w:shd w:val="clear" w:color="auto" w:fill="FFFFFF"/>
              <w:rPr>
                <w:rFonts w:asciiTheme="minorHAnsi" w:eastAsia="Times New Roman" w:hAnsiTheme="minorHAnsi" w:cs="Arial"/>
                <w:color w:val="222222"/>
                <w:sz w:val="20"/>
                <w:szCs w:val="20"/>
              </w:rPr>
            </w:pPr>
            <w:r w:rsidRPr="00475097">
              <w:rPr>
                <w:rFonts w:asciiTheme="minorHAnsi" w:eastAsia="Times New Roman" w:hAnsiTheme="minorHAnsi" w:cs="Arial"/>
                <w:b/>
                <w:bCs/>
                <w:color w:val="222222"/>
                <w:sz w:val="20"/>
                <w:szCs w:val="20"/>
                <w:shd w:val="clear" w:color="auto" w:fill="FFFFFF"/>
              </w:rPr>
              <w:t>To add a new contract:</w:t>
            </w:r>
            <w:r w:rsidRPr="00475097">
              <w:rPr>
                <w:rFonts w:asciiTheme="minorHAnsi" w:eastAsia="Times New Roman" w:hAnsiTheme="minorHAnsi" w:cs="Arial"/>
                <w:b/>
                <w:bCs/>
                <w:color w:val="222222"/>
                <w:sz w:val="20"/>
                <w:szCs w:val="20"/>
              </w:rPr>
              <w:t> </w:t>
            </w:r>
          </w:p>
          <w:p w14:paraId="728A5183" w14:textId="77777777" w:rsidR="00475097" w:rsidRPr="00475097" w:rsidRDefault="00475097" w:rsidP="00475097">
            <w:pPr>
              <w:shd w:val="clear" w:color="auto" w:fill="FFFFFF"/>
              <w:rPr>
                <w:rFonts w:asciiTheme="minorHAnsi" w:eastAsia="Times New Roman" w:hAnsiTheme="minorHAnsi" w:cs="Arial"/>
                <w:color w:val="222222"/>
                <w:sz w:val="19"/>
                <w:szCs w:val="19"/>
              </w:rPr>
            </w:pPr>
          </w:p>
          <w:p w14:paraId="3F660414" w14:textId="77777777" w:rsidR="00475097" w:rsidRPr="00475097" w:rsidRDefault="00475097" w:rsidP="00475097">
            <w:pPr>
              <w:shd w:val="clear" w:color="auto" w:fill="FFFFFF"/>
              <w:rPr>
                <w:rFonts w:asciiTheme="minorHAnsi" w:eastAsia="Times New Roman" w:hAnsiTheme="minorHAnsi" w:cs="Arial"/>
                <w:color w:val="222222"/>
                <w:sz w:val="19"/>
                <w:szCs w:val="19"/>
              </w:rPr>
            </w:pPr>
            <w:r w:rsidRPr="00475097">
              <w:rPr>
                <w:rFonts w:asciiTheme="minorHAnsi" w:eastAsia="Times New Roman" w:hAnsiTheme="minorHAnsi" w:cs="Arial"/>
                <w:color w:val="222222"/>
                <w:sz w:val="19"/>
                <w:szCs w:val="19"/>
              </w:rPr>
              <w:t>1. Send the new contract id in the new contract field.</w:t>
            </w:r>
          </w:p>
          <w:p w14:paraId="47B745E9" w14:textId="77777777" w:rsidR="00475097" w:rsidRPr="00475097" w:rsidRDefault="00475097" w:rsidP="00475097">
            <w:pPr>
              <w:shd w:val="clear" w:color="auto" w:fill="FFFFFF"/>
              <w:rPr>
                <w:rFonts w:asciiTheme="minorHAnsi" w:eastAsia="Times New Roman" w:hAnsiTheme="minorHAnsi" w:cs="Arial"/>
                <w:color w:val="222222"/>
                <w:sz w:val="19"/>
                <w:szCs w:val="19"/>
              </w:rPr>
            </w:pPr>
          </w:p>
          <w:p w14:paraId="5D01E2E5" w14:textId="77777777" w:rsidR="00475097" w:rsidRPr="00475097" w:rsidRDefault="00475097" w:rsidP="00475097">
            <w:pPr>
              <w:shd w:val="clear" w:color="auto" w:fill="FFFFFF"/>
              <w:rPr>
                <w:rFonts w:asciiTheme="minorHAnsi" w:eastAsia="Times New Roman" w:hAnsiTheme="minorHAnsi" w:cs="Arial"/>
                <w:color w:val="222222"/>
                <w:sz w:val="19"/>
                <w:szCs w:val="19"/>
              </w:rPr>
            </w:pPr>
            <w:r w:rsidRPr="00475097">
              <w:rPr>
                <w:rFonts w:asciiTheme="minorHAnsi" w:eastAsia="Times New Roman" w:hAnsiTheme="minorHAnsi" w:cs="Arial"/>
                <w:color w:val="222222"/>
                <w:sz w:val="19"/>
                <w:szCs w:val="19"/>
              </w:rPr>
              <w:t>2. New contract's start date MUST be after the end date of the old contract</w:t>
            </w:r>
          </w:p>
          <w:p w14:paraId="1D668E0B" w14:textId="6C81FC91" w:rsidR="00475097" w:rsidRPr="00790D35" w:rsidRDefault="00475097" w:rsidP="00475097">
            <w:pPr>
              <w:spacing w:after="120"/>
              <w:rPr>
                <w:rFonts w:asciiTheme="minorHAnsi" w:hAnsiTheme="minorHAnsi"/>
                <w:color w:val="000000" w:themeColor="text1"/>
                <w:sz w:val="20"/>
                <w:szCs w:val="20"/>
              </w:rPr>
            </w:pPr>
          </w:p>
        </w:tc>
      </w:tr>
      <w:tr w:rsidR="00475097" w:rsidRPr="00660013" w14:paraId="6C907FF5" w14:textId="77777777" w:rsidTr="00E425A1">
        <w:trPr>
          <w:trHeight w:val="20"/>
          <w:jc w:val="center"/>
        </w:trPr>
        <w:tc>
          <w:tcPr>
            <w:tcW w:w="1195" w:type="dxa"/>
          </w:tcPr>
          <w:p w14:paraId="3192EB10" w14:textId="10FC01F8" w:rsidR="00475097"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lastRenderedPageBreak/>
              <w:t>File Process</w:t>
            </w:r>
          </w:p>
        </w:tc>
        <w:tc>
          <w:tcPr>
            <w:tcW w:w="1260" w:type="dxa"/>
          </w:tcPr>
          <w:p w14:paraId="6C5097C1" w14:textId="70F6BFAE" w:rsidR="00475097" w:rsidRDefault="00475097" w:rsidP="00475097">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6ADACA3C" w14:textId="4E1514BE" w:rsidR="00475097"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182</w:t>
            </w:r>
          </w:p>
        </w:tc>
        <w:tc>
          <w:tcPr>
            <w:tcW w:w="4860" w:type="dxa"/>
          </w:tcPr>
          <w:p w14:paraId="668D5B0D" w14:textId="1EC936DA" w:rsidR="00475097" w:rsidRPr="00790D35" w:rsidRDefault="00790D35" w:rsidP="00BA3757">
            <w:pPr>
              <w:spacing w:after="120"/>
              <w:rPr>
                <w:rFonts w:asciiTheme="minorHAnsi" w:hAnsiTheme="minorHAnsi"/>
                <w:b/>
                <w:color w:val="000000" w:themeColor="text1"/>
                <w:sz w:val="20"/>
                <w:szCs w:val="20"/>
              </w:rPr>
            </w:pPr>
            <w:r w:rsidRPr="00790D35">
              <w:rPr>
                <w:rFonts w:asciiTheme="minorHAnsi" w:hAnsiTheme="minorHAnsi" w:cs="Arial"/>
                <w:b/>
                <w:color w:val="000000"/>
                <w:sz w:val="20"/>
                <w:szCs w:val="20"/>
                <w:shd w:val="clear" w:color="auto" w:fill="FFFFFF"/>
              </w:rPr>
              <w:t>(Towson)</w:t>
            </w:r>
            <w:r>
              <w:rPr>
                <w:rFonts w:asciiTheme="minorHAnsi" w:hAnsiTheme="minorHAnsi" w:cs="Arial"/>
                <w:color w:val="000000"/>
                <w:sz w:val="20"/>
                <w:szCs w:val="20"/>
                <w:shd w:val="clear" w:color="auto" w:fill="FFFFFF"/>
              </w:rPr>
              <w:t xml:space="preserve"> </w:t>
            </w:r>
            <w:r w:rsidRPr="00790D35">
              <w:rPr>
                <w:rFonts w:asciiTheme="minorHAnsi" w:hAnsiTheme="minorHAnsi" w:cs="Arial"/>
                <w:color w:val="000000"/>
                <w:sz w:val="20"/>
                <w:szCs w:val="20"/>
                <w:shd w:val="clear" w:color="auto" w:fill="FFFFFF"/>
              </w:rPr>
              <w:t>Currently, we receive the error file approximately 6 days after we send the change file. Is it possible to receive it sooner?</w:t>
            </w:r>
          </w:p>
        </w:tc>
        <w:tc>
          <w:tcPr>
            <w:tcW w:w="6595" w:type="dxa"/>
          </w:tcPr>
          <w:p w14:paraId="57EAFA48" w14:textId="375D0C70" w:rsidR="00475097" w:rsidRPr="00790D35" w:rsidRDefault="00790D35" w:rsidP="00790D35">
            <w:pPr>
              <w:spacing w:after="120"/>
              <w:rPr>
                <w:rFonts w:asciiTheme="minorHAnsi" w:hAnsiTheme="minorHAnsi"/>
                <w:color w:val="000000" w:themeColor="text1"/>
                <w:sz w:val="20"/>
                <w:szCs w:val="20"/>
              </w:rPr>
            </w:pPr>
            <w:r w:rsidRPr="00790D35">
              <w:rPr>
                <w:rFonts w:asciiTheme="minorHAnsi" w:hAnsiTheme="minorHAnsi" w:cs="Arial"/>
                <w:color w:val="000000"/>
                <w:sz w:val="20"/>
                <w:szCs w:val="20"/>
                <w:shd w:val="clear" w:color="auto" w:fill="FFFFFF"/>
              </w:rPr>
              <w:t>We send the error file 3 bus</w:t>
            </w:r>
            <w:r>
              <w:rPr>
                <w:rFonts w:asciiTheme="minorHAnsi" w:hAnsiTheme="minorHAnsi" w:cs="Arial"/>
                <w:color w:val="000000"/>
                <w:sz w:val="20"/>
                <w:szCs w:val="20"/>
                <w:shd w:val="clear" w:color="auto" w:fill="FFFFFF"/>
              </w:rPr>
              <w:t>i</w:t>
            </w:r>
            <w:r w:rsidRPr="00790D35">
              <w:rPr>
                <w:rFonts w:asciiTheme="minorHAnsi" w:hAnsiTheme="minorHAnsi" w:cs="Arial"/>
                <w:color w:val="000000"/>
                <w:sz w:val="20"/>
                <w:szCs w:val="20"/>
                <w:shd w:val="clear" w:color="auto" w:fill="FFFFFF"/>
              </w:rPr>
              <w:t xml:space="preserve">ness days after we receive the </w:t>
            </w:r>
            <w:r>
              <w:rPr>
                <w:rFonts w:asciiTheme="minorHAnsi" w:hAnsiTheme="minorHAnsi" w:cs="Arial"/>
                <w:color w:val="000000"/>
                <w:sz w:val="20"/>
                <w:szCs w:val="20"/>
                <w:shd w:val="clear" w:color="auto" w:fill="FFFFFF"/>
              </w:rPr>
              <w:t xml:space="preserve">delta </w:t>
            </w:r>
            <w:r w:rsidRPr="00790D35">
              <w:rPr>
                <w:rFonts w:asciiTheme="minorHAnsi" w:hAnsiTheme="minorHAnsi" w:cs="Arial"/>
                <w:color w:val="000000"/>
                <w:sz w:val="20"/>
                <w:szCs w:val="20"/>
                <w:shd w:val="clear" w:color="auto" w:fill="FFFFFF"/>
              </w:rPr>
              <w:t>files. This is the minimum timeframe as of now we need to validate and load the data into Production. Based on the schedule, for the 2/22/18 Delta file, you should have received the error file from the USMO by 2/28/17 at 10am. Did you receive the file by this date/time?</w:t>
            </w:r>
          </w:p>
        </w:tc>
      </w:tr>
      <w:tr w:rsidR="00475097" w:rsidRPr="00660013" w14:paraId="0BBFFFBA" w14:textId="77777777" w:rsidTr="00E425A1">
        <w:trPr>
          <w:trHeight w:val="20"/>
          <w:jc w:val="center"/>
        </w:trPr>
        <w:tc>
          <w:tcPr>
            <w:tcW w:w="1195" w:type="dxa"/>
          </w:tcPr>
          <w:p w14:paraId="75D50196" w14:textId="2EE44357" w:rsidR="00475097"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File Process</w:t>
            </w:r>
          </w:p>
        </w:tc>
        <w:tc>
          <w:tcPr>
            <w:tcW w:w="1260" w:type="dxa"/>
          </w:tcPr>
          <w:p w14:paraId="07AAD48D" w14:textId="45247CDB" w:rsidR="00475097" w:rsidRDefault="00475097" w:rsidP="00475097">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3FA8DED8" w14:textId="0E5F9DC5" w:rsidR="00475097"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183</w:t>
            </w:r>
          </w:p>
        </w:tc>
        <w:tc>
          <w:tcPr>
            <w:tcW w:w="4860" w:type="dxa"/>
          </w:tcPr>
          <w:p w14:paraId="4C79D218" w14:textId="35B41E59" w:rsidR="00475097" w:rsidRPr="00790D35" w:rsidRDefault="00790D35" w:rsidP="00BA3757">
            <w:pPr>
              <w:spacing w:after="120"/>
              <w:rPr>
                <w:rFonts w:asciiTheme="minorHAnsi" w:hAnsiTheme="minorHAnsi"/>
                <w:b/>
                <w:color w:val="000000" w:themeColor="text1"/>
                <w:sz w:val="20"/>
                <w:szCs w:val="20"/>
              </w:rPr>
            </w:pPr>
            <w:r w:rsidRPr="00790D35">
              <w:rPr>
                <w:rFonts w:asciiTheme="minorHAnsi" w:hAnsiTheme="minorHAnsi" w:cs="Arial"/>
                <w:b/>
                <w:color w:val="000000"/>
                <w:sz w:val="20"/>
                <w:szCs w:val="20"/>
                <w:shd w:val="clear" w:color="auto" w:fill="FFFFFF"/>
              </w:rPr>
              <w:t>(Towson)</w:t>
            </w:r>
            <w:r w:rsidRPr="00790D35">
              <w:rPr>
                <w:rFonts w:asciiTheme="minorHAnsi" w:hAnsiTheme="minorHAnsi" w:cs="Arial"/>
                <w:color w:val="000000"/>
                <w:sz w:val="20"/>
                <w:szCs w:val="20"/>
                <w:shd w:val="clear" w:color="auto" w:fill="FFFFFF"/>
              </w:rPr>
              <w:t xml:space="preserve"> When an employee works for two state agencies, will you include that employee’s W number in both agency files?</w:t>
            </w:r>
          </w:p>
        </w:tc>
        <w:tc>
          <w:tcPr>
            <w:tcW w:w="6595" w:type="dxa"/>
          </w:tcPr>
          <w:p w14:paraId="787DC373" w14:textId="0A88E8B2" w:rsidR="00475097" w:rsidRPr="00790D35" w:rsidRDefault="00790D35" w:rsidP="00BA3757">
            <w:pPr>
              <w:spacing w:after="120"/>
              <w:rPr>
                <w:rFonts w:asciiTheme="minorHAnsi" w:hAnsiTheme="minorHAnsi"/>
                <w:color w:val="000000" w:themeColor="text1"/>
                <w:sz w:val="20"/>
                <w:szCs w:val="20"/>
              </w:rPr>
            </w:pPr>
            <w:r w:rsidRPr="00790D35">
              <w:rPr>
                <w:rFonts w:asciiTheme="minorHAnsi" w:hAnsiTheme="minorHAnsi" w:cs="Arial"/>
                <w:color w:val="000000"/>
                <w:sz w:val="20"/>
                <w:szCs w:val="20"/>
                <w:shd w:val="clear" w:color="auto" w:fill="FFFFFF"/>
              </w:rPr>
              <w:t>Yes it will show up for both agencies.</w:t>
            </w:r>
          </w:p>
        </w:tc>
      </w:tr>
      <w:tr w:rsidR="00475097" w:rsidRPr="00660013" w14:paraId="55291193" w14:textId="77777777" w:rsidTr="00E425A1">
        <w:trPr>
          <w:trHeight w:val="20"/>
          <w:jc w:val="center"/>
        </w:trPr>
        <w:tc>
          <w:tcPr>
            <w:tcW w:w="1195" w:type="dxa"/>
          </w:tcPr>
          <w:p w14:paraId="05F82C96" w14:textId="1CD33103" w:rsidR="00475097"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File Process</w:t>
            </w:r>
          </w:p>
          <w:p w14:paraId="553D9191" w14:textId="6D0C149B" w:rsidR="0059440A"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Error File</w:t>
            </w:r>
          </w:p>
        </w:tc>
        <w:tc>
          <w:tcPr>
            <w:tcW w:w="1260" w:type="dxa"/>
          </w:tcPr>
          <w:p w14:paraId="36065DC4" w14:textId="23D6C722" w:rsidR="00475097" w:rsidRDefault="00475097" w:rsidP="00475097">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2D47E5DF" w14:textId="1F027759" w:rsidR="00475097"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184</w:t>
            </w:r>
          </w:p>
        </w:tc>
        <w:tc>
          <w:tcPr>
            <w:tcW w:w="4860" w:type="dxa"/>
          </w:tcPr>
          <w:p w14:paraId="6D743B46" w14:textId="77777777" w:rsidR="00790D35" w:rsidRPr="00790D35" w:rsidRDefault="00790D35" w:rsidP="00BA3757">
            <w:pPr>
              <w:spacing w:after="120"/>
              <w:rPr>
                <w:rFonts w:asciiTheme="minorHAnsi" w:hAnsiTheme="minorHAnsi" w:cs="Arial"/>
                <w:color w:val="000000"/>
                <w:sz w:val="20"/>
                <w:szCs w:val="20"/>
                <w:shd w:val="clear" w:color="auto" w:fill="FFFFFF"/>
              </w:rPr>
            </w:pPr>
            <w:r w:rsidRPr="00790D35">
              <w:rPr>
                <w:rFonts w:asciiTheme="minorHAnsi" w:hAnsiTheme="minorHAnsi" w:cs="Arial"/>
                <w:b/>
                <w:color w:val="000000"/>
                <w:sz w:val="20"/>
                <w:szCs w:val="20"/>
                <w:shd w:val="clear" w:color="auto" w:fill="FFFFFF"/>
              </w:rPr>
              <w:t>(Towson and UMCP)</w:t>
            </w:r>
            <w:r w:rsidRPr="00790D35">
              <w:rPr>
                <w:rFonts w:asciiTheme="minorHAnsi" w:hAnsiTheme="minorHAnsi" w:cs="Arial"/>
                <w:color w:val="000000"/>
                <w:sz w:val="20"/>
                <w:szCs w:val="20"/>
                <w:shd w:val="clear" w:color="auto" w:fill="FFFFFF"/>
              </w:rPr>
              <w:t xml:space="preserve"> Error file explanations are not always easily understood.  Can you provide a key/chart to define the errors? </w:t>
            </w:r>
          </w:p>
          <w:p w14:paraId="3A4A624C" w14:textId="1F12D867" w:rsidR="00475097" w:rsidRPr="00790D35" w:rsidRDefault="00790D35" w:rsidP="00BA3757">
            <w:pPr>
              <w:spacing w:after="120"/>
              <w:rPr>
                <w:rFonts w:asciiTheme="minorHAnsi" w:hAnsiTheme="minorHAnsi"/>
                <w:b/>
                <w:color w:val="000000" w:themeColor="text1"/>
                <w:sz w:val="20"/>
                <w:szCs w:val="20"/>
              </w:rPr>
            </w:pPr>
            <w:r w:rsidRPr="00790D35">
              <w:rPr>
                <w:rFonts w:asciiTheme="minorHAnsi" w:hAnsiTheme="minorHAnsi" w:cs="Arial"/>
                <w:color w:val="000000"/>
                <w:sz w:val="20"/>
                <w:szCs w:val="20"/>
              </w:rPr>
              <w:br/>
            </w:r>
            <w:r w:rsidRPr="00790D35">
              <w:rPr>
                <w:rFonts w:asciiTheme="minorHAnsi" w:hAnsiTheme="minorHAnsi" w:cs="Arial"/>
                <w:color w:val="000000"/>
                <w:sz w:val="20"/>
                <w:szCs w:val="20"/>
                <w:shd w:val="clear" w:color="auto" w:fill="FFFFFF"/>
              </w:rPr>
              <w:t>We are seeing new validation errors in each change file. What is the business process of DBM for notifying on new or changed validation checks?</w:t>
            </w:r>
          </w:p>
        </w:tc>
        <w:tc>
          <w:tcPr>
            <w:tcW w:w="6595" w:type="dxa"/>
          </w:tcPr>
          <w:p w14:paraId="7CF3214D" w14:textId="77777777" w:rsidR="007029EF" w:rsidRPr="0094490A" w:rsidRDefault="007029EF" w:rsidP="00BA3757">
            <w:pPr>
              <w:spacing w:after="120"/>
              <w:rPr>
                <w:rFonts w:asciiTheme="minorHAnsi" w:hAnsiTheme="minorHAnsi" w:cs="Arial"/>
                <w:color w:val="000000" w:themeColor="text1"/>
                <w:sz w:val="20"/>
                <w:szCs w:val="20"/>
                <w:shd w:val="clear" w:color="auto" w:fill="FFFFFF"/>
              </w:rPr>
            </w:pPr>
            <w:r w:rsidRPr="0094490A">
              <w:rPr>
                <w:rFonts w:asciiTheme="minorHAnsi" w:hAnsiTheme="minorHAnsi" w:cs="Arial"/>
                <w:color w:val="000000" w:themeColor="text1"/>
                <w:sz w:val="20"/>
                <w:szCs w:val="20"/>
                <w:shd w:val="clear" w:color="auto" w:fill="FFFFFF"/>
              </w:rPr>
              <w:t xml:space="preserve">Errors occur in two places in the Shell Record processing:  </w:t>
            </w:r>
          </w:p>
          <w:p w14:paraId="527C06EB" w14:textId="77777777" w:rsidR="007029EF" w:rsidRPr="0094490A" w:rsidRDefault="007029EF" w:rsidP="00BA3757">
            <w:pPr>
              <w:spacing w:after="120"/>
              <w:rPr>
                <w:rFonts w:asciiTheme="minorHAnsi" w:hAnsiTheme="minorHAnsi" w:cs="Arial"/>
                <w:color w:val="000000" w:themeColor="text1"/>
                <w:sz w:val="20"/>
                <w:szCs w:val="20"/>
                <w:shd w:val="clear" w:color="auto" w:fill="FFFFFF"/>
              </w:rPr>
            </w:pPr>
            <w:r w:rsidRPr="0094490A">
              <w:rPr>
                <w:rFonts w:asciiTheme="minorHAnsi" w:hAnsiTheme="minorHAnsi" w:cs="Arial"/>
                <w:color w:val="000000" w:themeColor="text1"/>
                <w:sz w:val="20"/>
                <w:szCs w:val="20"/>
                <w:shd w:val="clear" w:color="auto" w:fill="FFFFFF"/>
              </w:rPr>
              <w:t xml:space="preserve">1) in the SQL*Server preliminary validation we have programmed </w:t>
            </w:r>
          </w:p>
          <w:p w14:paraId="46F5F28A" w14:textId="7B224F04" w:rsidR="007029EF" w:rsidRPr="0094490A" w:rsidRDefault="007029EF" w:rsidP="00BA3757">
            <w:pPr>
              <w:spacing w:after="120"/>
              <w:rPr>
                <w:rFonts w:asciiTheme="minorHAnsi" w:hAnsiTheme="minorHAnsi" w:cs="Arial"/>
                <w:color w:val="000000" w:themeColor="text1"/>
                <w:sz w:val="20"/>
                <w:szCs w:val="20"/>
                <w:shd w:val="clear" w:color="auto" w:fill="FFFFFF"/>
              </w:rPr>
            </w:pPr>
            <w:r w:rsidRPr="0094490A">
              <w:rPr>
                <w:rFonts w:asciiTheme="minorHAnsi" w:hAnsiTheme="minorHAnsi" w:cs="Arial"/>
                <w:color w:val="000000" w:themeColor="text1"/>
                <w:sz w:val="20"/>
                <w:szCs w:val="20"/>
                <w:shd w:val="clear" w:color="auto" w:fill="FFFFFF"/>
              </w:rPr>
              <w:t>2) in Workday at the time of event load</w:t>
            </w:r>
          </w:p>
          <w:p w14:paraId="48158744" w14:textId="3532AE9B" w:rsidR="007029EF" w:rsidRPr="0094490A" w:rsidRDefault="007029EF" w:rsidP="00BA3757">
            <w:pPr>
              <w:spacing w:after="120"/>
              <w:rPr>
                <w:rFonts w:asciiTheme="minorHAnsi" w:hAnsiTheme="minorHAnsi" w:cs="Arial"/>
                <w:color w:val="000000" w:themeColor="text1"/>
                <w:sz w:val="20"/>
                <w:szCs w:val="20"/>
                <w:shd w:val="clear" w:color="auto" w:fill="FFFFFF"/>
              </w:rPr>
            </w:pPr>
            <w:r w:rsidRPr="0094490A">
              <w:rPr>
                <w:rFonts w:asciiTheme="minorHAnsi" w:hAnsiTheme="minorHAnsi" w:cs="Arial"/>
                <w:color w:val="000000" w:themeColor="text1"/>
                <w:sz w:val="20"/>
                <w:szCs w:val="20"/>
                <w:shd w:val="clear" w:color="auto" w:fill="FFFFFF"/>
              </w:rPr>
              <w:t>We have control over the preliminary validation errors since we have programmed this validation, and know when a new validation has been added.  The Workday errors are system-delivered with Workday which means at any load we may encounter new errors based on the specific data scenario/event.</w:t>
            </w:r>
          </w:p>
          <w:p w14:paraId="52A9BF9F" w14:textId="0E7D9B23" w:rsidR="00475097" w:rsidRPr="0094490A" w:rsidRDefault="00CC010F" w:rsidP="00CC010F">
            <w:pPr>
              <w:spacing w:after="120"/>
              <w:rPr>
                <w:rFonts w:asciiTheme="minorHAnsi" w:hAnsiTheme="minorHAnsi"/>
                <w:color w:val="000000" w:themeColor="text1"/>
                <w:sz w:val="20"/>
                <w:szCs w:val="20"/>
              </w:rPr>
            </w:pPr>
            <w:r w:rsidRPr="0094490A">
              <w:rPr>
                <w:rFonts w:asciiTheme="minorHAnsi" w:hAnsiTheme="minorHAnsi"/>
                <w:color w:val="000000" w:themeColor="text1"/>
                <w:sz w:val="20"/>
                <w:szCs w:val="20"/>
              </w:rPr>
              <w:t xml:space="preserve">We understand the importance of having clear error documentation.  We will </w:t>
            </w:r>
            <w:r w:rsidRPr="0094490A">
              <w:rPr>
                <w:rFonts w:asciiTheme="minorHAnsi" w:hAnsiTheme="minorHAnsi"/>
                <w:color w:val="000000" w:themeColor="text1"/>
                <w:sz w:val="20"/>
                <w:szCs w:val="20"/>
              </w:rPr>
              <w:lastRenderedPageBreak/>
              <w:t xml:space="preserve">work on updating and enhancing </w:t>
            </w:r>
            <w:r w:rsidR="007029EF" w:rsidRPr="0094490A">
              <w:rPr>
                <w:rFonts w:asciiTheme="minorHAnsi" w:hAnsiTheme="minorHAnsi"/>
                <w:color w:val="000000" w:themeColor="text1"/>
                <w:sz w:val="20"/>
                <w:szCs w:val="20"/>
              </w:rPr>
              <w:t xml:space="preserve">the error lists and sharing </w:t>
            </w:r>
            <w:r w:rsidRPr="0094490A">
              <w:rPr>
                <w:rFonts w:asciiTheme="minorHAnsi" w:hAnsiTheme="minorHAnsi"/>
                <w:color w:val="000000" w:themeColor="text1"/>
                <w:sz w:val="20"/>
                <w:szCs w:val="20"/>
              </w:rPr>
              <w:t xml:space="preserve">this information as quickly as possible.  </w:t>
            </w:r>
          </w:p>
        </w:tc>
      </w:tr>
      <w:tr w:rsidR="00475097" w:rsidRPr="00660013" w14:paraId="5AA8D0C5" w14:textId="77777777" w:rsidTr="00E425A1">
        <w:trPr>
          <w:trHeight w:val="20"/>
          <w:jc w:val="center"/>
        </w:trPr>
        <w:tc>
          <w:tcPr>
            <w:tcW w:w="1195" w:type="dxa"/>
          </w:tcPr>
          <w:p w14:paraId="0C9E791D" w14:textId="64666AA1" w:rsidR="00385981" w:rsidRDefault="00385981" w:rsidP="00385981">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lastRenderedPageBreak/>
              <w:t>Contract Dates/</w:t>
            </w:r>
          </w:p>
          <w:p w14:paraId="5A0F4341" w14:textId="3699122A" w:rsidR="00475097" w:rsidRDefault="00385981" w:rsidP="00385981">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Extensions</w:t>
            </w:r>
          </w:p>
        </w:tc>
        <w:tc>
          <w:tcPr>
            <w:tcW w:w="1260" w:type="dxa"/>
          </w:tcPr>
          <w:p w14:paraId="1693FC8B" w14:textId="01A23A92" w:rsidR="00475097" w:rsidRDefault="00475097" w:rsidP="00475097">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464C1180" w14:textId="246E3580" w:rsidR="00475097"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185</w:t>
            </w:r>
          </w:p>
        </w:tc>
        <w:tc>
          <w:tcPr>
            <w:tcW w:w="4860" w:type="dxa"/>
          </w:tcPr>
          <w:p w14:paraId="6F482D65" w14:textId="29ACBA71" w:rsidR="00475097" w:rsidRPr="00790D35" w:rsidRDefault="00790D35" w:rsidP="00BA3757">
            <w:pPr>
              <w:spacing w:after="120"/>
              <w:rPr>
                <w:rFonts w:asciiTheme="minorHAnsi" w:hAnsiTheme="minorHAnsi"/>
                <w:b/>
                <w:color w:val="000000" w:themeColor="text1"/>
                <w:sz w:val="20"/>
                <w:szCs w:val="20"/>
              </w:rPr>
            </w:pPr>
            <w:r w:rsidRPr="00790D35">
              <w:rPr>
                <w:rFonts w:asciiTheme="minorHAnsi" w:hAnsiTheme="minorHAnsi" w:cs="Arial"/>
                <w:b/>
                <w:color w:val="000000"/>
                <w:sz w:val="20"/>
                <w:szCs w:val="20"/>
                <w:shd w:val="clear" w:color="auto" w:fill="FFFFFF"/>
              </w:rPr>
              <w:t>(Towson)</w:t>
            </w:r>
            <w:r w:rsidRPr="00790D35">
              <w:rPr>
                <w:rFonts w:asciiTheme="minorHAnsi" w:hAnsiTheme="minorHAnsi" w:cs="Arial"/>
                <w:color w:val="000000"/>
                <w:sz w:val="20"/>
                <w:szCs w:val="20"/>
                <w:shd w:val="clear" w:color="auto" w:fill="FFFFFF"/>
              </w:rPr>
              <w:t xml:space="preserve"> We have number of contingent employees who have concurrent contracts in different departments. How do we send these concurrent contracts?</w:t>
            </w:r>
          </w:p>
        </w:tc>
        <w:tc>
          <w:tcPr>
            <w:tcW w:w="6595" w:type="dxa"/>
          </w:tcPr>
          <w:p w14:paraId="315F860E" w14:textId="77777777" w:rsidR="00475097" w:rsidRPr="0094490A" w:rsidRDefault="00790D35" w:rsidP="00BA3757">
            <w:pPr>
              <w:spacing w:after="120"/>
              <w:rPr>
                <w:rFonts w:asciiTheme="minorHAnsi" w:hAnsiTheme="minorHAnsi" w:cs="Arial"/>
                <w:color w:val="000000" w:themeColor="text1"/>
                <w:sz w:val="20"/>
                <w:szCs w:val="20"/>
                <w:shd w:val="clear" w:color="auto" w:fill="FFFFFF"/>
              </w:rPr>
            </w:pPr>
            <w:r w:rsidRPr="0094490A">
              <w:rPr>
                <w:rFonts w:asciiTheme="minorHAnsi" w:hAnsiTheme="minorHAnsi" w:cs="Arial"/>
                <w:color w:val="000000" w:themeColor="text1"/>
                <w:sz w:val="20"/>
                <w:szCs w:val="20"/>
                <w:shd w:val="clear" w:color="auto" w:fill="FFFFFF"/>
              </w:rPr>
              <w:t>In this scenario does the employee have one job number or a distinct job number for each concurrent contract?</w:t>
            </w:r>
          </w:p>
          <w:p w14:paraId="2B506621" w14:textId="77777777" w:rsidR="007029EF" w:rsidRPr="0094490A" w:rsidRDefault="007029EF" w:rsidP="00BA3757">
            <w:pPr>
              <w:spacing w:after="120"/>
              <w:rPr>
                <w:rFonts w:asciiTheme="minorHAnsi" w:hAnsiTheme="minorHAnsi" w:cs="Arial"/>
                <w:color w:val="000000" w:themeColor="text1"/>
                <w:sz w:val="20"/>
                <w:szCs w:val="20"/>
                <w:shd w:val="clear" w:color="auto" w:fill="FFFFFF"/>
              </w:rPr>
            </w:pPr>
            <w:r w:rsidRPr="0094490A">
              <w:rPr>
                <w:rFonts w:asciiTheme="minorHAnsi" w:hAnsiTheme="minorHAnsi" w:cs="Arial"/>
                <w:color w:val="000000" w:themeColor="text1"/>
                <w:sz w:val="20"/>
                <w:szCs w:val="20"/>
                <w:shd w:val="clear" w:color="auto" w:fill="FFFFFF"/>
              </w:rPr>
              <w:t xml:space="preserve">Workday allows a contract for each distinct job/job number.  </w:t>
            </w:r>
          </w:p>
          <w:p w14:paraId="09A9C8EB" w14:textId="77777777" w:rsidR="007029EF" w:rsidRPr="0094490A" w:rsidRDefault="007029EF" w:rsidP="007029EF">
            <w:pPr>
              <w:pStyle w:val="ListParagraph"/>
              <w:numPr>
                <w:ilvl w:val="0"/>
                <w:numId w:val="44"/>
              </w:numPr>
              <w:spacing w:after="120"/>
              <w:rPr>
                <w:rFonts w:asciiTheme="minorHAnsi" w:hAnsiTheme="minorHAnsi" w:cs="Arial"/>
                <w:color w:val="000000" w:themeColor="text1"/>
                <w:sz w:val="20"/>
                <w:szCs w:val="20"/>
                <w:shd w:val="clear" w:color="auto" w:fill="FFFFFF"/>
              </w:rPr>
            </w:pPr>
            <w:r w:rsidRPr="0094490A">
              <w:rPr>
                <w:rFonts w:asciiTheme="minorHAnsi" w:hAnsiTheme="minorHAnsi" w:cs="Arial"/>
                <w:color w:val="000000" w:themeColor="text1"/>
                <w:sz w:val="20"/>
                <w:szCs w:val="20"/>
                <w:u w:val="single"/>
                <w:shd w:val="clear" w:color="auto" w:fill="FFFFFF"/>
              </w:rPr>
              <w:t>If the employee has a distinct job number for each contract</w:t>
            </w:r>
            <w:r w:rsidRPr="0094490A">
              <w:rPr>
                <w:rFonts w:asciiTheme="minorHAnsi" w:hAnsiTheme="minorHAnsi" w:cs="Arial"/>
                <w:color w:val="000000" w:themeColor="text1"/>
                <w:sz w:val="20"/>
                <w:szCs w:val="20"/>
                <w:shd w:val="clear" w:color="auto" w:fill="FFFFFF"/>
              </w:rPr>
              <w:t xml:space="preserve">, you can submit contract information for each job/job number.  </w:t>
            </w:r>
          </w:p>
          <w:p w14:paraId="3F0269FC" w14:textId="79E30E76" w:rsidR="007029EF" w:rsidRPr="0094490A" w:rsidRDefault="007029EF" w:rsidP="00CC010F">
            <w:pPr>
              <w:pStyle w:val="ListParagraph"/>
              <w:numPr>
                <w:ilvl w:val="0"/>
                <w:numId w:val="44"/>
              </w:numPr>
              <w:spacing w:after="120"/>
              <w:rPr>
                <w:rFonts w:asciiTheme="minorHAnsi" w:hAnsiTheme="minorHAnsi"/>
                <w:color w:val="000000" w:themeColor="text1"/>
                <w:sz w:val="20"/>
                <w:szCs w:val="20"/>
              </w:rPr>
            </w:pPr>
            <w:r w:rsidRPr="0094490A">
              <w:rPr>
                <w:rFonts w:asciiTheme="minorHAnsi" w:hAnsiTheme="minorHAnsi" w:cs="Arial"/>
                <w:color w:val="000000" w:themeColor="text1"/>
                <w:sz w:val="20"/>
                <w:szCs w:val="20"/>
                <w:u w:val="single"/>
                <w:shd w:val="clear" w:color="auto" w:fill="FFFFFF"/>
              </w:rPr>
              <w:t>If the employee only has one job in Workday that represents all of the concurrent contracts</w:t>
            </w:r>
            <w:r w:rsidRPr="0094490A">
              <w:rPr>
                <w:rFonts w:asciiTheme="minorHAnsi" w:hAnsiTheme="minorHAnsi" w:cs="Arial"/>
                <w:color w:val="000000" w:themeColor="text1"/>
                <w:sz w:val="20"/>
                <w:szCs w:val="20"/>
                <w:shd w:val="clear" w:color="auto" w:fill="FFFFFF"/>
              </w:rPr>
              <w:t xml:space="preserve"> then this is more difficult.  Workday will not allow </w:t>
            </w:r>
            <w:r w:rsidR="00CC010F" w:rsidRPr="0094490A">
              <w:rPr>
                <w:rFonts w:asciiTheme="minorHAnsi" w:hAnsiTheme="minorHAnsi" w:cs="Arial"/>
                <w:color w:val="000000" w:themeColor="text1"/>
                <w:sz w:val="20"/>
                <w:szCs w:val="20"/>
                <w:shd w:val="clear" w:color="auto" w:fill="FFFFFF"/>
              </w:rPr>
              <w:t xml:space="preserve">multiple </w:t>
            </w:r>
            <w:r w:rsidRPr="0094490A">
              <w:rPr>
                <w:rFonts w:asciiTheme="minorHAnsi" w:hAnsiTheme="minorHAnsi" w:cs="Arial"/>
                <w:color w:val="000000" w:themeColor="text1"/>
                <w:sz w:val="20"/>
                <w:szCs w:val="20"/>
                <w:shd w:val="clear" w:color="auto" w:fill="FFFFFF"/>
              </w:rPr>
              <w:t xml:space="preserve">open contracts with overlapping dates </w:t>
            </w:r>
            <w:r w:rsidR="00CC010F" w:rsidRPr="0094490A">
              <w:rPr>
                <w:rFonts w:asciiTheme="minorHAnsi" w:hAnsiTheme="minorHAnsi" w:cs="Arial"/>
                <w:color w:val="000000" w:themeColor="text1"/>
                <w:sz w:val="20"/>
                <w:szCs w:val="20"/>
                <w:shd w:val="clear" w:color="auto" w:fill="FFFFFF"/>
              </w:rPr>
              <w:t xml:space="preserve">assigned to </w:t>
            </w:r>
            <w:r w:rsidRPr="0094490A">
              <w:rPr>
                <w:rFonts w:asciiTheme="minorHAnsi" w:hAnsiTheme="minorHAnsi" w:cs="Arial"/>
                <w:color w:val="000000" w:themeColor="text1"/>
                <w:sz w:val="20"/>
                <w:szCs w:val="20"/>
                <w:shd w:val="clear" w:color="auto" w:fill="FFFFFF"/>
              </w:rPr>
              <w:t xml:space="preserve">the same job. </w:t>
            </w:r>
          </w:p>
        </w:tc>
      </w:tr>
      <w:tr w:rsidR="00475097" w:rsidRPr="00660013" w14:paraId="1DA08175" w14:textId="77777777" w:rsidTr="00E425A1">
        <w:trPr>
          <w:trHeight w:val="20"/>
          <w:jc w:val="center"/>
        </w:trPr>
        <w:tc>
          <w:tcPr>
            <w:tcW w:w="1195" w:type="dxa"/>
          </w:tcPr>
          <w:p w14:paraId="4B372A4B" w14:textId="037F7A52" w:rsidR="00475097"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File Process</w:t>
            </w:r>
          </w:p>
        </w:tc>
        <w:tc>
          <w:tcPr>
            <w:tcW w:w="1260" w:type="dxa"/>
          </w:tcPr>
          <w:p w14:paraId="1E5E4C0D" w14:textId="47ADB700" w:rsidR="00475097" w:rsidRDefault="00475097" w:rsidP="00475097">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2298492B" w14:textId="076D839B" w:rsidR="00475097"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186</w:t>
            </w:r>
          </w:p>
        </w:tc>
        <w:tc>
          <w:tcPr>
            <w:tcW w:w="4860" w:type="dxa"/>
          </w:tcPr>
          <w:p w14:paraId="473BC42C" w14:textId="7132DD6C" w:rsidR="00475097" w:rsidRPr="00790D35" w:rsidRDefault="00790D35" w:rsidP="00BA3757">
            <w:pPr>
              <w:spacing w:after="120"/>
              <w:rPr>
                <w:rFonts w:asciiTheme="minorHAnsi" w:hAnsiTheme="minorHAnsi"/>
                <w:b/>
                <w:color w:val="000000" w:themeColor="text1"/>
                <w:sz w:val="20"/>
                <w:szCs w:val="20"/>
              </w:rPr>
            </w:pPr>
            <w:r w:rsidRPr="00790D35">
              <w:rPr>
                <w:rFonts w:asciiTheme="minorHAnsi" w:hAnsiTheme="minorHAnsi" w:cs="Arial"/>
                <w:b/>
                <w:color w:val="000000"/>
                <w:sz w:val="20"/>
                <w:szCs w:val="20"/>
                <w:shd w:val="clear" w:color="auto" w:fill="FFFFFF"/>
              </w:rPr>
              <w:t>(Towson)</w:t>
            </w:r>
            <w:r w:rsidRPr="00790D35">
              <w:rPr>
                <w:rFonts w:asciiTheme="minorHAnsi" w:hAnsiTheme="minorHAnsi" w:cs="Arial"/>
                <w:color w:val="000000"/>
                <w:sz w:val="20"/>
                <w:szCs w:val="20"/>
                <w:shd w:val="clear" w:color="auto" w:fill="FFFFFF"/>
              </w:rPr>
              <w:t xml:space="preserve"> Can you provide a SPS master file for comparison purposes to ensure the accuracy of our master file?</w:t>
            </w:r>
          </w:p>
        </w:tc>
        <w:tc>
          <w:tcPr>
            <w:tcW w:w="6595" w:type="dxa"/>
          </w:tcPr>
          <w:p w14:paraId="5AE1A5BF" w14:textId="1BE35279" w:rsidR="00475097" w:rsidRPr="00790D35" w:rsidRDefault="00790D35" w:rsidP="00BA3757">
            <w:pPr>
              <w:spacing w:after="120"/>
              <w:rPr>
                <w:rFonts w:asciiTheme="minorHAnsi" w:hAnsiTheme="minorHAnsi"/>
                <w:color w:val="000000" w:themeColor="text1"/>
                <w:sz w:val="20"/>
                <w:szCs w:val="20"/>
              </w:rPr>
            </w:pPr>
            <w:r w:rsidRPr="00790D35">
              <w:rPr>
                <w:rFonts w:asciiTheme="minorHAnsi" w:hAnsiTheme="minorHAnsi" w:cs="Arial"/>
                <w:color w:val="000000"/>
                <w:sz w:val="20"/>
                <w:szCs w:val="20"/>
                <w:shd w:val="clear" w:color="auto" w:fill="FFFFFF"/>
              </w:rPr>
              <w:t>The SPS Team has discussed this request but we do not have resources at this time to develop a Master file. When we began the Shell Record discussions in 2017 a master file was requested and at that time we stated we would not be providing such a file. We will keep this open as a request and reconsider the request when the Shell Record integration stabilizes.</w:t>
            </w:r>
          </w:p>
        </w:tc>
      </w:tr>
      <w:tr w:rsidR="00475097" w:rsidRPr="00660013" w14:paraId="1CAB83A4" w14:textId="77777777" w:rsidTr="00E425A1">
        <w:trPr>
          <w:trHeight w:val="20"/>
          <w:jc w:val="center"/>
        </w:trPr>
        <w:tc>
          <w:tcPr>
            <w:tcW w:w="1195" w:type="dxa"/>
          </w:tcPr>
          <w:p w14:paraId="5A47312F" w14:textId="77777777" w:rsidR="0059440A"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File Process</w:t>
            </w:r>
          </w:p>
          <w:p w14:paraId="514BE9E4" w14:textId="7836BEF3" w:rsidR="00475097"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Outbound W# File</w:t>
            </w:r>
          </w:p>
        </w:tc>
        <w:tc>
          <w:tcPr>
            <w:tcW w:w="1260" w:type="dxa"/>
          </w:tcPr>
          <w:p w14:paraId="6858A578" w14:textId="6E524B2C" w:rsidR="00475097" w:rsidRDefault="00475097" w:rsidP="00475097">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2BD0DE09" w14:textId="1E569EC1" w:rsidR="00475097"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187</w:t>
            </w:r>
          </w:p>
        </w:tc>
        <w:tc>
          <w:tcPr>
            <w:tcW w:w="4860" w:type="dxa"/>
          </w:tcPr>
          <w:p w14:paraId="06E2D943" w14:textId="300F6A4F" w:rsidR="00475097" w:rsidRPr="00790D35" w:rsidRDefault="00790D35" w:rsidP="00BA3757">
            <w:pPr>
              <w:spacing w:after="120"/>
              <w:rPr>
                <w:rFonts w:asciiTheme="minorHAnsi" w:hAnsiTheme="minorHAnsi"/>
                <w:b/>
                <w:color w:val="000000" w:themeColor="text1"/>
                <w:sz w:val="20"/>
                <w:szCs w:val="20"/>
              </w:rPr>
            </w:pPr>
            <w:r w:rsidRPr="00790D35">
              <w:rPr>
                <w:rFonts w:asciiTheme="minorHAnsi" w:hAnsiTheme="minorHAnsi" w:cs="Arial"/>
                <w:b/>
                <w:color w:val="000000"/>
                <w:sz w:val="20"/>
                <w:szCs w:val="20"/>
                <w:shd w:val="clear" w:color="auto" w:fill="FFFFFF"/>
              </w:rPr>
              <w:t>(UMCP)</w:t>
            </w:r>
            <w:r w:rsidRPr="00790D35">
              <w:rPr>
                <w:rFonts w:asciiTheme="minorHAnsi" w:hAnsiTheme="minorHAnsi" w:cs="Arial"/>
                <w:color w:val="000000"/>
                <w:sz w:val="20"/>
                <w:szCs w:val="20"/>
                <w:shd w:val="clear" w:color="auto" w:fill="FFFFFF"/>
              </w:rPr>
              <w:t xml:space="preserve"> We found cases of employees associated with multiple agencies with different WD numbers. Is this the correct behavior?</w:t>
            </w:r>
          </w:p>
        </w:tc>
        <w:tc>
          <w:tcPr>
            <w:tcW w:w="6595" w:type="dxa"/>
          </w:tcPr>
          <w:p w14:paraId="47B59896" w14:textId="01E4A183" w:rsidR="00475097" w:rsidRPr="00790D35" w:rsidRDefault="00790D35" w:rsidP="00BA3757">
            <w:pPr>
              <w:spacing w:after="120"/>
              <w:rPr>
                <w:rFonts w:asciiTheme="minorHAnsi" w:hAnsiTheme="minorHAnsi"/>
                <w:color w:val="000000" w:themeColor="text1"/>
                <w:sz w:val="20"/>
                <w:szCs w:val="20"/>
              </w:rPr>
            </w:pPr>
            <w:r w:rsidRPr="00790D35">
              <w:rPr>
                <w:rFonts w:asciiTheme="minorHAnsi" w:hAnsiTheme="minorHAnsi" w:cs="Arial"/>
                <w:color w:val="000000"/>
                <w:sz w:val="20"/>
                <w:szCs w:val="20"/>
                <w:shd w:val="clear" w:color="auto" w:fill="FFFFFF"/>
              </w:rPr>
              <w:t>No, this is not the correct behavior. Please provide us with examples so we can investigate.</w:t>
            </w:r>
          </w:p>
        </w:tc>
      </w:tr>
      <w:tr w:rsidR="00790D35" w:rsidRPr="00660013" w14:paraId="5AE14F5A" w14:textId="77777777" w:rsidTr="00E425A1">
        <w:trPr>
          <w:trHeight w:val="20"/>
          <w:jc w:val="center"/>
        </w:trPr>
        <w:tc>
          <w:tcPr>
            <w:tcW w:w="1195" w:type="dxa"/>
          </w:tcPr>
          <w:p w14:paraId="4796E79D" w14:textId="77777777" w:rsidR="00790D35"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File Process</w:t>
            </w:r>
          </w:p>
          <w:p w14:paraId="66402D8A" w14:textId="53A60DD1" w:rsidR="0059440A"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Outbound W# File</w:t>
            </w:r>
          </w:p>
        </w:tc>
        <w:tc>
          <w:tcPr>
            <w:tcW w:w="1260" w:type="dxa"/>
          </w:tcPr>
          <w:p w14:paraId="4720035D" w14:textId="5DED494A" w:rsidR="00790D35"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322DE6C5" w14:textId="5FCF2DC8" w:rsidR="00790D35"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188</w:t>
            </w:r>
          </w:p>
        </w:tc>
        <w:tc>
          <w:tcPr>
            <w:tcW w:w="4860" w:type="dxa"/>
          </w:tcPr>
          <w:p w14:paraId="25FAE132" w14:textId="6C80BB76" w:rsidR="00790D35" w:rsidRPr="00790D35" w:rsidRDefault="00790D35" w:rsidP="00BA3757">
            <w:pPr>
              <w:spacing w:after="120"/>
              <w:rPr>
                <w:rFonts w:asciiTheme="minorHAnsi" w:hAnsiTheme="minorHAnsi"/>
                <w:b/>
                <w:color w:val="000000" w:themeColor="text1"/>
                <w:sz w:val="20"/>
                <w:szCs w:val="20"/>
              </w:rPr>
            </w:pPr>
            <w:r w:rsidRPr="00790D35">
              <w:rPr>
                <w:rFonts w:asciiTheme="minorHAnsi" w:hAnsiTheme="minorHAnsi" w:cs="Arial"/>
                <w:b/>
                <w:color w:val="000000"/>
                <w:sz w:val="20"/>
                <w:szCs w:val="20"/>
                <w:shd w:val="clear" w:color="auto" w:fill="FFFFFF"/>
              </w:rPr>
              <w:t>(UMCP)</w:t>
            </w:r>
            <w:r w:rsidRPr="00790D35">
              <w:rPr>
                <w:rFonts w:asciiTheme="minorHAnsi" w:hAnsiTheme="minorHAnsi" w:cs="Arial"/>
                <w:color w:val="000000"/>
                <w:sz w:val="20"/>
                <w:szCs w:val="20"/>
                <w:shd w:val="clear" w:color="auto" w:fill="FFFFFF"/>
              </w:rPr>
              <w:t xml:space="preserve"> We found 211 cases of missing return WD numbers that were not sent in the associated delta file. They were sent in a later file. Is there a reason for the delay and will this issue be addressed?</w:t>
            </w:r>
          </w:p>
        </w:tc>
        <w:tc>
          <w:tcPr>
            <w:tcW w:w="6595" w:type="dxa"/>
          </w:tcPr>
          <w:p w14:paraId="249DF589" w14:textId="57579A73" w:rsidR="00790D35" w:rsidRPr="00790D35" w:rsidRDefault="00790D35" w:rsidP="00BA3757">
            <w:pPr>
              <w:spacing w:after="120"/>
              <w:rPr>
                <w:rFonts w:asciiTheme="minorHAnsi" w:hAnsiTheme="minorHAnsi"/>
                <w:color w:val="000000" w:themeColor="text1"/>
                <w:sz w:val="20"/>
                <w:szCs w:val="20"/>
              </w:rPr>
            </w:pPr>
            <w:r w:rsidRPr="00790D35">
              <w:rPr>
                <w:rFonts w:asciiTheme="minorHAnsi" w:hAnsiTheme="minorHAnsi" w:cs="Arial"/>
                <w:color w:val="000000"/>
                <w:sz w:val="20"/>
                <w:szCs w:val="20"/>
                <w:shd w:val="clear" w:color="auto" w:fill="FFFFFF"/>
              </w:rPr>
              <w:t>Can you please send some examples? We will investigate.</w:t>
            </w:r>
          </w:p>
        </w:tc>
      </w:tr>
      <w:tr w:rsidR="00790D35" w:rsidRPr="00660013" w14:paraId="146B121A" w14:textId="77777777" w:rsidTr="00E425A1">
        <w:trPr>
          <w:trHeight w:val="20"/>
          <w:jc w:val="center"/>
        </w:trPr>
        <w:tc>
          <w:tcPr>
            <w:tcW w:w="1195" w:type="dxa"/>
          </w:tcPr>
          <w:p w14:paraId="4BBB5F0F" w14:textId="77777777" w:rsidR="0059440A"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Contract Dates/</w:t>
            </w:r>
          </w:p>
          <w:p w14:paraId="6E3C656A" w14:textId="5A2E6D2F" w:rsidR="00790D35"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Extensions</w:t>
            </w:r>
          </w:p>
        </w:tc>
        <w:tc>
          <w:tcPr>
            <w:tcW w:w="1260" w:type="dxa"/>
          </w:tcPr>
          <w:p w14:paraId="1E0B8088" w14:textId="73218A19" w:rsidR="00790D35"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3A4E9FF9" w14:textId="328A0CB3" w:rsidR="00790D35"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189</w:t>
            </w:r>
          </w:p>
        </w:tc>
        <w:tc>
          <w:tcPr>
            <w:tcW w:w="4860" w:type="dxa"/>
          </w:tcPr>
          <w:p w14:paraId="755BE0A1" w14:textId="745D8E64" w:rsidR="00790D35" w:rsidRPr="00790D35" w:rsidRDefault="00790D35" w:rsidP="00BA3757">
            <w:pPr>
              <w:spacing w:after="120"/>
              <w:rPr>
                <w:rFonts w:asciiTheme="minorHAnsi" w:hAnsiTheme="minorHAnsi"/>
                <w:b/>
                <w:color w:val="000000" w:themeColor="text1"/>
                <w:sz w:val="20"/>
                <w:szCs w:val="20"/>
              </w:rPr>
            </w:pPr>
            <w:r w:rsidRPr="00790D35">
              <w:rPr>
                <w:rFonts w:asciiTheme="minorHAnsi" w:hAnsiTheme="minorHAnsi" w:cs="Arial"/>
                <w:b/>
                <w:color w:val="000000"/>
                <w:sz w:val="20"/>
                <w:szCs w:val="20"/>
                <w:shd w:val="clear" w:color="auto" w:fill="FFFFFF"/>
              </w:rPr>
              <w:t>(Salisbury)</w:t>
            </w:r>
            <w:r w:rsidRPr="00790D35">
              <w:rPr>
                <w:rFonts w:asciiTheme="minorHAnsi" w:hAnsiTheme="minorHAnsi" w:cs="Arial"/>
                <w:color w:val="000000"/>
                <w:sz w:val="20"/>
                <w:szCs w:val="20"/>
                <w:shd w:val="clear" w:color="auto" w:fill="FFFFFF"/>
              </w:rPr>
              <w:t xml:space="preserve"> Have you corrected the error for overlapping contract dates which are causing fatal errors?</w:t>
            </w:r>
          </w:p>
        </w:tc>
        <w:tc>
          <w:tcPr>
            <w:tcW w:w="6595" w:type="dxa"/>
          </w:tcPr>
          <w:p w14:paraId="60C58423" w14:textId="57EFA829" w:rsidR="00790D35" w:rsidRPr="00790D35" w:rsidRDefault="00790D35" w:rsidP="00CC010F">
            <w:pPr>
              <w:spacing w:after="120"/>
              <w:rPr>
                <w:rFonts w:asciiTheme="minorHAnsi" w:hAnsiTheme="minorHAnsi"/>
                <w:color w:val="000000" w:themeColor="text1"/>
                <w:sz w:val="20"/>
                <w:szCs w:val="20"/>
              </w:rPr>
            </w:pPr>
            <w:r w:rsidRPr="00790D35">
              <w:rPr>
                <w:rFonts w:asciiTheme="minorHAnsi" w:hAnsiTheme="minorHAnsi"/>
                <w:color w:val="000000" w:themeColor="text1"/>
                <w:sz w:val="20"/>
                <w:szCs w:val="20"/>
              </w:rPr>
              <w:t>See the response to Question #1</w:t>
            </w:r>
            <w:r w:rsidR="00CC010F">
              <w:rPr>
                <w:rFonts w:asciiTheme="minorHAnsi" w:hAnsiTheme="minorHAnsi"/>
                <w:color w:val="000000" w:themeColor="text1"/>
                <w:sz w:val="20"/>
                <w:szCs w:val="20"/>
              </w:rPr>
              <w:t>81</w:t>
            </w:r>
            <w:r w:rsidRPr="00790D35">
              <w:rPr>
                <w:rFonts w:asciiTheme="minorHAnsi" w:hAnsiTheme="minorHAnsi"/>
                <w:color w:val="000000" w:themeColor="text1"/>
                <w:sz w:val="20"/>
                <w:szCs w:val="20"/>
              </w:rPr>
              <w:t xml:space="preserve"> (above).</w:t>
            </w:r>
          </w:p>
        </w:tc>
      </w:tr>
      <w:tr w:rsidR="00790D35" w:rsidRPr="00660013" w14:paraId="04CC2768" w14:textId="77777777" w:rsidTr="00E425A1">
        <w:trPr>
          <w:trHeight w:val="20"/>
          <w:jc w:val="center"/>
        </w:trPr>
        <w:tc>
          <w:tcPr>
            <w:tcW w:w="1195" w:type="dxa"/>
          </w:tcPr>
          <w:p w14:paraId="7DC7361E" w14:textId="6748592D" w:rsidR="00790D35"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Additional Jobs</w:t>
            </w:r>
          </w:p>
        </w:tc>
        <w:tc>
          <w:tcPr>
            <w:tcW w:w="1260" w:type="dxa"/>
          </w:tcPr>
          <w:p w14:paraId="5E740A11" w14:textId="68BBE8B3" w:rsidR="00790D35"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24B3210B" w14:textId="104D3AAD" w:rsidR="00790D35"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190</w:t>
            </w:r>
          </w:p>
        </w:tc>
        <w:tc>
          <w:tcPr>
            <w:tcW w:w="4860" w:type="dxa"/>
          </w:tcPr>
          <w:p w14:paraId="070767EF" w14:textId="17EFE9B3" w:rsidR="00790D35" w:rsidRPr="00790D35" w:rsidRDefault="00790D35" w:rsidP="00CC010F">
            <w:pPr>
              <w:spacing w:after="120"/>
              <w:rPr>
                <w:rFonts w:asciiTheme="minorHAnsi" w:hAnsiTheme="minorHAnsi"/>
                <w:b/>
                <w:color w:val="000000" w:themeColor="text1"/>
                <w:sz w:val="20"/>
                <w:szCs w:val="20"/>
              </w:rPr>
            </w:pPr>
            <w:r w:rsidRPr="00790D35">
              <w:rPr>
                <w:rFonts w:asciiTheme="minorHAnsi" w:hAnsiTheme="minorHAnsi" w:cs="Arial"/>
                <w:b/>
                <w:color w:val="000000"/>
                <w:sz w:val="20"/>
                <w:szCs w:val="20"/>
                <w:shd w:val="clear" w:color="auto" w:fill="FFFFFF"/>
              </w:rPr>
              <w:t>(</w:t>
            </w:r>
            <w:r w:rsidR="00CC010F">
              <w:rPr>
                <w:rFonts w:asciiTheme="minorHAnsi" w:hAnsiTheme="minorHAnsi" w:cs="Arial"/>
                <w:b/>
                <w:color w:val="000000"/>
                <w:sz w:val="20"/>
                <w:szCs w:val="20"/>
                <w:shd w:val="clear" w:color="auto" w:fill="FFFFFF"/>
              </w:rPr>
              <w:t>USMO</w:t>
            </w:r>
            <w:r w:rsidRPr="00790D35">
              <w:rPr>
                <w:rFonts w:asciiTheme="minorHAnsi" w:hAnsiTheme="minorHAnsi" w:cs="Arial"/>
                <w:b/>
                <w:color w:val="000000"/>
                <w:sz w:val="20"/>
                <w:szCs w:val="20"/>
                <w:shd w:val="clear" w:color="auto" w:fill="FFFFFF"/>
              </w:rPr>
              <w:t>)</w:t>
            </w:r>
            <w:r w:rsidRPr="00790D35">
              <w:rPr>
                <w:rFonts w:asciiTheme="minorHAnsi" w:hAnsiTheme="minorHAnsi" w:cs="Arial"/>
                <w:color w:val="000000"/>
                <w:sz w:val="20"/>
                <w:szCs w:val="20"/>
                <w:shd w:val="clear" w:color="auto" w:fill="FFFFFF"/>
              </w:rPr>
              <w:t xml:space="preserve"> How do we communicate secondary employment on the shell record file?</w:t>
            </w:r>
          </w:p>
        </w:tc>
        <w:tc>
          <w:tcPr>
            <w:tcW w:w="6595" w:type="dxa"/>
          </w:tcPr>
          <w:p w14:paraId="422AF37F" w14:textId="69E53F82" w:rsidR="00790D35" w:rsidRPr="00790D35" w:rsidRDefault="00790D35" w:rsidP="00CC010F">
            <w:pPr>
              <w:spacing w:after="120"/>
              <w:rPr>
                <w:rFonts w:asciiTheme="minorHAnsi" w:hAnsiTheme="minorHAnsi"/>
                <w:color w:val="000000" w:themeColor="text1"/>
                <w:sz w:val="20"/>
                <w:szCs w:val="20"/>
              </w:rPr>
            </w:pPr>
            <w:r w:rsidRPr="00790D35">
              <w:rPr>
                <w:rFonts w:asciiTheme="minorHAnsi" w:hAnsiTheme="minorHAnsi" w:cs="Arial"/>
                <w:color w:val="000000"/>
                <w:sz w:val="20"/>
                <w:szCs w:val="20"/>
                <w:shd w:val="clear" w:color="auto" w:fill="FFFFFF"/>
              </w:rPr>
              <w:t xml:space="preserve">If it is a secondary/additional job at the same agency, you can send it as </w:t>
            </w:r>
            <w:proofErr w:type="gramStart"/>
            <w:r w:rsidRPr="00790D35">
              <w:rPr>
                <w:rFonts w:asciiTheme="minorHAnsi" w:hAnsiTheme="minorHAnsi" w:cs="Arial"/>
                <w:color w:val="000000"/>
                <w:sz w:val="20"/>
                <w:szCs w:val="20"/>
                <w:shd w:val="clear" w:color="auto" w:fill="FFFFFF"/>
              </w:rPr>
              <w:t>an</w:t>
            </w:r>
            <w:proofErr w:type="gramEnd"/>
            <w:r w:rsidRPr="00790D35">
              <w:rPr>
                <w:rFonts w:asciiTheme="minorHAnsi" w:hAnsiTheme="minorHAnsi" w:cs="Arial"/>
                <w:color w:val="000000"/>
                <w:sz w:val="20"/>
                <w:szCs w:val="20"/>
                <w:shd w:val="clear" w:color="auto" w:fill="FFFFFF"/>
              </w:rPr>
              <w:t xml:space="preserve"> 05-Additional Job event. You can also send it as a 01-Hire event and if our programs identify the employee already has an active job, we will process the event as an Additional Job. If the employee has a primary job at another agency, and you know your job is secondary, please send a 01-Hire event for your agency.</w:t>
            </w:r>
          </w:p>
        </w:tc>
      </w:tr>
      <w:tr w:rsidR="00790D35" w:rsidRPr="00660013" w14:paraId="625968C7" w14:textId="77777777" w:rsidTr="00E425A1">
        <w:trPr>
          <w:trHeight w:val="20"/>
          <w:jc w:val="center"/>
        </w:trPr>
        <w:tc>
          <w:tcPr>
            <w:tcW w:w="1195" w:type="dxa"/>
          </w:tcPr>
          <w:p w14:paraId="48E41492" w14:textId="2A3F9936" w:rsidR="00790D35"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lastRenderedPageBreak/>
              <w:t>Adjuncts</w:t>
            </w:r>
          </w:p>
        </w:tc>
        <w:tc>
          <w:tcPr>
            <w:tcW w:w="1260" w:type="dxa"/>
          </w:tcPr>
          <w:p w14:paraId="70F5F3C9" w14:textId="0BDB1264" w:rsidR="00790D35"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2696628D" w14:textId="163F6193" w:rsidR="00790D35"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191</w:t>
            </w:r>
          </w:p>
        </w:tc>
        <w:tc>
          <w:tcPr>
            <w:tcW w:w="4860" w:type="dxa"/>
          </w:tcPr>
          <w:p w14:paraId="724F90B7" w14:textId="68691EA7" w:rsidR="00790D35" w:rsidRPr="0059440A" w:rsidRDefault="0059440A" w:rsidP="00BA3757">
            <w:pPr>
              <w:spacing w:after="120"/>
              <w:rPr>
                <w:rFonts w:asciiTheme="minorHAnsi" w:hAnsiTheme="minorHAnsi"/>
                <w:b/>
                <w:color w:val="000000" w:themeColor="text1"/>
                <w:sz w:val="20"/>
                <w:szCs w:val="20"/>
              </w:rPr>
            </w:pPr>
            <w:r w:rsidRPr="0059440A">
              <w:rPr>
                <w:rFonts w:asciiTheme="minorHAnsi" w:hAnsiTheme="minorHAnsi" w:cs="Arial"/>
                <w:b/>
                <w:color w:val="000000"/>
                <w:sz w:val="20"/>
                <w:szCs w:val="20"/>
                <w:shd w:val="clear" w:color="auto" w:fill="FFFFFF"/>
              </w:rPr>
              <w:t>(Towson)</w:t>
            </w:r>
            <w:r w:rsidRPr="0059440A">
              <w:rPr>
                <w:rFonts w:asciiTheme="minorHAnsi" w:hAnsiTheme="minorHAnsi" w:cs="Arial"/>
                <w:color w:val="000000"/>
                <w:sz w:val="20"/>
                <w:szCs w:val="20"/>
                <w:shd w:val="clear" w:color="auto" w:fill="FFFFFF"/>
              </w:rPr>
              <w:t xml:space="preserve"> An adjunct, who receives subsidized benefits, has a contract that ends late-May.  According to SPS/Workday rules, we cannot begin the next contract on the normal contract date, which is typically late August.  Instead, if we think the adjunct will return in the fall, we must extend the contract date in Workday to ensure benefits are protected over the summer due to the ACA break-in-service rules.  We extend the contract date, but learn early August the adjunct is not returning in August. In this case the University provided subsidized benefits for a person who technically ceased to be its employee in May. Does this violate plan rules? What is the remedy to recoup the subsidy? What about compliance/audit requirements rules (we are representing this employee is under contract with University during late May, all of June and July, and August and they are not under contract during this time)?</w:t>
            </w:r>
          </w:p>
        </w:tc>
        <w:tc>
          <w:tcPr>
            <w:tcW w:w="6595" w:type="dxa"/>
          </w:tcPr>
          <w:p w14:paraId="716F9FFC" w14:textId="11E34150" w:rsidR="00790D35" w:rsidRPr="0059440A" w:rsidRDefault="0059440A" w:rsidP="00BA3757">
            <w:pPr>
              <w:spacing w:after="120"/>
              <w:rPr>
                <w:rFonts w:asciiTheme="minorHAnsi" w:hAnsiTheme="minorHAnsi"/>
                <w:color w:val="000000" w:themeColor="text1"/>
                <w:sz w:val="20"/>
                <w:szCs w:val="20"/>
              </w:rPr>
            </w:pPr>
            <w:r w:rsidRPr="0059440A">
              <w:rPr>
                <w:rFonts w:asciiTheme="minorHAnsi" w:hAnsiTheme="minorHAnsi" w:cs="Arial"/>
                <w:color w:val="000000"/>
                <w:sz w:val="20"/>
                <w:szCs w:val="20"/>
                <w:shd w:val="clear" w:color="auto" w:fill="FFFFFF"/>
              </w:rPr>
              <w:t>Each agency needs to ensure we are receiving terminations in a timely fashion. As soon as you know, they are terming please send over via the Shell Record Delta file. This is how it is currently happening now in BAS. The agency extends because they are under the assumption the faculty is returning. There is really no change in how this is handled from a business perspective.</w:t>
            </w:r>
          </w:p>
        </w:tc>
      </w:tr>
      <w:tr w:rsidR="00790D35" w:rsidRPr="00660013" w14:paraId="32CBBE37" w14:textId="77777777" w:rsidTr="00E425A1">
        <w:trPr>
          <w:trHeight w:val="20"/>
          <w:jc w:val="center"/>
        </w:trPr>
        <w:tc>
          <w:tcPr>
            <w:tcW w:w="1195" w:type="dxa"/>
          </w:tcPr>
          <w:p w14:paraId="587D2CCD" w14:textId="3CFBFDAD" w:rsidR="00790D35" w:rsidRDefault="0059440A"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Adjuncts</w:t>
            </w:r>
          </w:p>
        </w:tc>
        <w:tc>
          <w:tcPr>
            <w:tcW w:w="1260" w:type="dxa"/>
          </w:tcPr>
          <w:p w14:paraId="552C8D56" w14:textId="6E5D475D" w:rsidR="00790D35"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2937066B" w14:textId="68CC5897" w:rsidR="00790D35"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192</w:t>
            </w:r>
          </w:p>
        </w:tc>
        <w:tc>
          <w:tcPr>
            <w:tcW w:w="4860" w:type="dxa"/>
          </w:tcPr>
          <w:p w14:paraId="3EFDF91C" w14:textId="62F1D1A0" w:rsidR="00790D35" w:rsidRPr="0059440A" w:rsidRDefault="0059440A" w:rsidP="00BA3757">
            <w:pPr>
              <w:spacing w:after="120"/>
              <w:rPr>
                <w:rFonts w:asciiTheme="minorHAnsi" w:hAnsiTheme="minorHAnsi"/>
                <w:b/>
                <w:color w:val="000000" w:themeColor="text1"/>
                <w:sz w:val="20"/>
                <w:szCs w:val="20"/>
              </w:rPr>
            </w:pPr>
            <w:r w:rsidRPr="0059440A">
              <w:rPr>
                <w:rFonts w:asciiTheme="minorHAnsi" w:hAnsiTheme="minorHAnsi" w:cs="Arial"/>
                <w:b/>
                <w:color w:val="000000"/>
                <w:sz w:val="20"/>
                <w:szCs w:val="20"/>
                <w:shd w:val="clear" w:color="auto" w:fill="FFFFFF"/>
              </w:rPr>
              <w:t>(Salisbury)</w:t>
            </w:r>
            <w:r w:rsidRPr="0059440A">
              <w:rPr>
                <w:rFonts w:asciiTheme="minorHAnsi" w:hAnsiTheme="minorHAnsi" w:cs="Arial"/>
                <w:color w:val="000000"/>
                <w:sz w:val="20"/>
                <w:szCs w:val="20"/>
                <w:shd w:val="clear" w:color="auto" w:fill="FFFFFF"/>
              </w:rPr>
              <w:t xml:space="preserve"> For Adjuncts with breaks between semester</w:t>
            </w:r>
            <w:r>
              <w:rPr>
                <w:rFonts w:asciiTheme="minorHAnsi" w:hAnsiTheme="minorHAnsi" w:cs="Arial"/>
                <w:color w:val="000000"/>
                <w:sz w:val="20"/>
                <w:szCs w:val="20"/>
                <w:shd w:val="clear" w:color="auto" w:fill="FFFFFF"/>
              </w:rPr>
              <w:t>s</w:t>
            </w:r>
            <w:r w:rsidRPr="0059440A">
              <w:rPr>
                <w:rFonts w:asciiTheme="minorHAnsi" w:hAnsiTheme="minorHAnsi" w:cs="Arial"/>
                <w:color w:val="000000"/>
                <w:sz w:val="20"/>
                <w:szCs w:val="20"/>
                <w:shd w:val="clear" w:color="auto" w:fill="FFFFFF"/>
              </w:rPr>
              <w:t>, can we send them as Leave without pay in between semesters then bring them back for the next semester?</w:t>
            </w:r>
          </w:p>
        </w:tc>
        <w:tc>
          <w:tcPr>
            <w:tcW w:w="6595" w:type="dxa"/>
          </w:tcPr>
          <w:p w14:paraId="304A7087" w14:textId="66677E52" w:rsidR="00790D35" w:rsidRPr="0059440A" w:rsidRDefault="0059440A" w:rsidP="00BA3757">
            <w:pPr>
              <w:spacing w:after="120"/>
              <w:rPr>
                <w:rFonts w:asciiTheme="minorHAnsi" w:hAnsiTheme="minorHAnsi"/>
                <w:color w:val="000000" w:themeColor="text1"/>
                <w:sz w:val="20"/>
                <w:szCs w:val="20"/>
              </w:rPr>
            </w:pPr>
            <w:r w:rsidRPr="0059440A">
              <w:rPr>
                <w:rFonts w:asciiTheme="minorHAnsi" w:hAnsiTheme="minorHAnsi" w:cs="Arial"/>
                <w:color w:val="000000"/>
                <w:sz w:val="20"/>
                <w:szCs w:val="20"/>
                <w:shd w:val="clear" w:color="auto" w:fill="FFFFFF"/>
              </w:rPr>
              <w:t>No. You cannot send Adjuncts with breaks between semesters as Unpaid Leave.</w:t>
            </w:r>
          </w:p>
        </w:tc>
      </w:tr>
      <w:tr w:rsidR="00790D35" w:rsidRPr="00660013" w14:paraId="3D03E69F" w14:textId="77777777" w:rsidTr="00E425A1">
        <w:trPr>
          <w:trHeight w:val="20"/>
          <w:jc w:val="center"/>
        </w:trPr>
        <w:tc>
          <w:tcPr>
            <w:tcW w:w="1195" w:type="dxa"/>
          </w:tcPr>
          <w:p w14:paraId="3AE7372A" w14:textId="169E582C" w:rsidR="00790D35"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 xml:space="preserve">Change </w:t>
            </w:r>
            <w:proofErr w:type="spellStart"/>
            <w:r>
              <w:rPr>
                <w:rFonts w:asciiTheme="minorHAnsi" w:hAnsiTheme="minorHAnsi"/>
                <w:bCs/>
                <w:color w:val="000000" w:themeColor="text1"/>
                <w:sz w:val="20"/>
                <w:szCs w:val="20"/>
              </w:rPr>
              <w:t>Mgmt</w:t>
            </w:r>
            <w:proofErr w:type="spellEnd"/>
          </w:p>
        </w:tc>
        <w:tc>
          <w:tcPr>
            <w:tcW w:w="1260" w:type="dxa"/>
          </w:tcPr>
          <w:p w14:paraId="533C105C" w14:textId="0B87AE1A" w:rsidR="00790D35"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424C8BEA" w14:textId="3CBAA2D5" w:rsidR="00790D35"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193</w:t>
            </w:r>
          </w:p>
        </w:tc>
        <w:tc>
          <w:tcPr>
            <w:tcW w:w="4860" w:type="dxa"/>
          </w:tcPr>
          <w:p w14:paraId="0DA05878" w14:textId="2B8DD2EC" w:rsidR="00790D35" w:rsidRPr="0059440A" w:rsidRDefault="0059440A" w:rsidP="00BA3757">
            <w:pPr>
              <w:spacing w:after="120"/>
              <w:rPr>
                <w:rFonts w:asciiTheme="minorHAnsi" w:hAnsiTheme="minorHAnsi"/>
                <w:b/>
                <w:color w:val="000000" w:themeColor="text1"/>
                <w:sz w:val="20"/>
                <w:szCs w:val="20"/>
              </w:rPr>
            </w:pPr>
            <w:r w:rsidRPr="0059440A">
              <w:rPr>
                <w:rFonts w:asciiTheme="minorHAnsi" w:hAnsiTheme="minorHAnsi" w:cs="Arial"/>
                <w:b/>
                <w:color w:val="000000"/>
                <w:sz w:val="20"/>
                <w:szCs w:val="20"/>
                <w:shd w:val="clear" w:color="auto" w:fill="FFFFFF"/>
              </w:rPr>
              <w:t>(Towson)</w:t>
            </w:r>
            <w:r w:rsidRPr="0059440A">
              <w:rPr>
                <w:rFonts w:asciiTheme="minorHAnsi" w:hAnsiTheme="minorHAnsi" w:cs="Arial"/>
                <w:color w:val="000000"/>
                <w:sz w:val="20"/>
                <w:szCs w:val="20"/>
                <w:shd w:val="clear" w:color="auto" w:fill="FFFFFF"/>
              </w:rPr>
              <w:t xml:space="preserve"> What is the communications plan for the Workday rollout?  Is each agency required to develop their own plan, or will SPS provide communication materials to ensure a consistent message throughout each agency?</w:t>
            </w:r>
          </w:p>
        </w:tc>
        <w:tc>
          <w:tcPr>
            <w:tcW w:w="6595" w:type="dxa"/>
          </w:tcPr>
          <w:p w14:paraId="5B6E9982" w14:textId="743AB168" w:rsidR="00790D35" w:rsidRPr="0059440A" w:rsidRDefault="0059440A" w:rsidP="00BA3757">
            <w:pPr>
              <w:spacing w:after="120"/>
              <w:rPr>
                <w:rFonts w:asciiTheme="minorHAnsi" w:hAnsiTheme="minorHAnsi"/>
                <w:color w:val="000000" w:themeColor="text1"/>
                <w:sz w:val="20"/>
                <w:szCs w:val="20"/>
              </w:rPr>
            </w:pPr>
            <w:r w:rsidRPr="0059440A">
              <w:rPr>
                <w:rFonts w:asciiTheme="minorHAnsi" w:hAnsiTheme="minorHAnsi" w:cs="Arial"/>
                <w:color w:val="000000"/>
                <w:sz w:val="20"/>
                <w:szCs w:val="20"/>
                <w:shd w:val="clear" w:color="auto" w:fill="FFFFFF"/>
              </w:rPr>
              <w:t xml:space="preserve">The SPS team will provide communications on the SPS Benefits Go-Live to the ABCs through the monthly Benefits web-ex calls and SPS alerts. Employees, ABCs, and HR Directors will receive messaging by audience via </w:t>
            </w:r>
            <w:proofErr w:type="spellStart"/>
            <w:r w:rsidRPr="0059440A">
              <w:rPr>
                <w:rFonts w:asciiTheme="minorHAnsi" w:hAnsiTheme="minorHAnsi" w:cs="Arial"/>
                <w:i/>
                <w:color w:val="000000"/>
                <w:sz w:val="20"/>
                <w:szCs w:val="20"/>
                <w:shd w:val="clear" w:color="auto" w:fill="FFFFFF"/>
              </w:rPr>
              <w:t>Gov</w:t>
            </w:r>
            <w:proofErr w:type="spellEnd"/>
            <w:r w:rsidRPr="0059440A">
              <w:rPr>
                <w:rFonts w:asciiTheme="minorHAnsi" w:hAnsiTheme="minorHAnsi" w:cs="Arial"/>
                <w:i/>
                <w:color w:val="000000"/>
                <w:sz w:val="20"/>
                <w:szCs w:val="20"/>
                <w:shd w:val="clear" w:color="auto" w:fill="FFFFFF"/>
              </w:rPr>
              <w:t xml:space="preserve"> Delivery</w:t>
            </w:r>
            <w:r w:rsidRPr="0059440A">
              <w:rPr>
                <w:rFonts w:asciiTheme="minorHAnsi" w:hAnsiTheme="minorHAnsi" w:cs="Arial"/>
                <w:color w:val="000000"/>
                <w:sz w:val="20"/>
                <w:szCs w:val="20"/>
                <w:shd w:val="clear" w:color="auto" w:fill="FFFFFF"/>
              </w:rPr>
              <w:t xml:space="preserve"> to ensure that a consistent message is received across all of the agencies.</w:t>
            </w:r>
          </w:p>
        </w:tc>
      </w:tr>
      <w:tr w:rsidR="0059440A" w:rsidRPr="00660013" w14:paraId="2F325FD0" w14:textId="77777777" w:rsidTr="00E425A1">
        <w:trPr>
          <w:trHeight w:val="20"/>
          <w:jc w:val="center"/>
        </w:trPr>
        <w:tc>
          <w:tcPr>
            <w:tcW w:w="1195" w:type="dxa"/>
          </w:tcPr>
          <w:p w14:paraId="3F98420A" w14:textId="10984782" w:rsidR="0059440A"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 xml:space="preserve">Change </w:t>
            </w:r>
            <w:proofErr w:type="spellStart"/>
            <w:r>
              <w:rPr>
                <w:rFonts w:asciiTheme="minorHAnsi" w:hAnsiTheme="minorHAnsi"/>
                <w:bCs/>
                <w:color w:val="000000" w:themeColor="text1"/>
                <w:sz w:val="20"/>
                <w:szCs w:val="20"/>
              </w:rPr>
              <w:t>Mgmt</w:t>
            </w:r>
            <w:proofErr w:type="spellEnd"/>
          </w:p>
        </w:tc>
        <w:tc>
          <w:tcPr>
            <w:tcW w:w="1260" w:type="dxa"/>
          </w:tcPr>
          <w:p w14:paraId="4F2A478F" w14:textId="66EEF68E" w:rsidR="0059440A" w:rsidRDefault="0059440A" w:rsidP="0059440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02/22/18</w:t>
            </w:r>
          </w:p>
        </w:tc>
        <w:tc>
          <w:tcPr>
            <w:tcW w:w="720" w:type="dxa"/>
          </w:tcPr>
          <w:p w14:paraId="24080F32" w14:textId="0CACA4F7" w:rsidR="0059440A" w:rsidRDefault="003B5887"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194</w:t>
            </w:r>
          </w:p>
        </w:tc>
        <w:tc>
          <w:tcPr>
            <w:tcW w:w="4860" w:type="dxa"/>
          </w:tcPr>
          <w:p w14:paraId="643BA743" w14:textId="435A0E3A" w:rsidR="0059440A" w:rsidRPr="0059440A" w:rsidRDefault="0059440A" w:rsidP="00BA3757">
            <w:pPr>
              <w:spacing w:after="120"/>
              <w:rPr>
                <w:rFonts w:asciiTheme="minorHAnsi" w:hAnsiTheme="minorHAnsi" w:cs="Arial"/>
                <w:color w:val="000000"/>
                <w:sz w:val="20"/>
                <w:szCs w:val="20"/>
                <w:shd w:val="clear" w:color="auto" w:fill="FFFFFF"/>
              </w:rPr>
            </w:pPr>
            <w:r w:rsidRPr="0059440A">
              <w:rPr>
                <w:rFonts w:asciiTheme="minorHAnsi" w:hAnsiTheme="minorHAnsi" w:cs="Arial"/>
                <w:b/>
                <w:color w:val="000000"/>
                <w:sz w:val="20"/>
                <w:szCs w:val="20"/>
                <w:shd w:val="clear" w:color="auto" w:fill="FFFFFF"/>
              </w:rPr>
              <w:t>(Towson)</w:t>
            </w:r>
            <w:r w:rsidRPr="0059440A">
              <w:rPr>
                <w:rFonts w:asciiTheme="minorHAnsi" w:hAnsiTheme="minorHAnsi" w:cs="Arial"/>
                <w:color w:val="000000"/>
                <w:sz w:val="20"/>
                <w:szCs w:val="20"/>
                <w:shd w:val="clear" w:color="auto" w:fill="FFFFFF"/>
              </w:rPr>
              <w:t xml:space="preserve"> If SPS is providing the communications materials and timeline for delivery of key messages, when will this begin?</w:t>
            </w:r>
          </w:p>
        </w:tc>
        <w:tc>
          <w:tcPr>
            <w:tcW w:w="6595" w:type="dxa"/>
          </w:tcPr>
          <w:p w14:paraId="5F8C94B9" w14:textId="576BFFFE" w:rsidR="0059440A" w:rsidRPr="0059440A" w:rsidRDefault="0059440A" w:rsidP="00BA3757">
            <w:pPr>
              <w:spacing w:after="120"/>
              <w:rPr>
                <w:rFonts w:asciiTheme="minorHAnsi" w:hAnsiTheme="minorHAnsi"/>
                <w:color w:val="000000" w:themeColor="text1"/>
                <w:sz w:val="20"/>
                <w:szCs w:val="20"/>
              </w:rPr>
            </w:pPr>
            <w:r w:rsidRPr="0059440A">
              <w:rPr>
                <w:rFonts w:asciiTheme="minorHAnsi" w:hAnsiTheme="minorHAnsi" w:cs="Arial"/>
                <w:color w:val="000000"/>
                <w:sz w:val="20"/>
                <w:szCs w:val="20"/>
                <w:shd w:val="clear" w:color="auto" w:fill="FFFFFF"/>
              </w:rPr>
              <w:t>Yes, the SPS team will provide this starting in the fall of this year in preparation for the January 1 Go-live.</w:t>
            </w:r>
          </w:p>
        </w:tc>
      </w:tr>
    </w:tbl>
    <w:p w14:paraId="7233AB34" w14:textId="20BF1444" w:rsidR="003A2DF7" w:rsidRPr="00494C61" w:rsidRDefault="003A2DF7" w:rsidP="00C37305">
      <w:pPr>
        <w:rPr>
          <w:rFonts w:asciiTheme="minorHAnsi" w:hAnsiTheme="minorHAnsi"/>
        </w:rPr>
      </w:pPr>
    </w:p>
    <w:p w14:paraId="433BCE5F" w14:textId="77777777" w:rsidR="003A2DF7" w:rsidRPr="00494C61" w:rsidRDefault="003A2DF7" w:rsidP="003A2DF7">
      <w:pPr>
        <w:rPr>
          <w:rFonts w:asciiTheme="minorHAnsi" w:hAnsiTheme="minorHAnsi"/>
        </w:rPr>
      </w:pPr>
    </w:p>
    <w:p w14:paraId="6868DC50" w14:textId="77777777" w:rsidR="008D4B26" w:rsidRPr="00494C61" w:rsidRDefault="008D4B26" w:rsidP="00C37305">
      <w:pPr>
        <w:rPr>
          <w:rFonts w:asciiTheme="minorHAnsi" w:hAnsiTheme="minorHAnsi"/>
        </w:rPr>
      </w:pPr>
    </w:p>
    <w:sectPr w:rsidR="008D4B26" w:rsidRPr="00494C61" w:rsidSect="002A529E">
      <w:headerReference w:type="default" r:id="rId9"/>
      <w:footerReference w:type="default" r:id="rId10"/>
      <w:headerReference w:type="first" r:id="rId11"/>
      <w:pgSz w:w="15840" w:h="12240" w:orient="landscape" w:code="1"/>
      <w:pgMar w:top="547" w:right="720" w:bottom="634"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DD08F" w14:textId="77777777" w:rsidR="00F62AD8" w:rsidRDefault="00F62AD8" w:rsidP="00634ECD">
      <w:r>
        <w:separator/>
      </w:r>
    </w:p>
  </w:endnote>
  <w:endnote w:type="continuationSeparator" w:id="0">
    <w:p w14:paraId="253D2DEB" w14:textId="77777777" w:rsidR="00F62AD8" w:rsidRDefault="00F62AD8" w:rsidP="0063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CD67" w14:textId="2B5B9BD0" w:rsidR="005C6F3B" w:rsidRPr="00634ECD" w:rsidRDefault="005C6F3B" w:rsidP="00270E51">
    <w:pPr>
      <w:pStyle w:val="Footer"/>
      <w:tabs>
        <w:tab w:val="clear" w:pos="4680"/>
        <w:tab w:val="clear" w:pos="9360"/>
        <w:tab w:val="right" w:pos="10890"/>
      </w:tabs>
      <w:rPr>
        <w:sz w:val="16"/>
        <w:szCs w:val="16"/>
      </w:rPr>
    </w:pPr>
    <w:r>
      <w:rPr>
        <w:sz w:val="16"/>
        <w:szCs w:val="16"/>
      </w:rPr>
      <w:t xml:space="preserve">Filename: Shell Record Questions – New Questions                                                                                                                                                                                                                                                                                      Page </w:t>
    </w:r>
    <w:r>
      <w:rPr>
        <w:sz w:val="16"/>
        <w:szCs w:val="16"/>
      </w:rPr>
      <w:fldChar w:fldCharType="begin"/>
    </w:r>
    <w:r>
      <w:rPr>
        <w:sz w:val="16"/>
        <w:szCs w:val="16"/>
      </w:rPr>
      <w:instrText xml:space="preserve"> PAGE   \* MERGEFORMAT </w:instrText>
    </w:r>
    <w:r>
      <w:rPr>
        <w:sz w:val="16"/>
        <w:szCs w:val="16"/>
      </w:rPr>
      <w:fldChar w:fldCharType="separate"/>
    </w:r>
    <w:r w:rsidR="00AB59AC">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sidR="00AB59AC">
      <w:rPr>
        <w:noProof/>
        <w:sz w:val="16"/>
        <w:szCs w:val="16"/>
      </w:rPr>
      <w:t>4</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A5F05" w14:textId="77777777" w:rsidR="00F62AD8" w:rsidRDefault="00F62AD8" w:rsidP="00634ECD">
      <w:r>
        <w:separator/>
      </w:r>
    </w:p>
  </w:footnote>
  <w:footnote w:type="continuationSeparator" w:id="0">
    <w:p w14:paraId="6244A715" w14:textId="77777777" w:rsidR="00F62AD8" w:rsidRDefault="00F62AD8" w:rsidP="00634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389A8" w14:textId="39F499C9" w:rsidR="005C6F3B" w:rsidRPr="00F92A18" w:rsidRDefault="005C6F3B" w:rsidP="00270E51">
    <w:pPr>
      <w:pStyle w:val="Header"/>
      <w:jc w:val="both"/>
      <w:rPr>
        <w:b/>
        <w:color w:val="808080" w:themeColor="background1" w:themeShade="80"/>
        <w:sz w:val="28"/>
        <w:szCs w:val="28"/>
        <w:u w:val="single"/>
      </w:rPr>
    </w:pPr>
    <w:r>
      <w:rPr>
        <w:b/>
        <w:color w:val="808080" w:themeColor="background1" w:themeShade="80"/>
        <w:sz w:val="28"/>
        <w:szCs w:val="28"/>
        <w:u w:val="single"/>
      </w:rPr>
      <w:t xml:space="preserve">New Questions Submitted – </w:t>
    </w:r>
    <w:r w:rsidR="00475097">
      <w:rPr>
        <w:b/>
        <w:color w:val="808080" w:themeColor="background1" w:themeShade="80"/>
        <w:sz w:val="28"/>
        <w:szCs w:val="28"/>
        <w:u w:val="single"/>
      </w:rPr>
      <w:t xml:space="preserve">February 22, </w:t>
    </w:r>
    <w:r w:rsidR="00BA3757">
      <w:rPr>
        <w:b/>
        <w:color w:val="808080" w:themeColor="background1" w:themeShade="80"/>
        <w:sz w:val="28"/>
        <w:szCs w:val="28"/>
        <w:u w:val="single"/>
      </w:rPr>
      <w:t>20</w:t>
    </w:r>
    <w:r w:rsidRPr="00F92A18">
      <w:rPr>
        <w:b/>
        <w:color w:val="808080" w:themeColor="background1" w:themeShade="80"/>
        <w:sz w:val="28"/>
        <w:szCs w:val="28"/>
        <w:u w:val="single"/>
      </w:rPr>
      <w:t>1</w:t>
    </w:r>
    <w:r w:rsidR="00475097">
      <w:rPr>
        <w:b/>
        <w:color w:val="808080" w:themeColor="background1" w:themeShade="80"/>
        <w:sz w:val="28"/>
        <w:szCs w:val="28"/>
        <w:u w:val="single"/>
      </w:rPr>
      <w:t>8</w:t>
    </w:r>
  </w:p>
  <w:p w14:paraId="2E894270" w14:textId="4F5DCCB8" w:rsidR="005C6F3B" w:rsidRDefault="005C6F3B" w:rsidP="00F44FF7">
    <w:pPr>
      <w:pStyle w:val="Header"/>
      <w:tabs>
        <w:tab w:val="clear" w:pos="9360"/>
        <w:tab w:val="right" w:pos="110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AA1DF" w14:textId="3B67866C" w:rsidR="005C6F3B" w:rsidRPr="00F92A18" w:rsidRDefault="005C6F3B" w:rsidP="00F92A18">
    <w:pPr>
      <w:pStyle w:val="Header"/>
      <w:jc w:val="center"/>
      <w:rPr>
        <w:b/>
        <w:color w:val="808080" w:themeColor="background1" w:themeShade="80"/>
        <w:sz w:val="28"/>
        <w:szCs w:val="28"/>
        <w:u w:val="single"/>
      </w:rPr>
    </w:pPr>
    <w:r w:rsidRPr="00F92A18">
      <w:rPr>
        <w:b/>
        <w:color w:val="808080" w:themeColor="background1" w:themeShade="80"/>
        <w:sz w:val="28"/>
        <w:szCs w:val="28"/>
        <w:u w:val="single"/>
      </w:rPr>
      <w:t>University Shell Record Questions – Updated March 17,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66F"/>
    <w:multiLevelType w:val="hybridMultilevel"/>
    <w:tmpl w:val="FA80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14583"/>
    <w:multiLevelType w:val="hybridMultilevel"/>
    <w:tmpl w:val="00A61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754"/>
    <w:multiLevelType w:val="hybridMultilevel"/>
    <w:tmpl w:val="C80A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B2B48"/>
    <w:multiLevelType w:val="hybridMultilevel"/>
    <w:tmpl w:val="1EA4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61CF8"/>
    <w:multiLevelType w:val="hybridMultilevel"/>
    <w:tmpl w:val="301E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B0EAB"/>
    <w:multiLevelType w:val="hybridMultilevel"/>
    <w:tmpl w:val="AC8C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245A3"/>
    <w:multiLevelType w:val="hybridMultilevel"/>
    <w:tmpl w:val="7CCA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01D18"/>
    <w:multiLevelType w:val="hybridMultilevel"/>
    <w:tmpl w:val="6FAA5BB4"/>
    <w:lvl w:ilvl="0" w:tplc="31282EF2">
      <w:start w:val="7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6E36B9"/>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7DC6400"/>
    <w:multiLevelType w:val="hybridMultilevel"/>
    <w:tmpl w:val="1ED65B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D61893"/>
    <w:multiLevelType w:val="hybridMultilevel"/>
    <w:tmpl w:val="A63AA486"/>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1">
    <w:nsid w:val="2B9C2808"/>
    <w:multiLevelType w:val="hybridMultilevel"/>
    <w:tmpl w:val="D8AA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52EC6"/>
    <w:multiLevelType w:val="hybridMultilevel"/>
    <w:tmpl w:val="5E0C5F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9A24BA"/>
    <w:multiLevelType w:val="hybridMultilevel"/>
    <w:tmpl w:val="2366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12467"/>
    <w:multiLevelType w:val="hybridMultilevel"/>
    <w:tmpl w:val="DB40B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DA430B"/>
    <w:multiLevelType w:val="hybridMultilevel"/>
    <w:tmpl w:val="3522D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2D34D6"/>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6B635A7"/>
    <w:multiLevelType w:val="hybridMultilevel"/>
    <w:tmpl w:val="A8BA6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595D0E"/>
    <w:multiLevelType w:val="hybridMultilevel"/>
    <w:tmpl w:val="5254D1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8781C50"/>
    <w:multiLevelType w:val="multilevel"/>
    <w:tmpl w:val="BD8AF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541D40"/>
    <w:multiLevelType w:val="hybridMultilevel"/>
    <w:tmpl w:val="BA22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F43C70"/>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DFF117E"/>
    <w:multiLevelType w:val="hybridMultilevel"/>
    <w:tmpl w:val="917CB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333E20"/>
    <w:multiLevelType w:val="hybridMultilevel"/>
    <w:tmpl w:val="4CFE2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515961"/>
    <w:multiLevelType w:val="hybridMultilevel"/>
    <w:tmpl w:val="524E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A8386D"/>
    <w:multiLevelType w:val="hybridMultilevel"/>
    <w:tmpl w:val="6FBE23DA"/>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9325258"/>
    <w:multiLevelType w:val="multilevel"/>
    <w:tmpl w:val="BD8AF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B04979"/>
    <w:multiLevelType w:val="hybridMultilevel"/>
    <w:tmpl w:val="CC4A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F640A1"/>
    <w:multiLevelType w:val="hybridMultilevel"/>
    <w:tmpl w:val="4F640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A55097"/>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87A191F"/>
    <w:multiLevelType w:val="hybridMultilevel"/>
    <w:tmpl w:val="04A81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E21EEF"/>
    <w:multiLevelType w:val="hybridMultilevel"/>
    <w:tmpl w:val="68F04160"/>
    <w:lvl w:ilvl="0" w:tplc="489E6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CC44DA"/>
    <w:multiLevelType w:val="hybridMultilevel"/>
    <w:tmpl w:val="3582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316AB5"/>
    <w:multiLevelType w:val="hybridMultilevel"/>
    <w:tmpl w:val="0110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051CEF"/>
    <w:multiLevelType w:val="hybridMultilevel"/>
    <w:tmpl w:val="79CAC6A8"/>
    <w:lvl w:ilvl="0" w:tplc="133671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BB7707"/>
    <w:multiLevelType w:val="hybridMultilevel"/>
    <w:tmpl w:val="2E78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08696C"/>
    <w:multiLevelType w:val="hybridMultilevel"/>
    <w:tmpl w:val="BD8AFF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4816322"/>
    <w:multiLevelType w:val="hybridMultilevel"/>
    <w:tmpl w:val="CF4412E4"/>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67028DC"/>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A5E7211"/>
    <w:multiLevelType w:val="hybridMultilevel"/>
    <w:tmpl w:val="9EB2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24304D"/>
    <w:multiLevelType w:val="hybridMultilevel"/>
    <w:tmpl w:val="CCF8F24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1">
    <w:nsid w:val="7B63652A"/>
    <w:multiLevelType w:val="hybridMultilevel"/>
    <w:tmpl w:val="804083A2"/>
    <w:lvl w:ilvl="0" w:tplc="ACE66466">
      <w:start w:val="5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205129"/>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8"/>
  </w:num>
  <w:num w:numId="4">
    <w:abstractNumId w:val="30"/>
  </w:num>
  <w:num w:numId="5">
    <w:abstractNumId w:val="28"/>
  </w:num>
  <w:num w:numId="6">
    <w:abstractNumId w:val="26"/>
  </w:num>
  <w:num w:numId="7">
    <w:abstractNumId w:val="19"/>
  </w:num>
  <w:num w:numId="8">
    <w:abstractNumId w:val="36"/>
  </w:num>
  <w:num w:numId="9">
    <w:abstractNumId w:val="37"/>
  </w:num>
  <w:num w:numId="10">
    <w:abstractNumId w:val="29"/>
  </w:num>
  <w:num w:numId="11">
    <w:abstractNumId w:val="42"/>
  </w:num>
  <w:num w:numId="12">
    <w:abstractNumId w:val="38"/>
  </w:num>
  <w:num w:numId="13">
    <w:abstractNumId w:val="16"/>
  </w:num>
  <w:num w:numId="14">
    <w:abstractNumId w:val="21"/>
  </w:num>
  <w:num w:numId="15">
    <w:abstractNumId w:val="8"/>
  </w:num>
  <w:num w:numId="16">
    <w:abstractNumId w:val="31"/>
  </w:num>
  <w:num w:numId="17">
    <w:abstractNumId w:val="23"/>
  </w:num>
  <w:num w:numId="18">
    <w:abstractNumId w:val="41"/>
  </w:num>
  <w:num w:numId="19">
    <w:abstractNumId w:val="3"/>
  </w:num>
  <w:num w:numId="20">
    <w:abstractNumId w:val="7"/>
  </w:num>
  <w:num w:numId="21">
    <w:abstractNumId w:val="40"/>
  </w:num>
  <w:num w:numId="22">
    <w:abstractNumId w:val="10"/>
  </w:num>
  <w:num w:numId="23">
    <w:abstractNumId w:val="33"/>
  </w:num>
  <w:num w:numId="24">
    <w:abstractNumId w:val="27"/>
  </w:num>
  <w:num w:numId="25">
    <w:abstractNumId w:val="39"/>
  </w:num>
  <w:num w:numId="26">
    <w:abstractNumId w:val="24"/>
  </w:num>
  <w:num w:numId="27">
    <w:abstractNumId w:val="32"/>
  </w:num>
  <w:num w:numId="28">
    <w:abstractNumId w:val="0"/>
  </w:num>
  <w:num w:numId="29">
    <w:abstractNumId w:val="35"/>
  </w:num>
  <w:num w:numId="30">
    <w:abstractNumId w:val="20"/>
  </w:num>
  <w:num w:numId="31">
    <w:abstractNumId w:val="4"/>
  </w:num>
  <w:num w:numId="32">
    <w:abstractNumId w:val="11"/>
  </w:num>
  <w:num w:numId="33">
    <w:abstractNumId w:val="6"/>
  </w:num>
  <w:num w:numId="34">
    <w:abstractNumId w:val="22"/>
  </w:num>
  <w:num w:numId="35">
    <w:abstractNumId w:val="34"/>
  </w:num>
  <w:num w:numId="36">
    <w:abstractNumId w:val="13"/>
  </w:num>
  <w:num w:numId="37">
    <w:abstractNumId w:val="2"/>
  </w:num>
  <w:num w:numId="38">
    <w:abstractNumId w:val="5"/>
  </w:num>
  <w:num w:numId="39">
    <w:abstractNumId w:val="12"/>
  </w:num>
  <w:num w:numId="40">
    <w:abstractNumId w:val="9"/>
  </w:num>
  <w:num w:numId="41">
    <w:abstractNumId w:val="1"/>
  </w:num>
  <w:num w:numId="42">
    <w:abstractNumId w:val="15"/>
  </w:num>
  <w:num w:numId="43">
    <w:abstractNumId w:val="1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CD"/>
    <w:rsid w:val="00005A61"/>
    <w:rsid w:val="00005D3A"/>
    <w:rsid w:val="00020A11"/>
    <w:rsid w:val="00022F46"/>
    <w:rsid w:val="000318FC"/>
    <w:rsid w:val="0004503C"/>
    <w:rsid w:val="00046913"/>
    <w:rsid w:val="00055C36"/>
    <w:rsid w:val="00060586"/>
    <w:rsid w:val="0006333C"/>
    <w:rsid w:val="00064283"/>
    <w:rsid w:val="00072CEA"/>
    <w:rsid w:val="00075325"/>
    <w:rsid w:val="000833CB"/>
    <w:rsid w:val="00084CF1"/>
    <w:rsid w:val="0009717F"/>
    <w:rsid w:val="000A59BF"/>
    <w:rsid w:val="000B1A6B"/>
    <w:rsid w:val="000B365C"/>
    <w:rsid w:val="000C0EF7"/>
    <w:rsid w:val="000C4689"/>
    <w:rsid w:val="000C4B8B"/>
    <w:rsid w:val="000D401D"/>
    <w:rsid w:val="000E2B47"/>
    <w:rsid w:val="000F6152"/>
    <w:rsid w:val="00103012"/>
    <w:rsid w:val="0010532D"/>
    <w:rsid w:val="00112F3E"/>
    <w:rsid w:val="00120CDE"/>
    <w:rsid w:val="00122B06"/>
    <w:rsid w:val="00133B1E"/>
    <w:rsid w:val="00140441"/>
    <w:rsid w:val="001435E3"/>
    <w:rsid w:val="00146557"/>
    <w:rsid w:val="0015053E"/>
    <w:rsid w:val="00154477"/>
    <w:rsid w:val="001643FB"/>
    <w:rsid w:val="001959ED"/>
    <w:rsid w:val="00197367"/>
    <w:rsid w:val="001A78C8"/>
    <w:rsid w:val="001B093B"/>
    <w:rsid w:val="001C0DDE"/>
    <w:rsid w:val="001C2CA4"/>
    <w:rsid w:val="001D62CD"/>
    <w:rsid w:val="00211A04"/>
    <w:rsid w:val="002172BF"/>
    <w:rsid w:val="00220CD3"/>
    <w:rsid w:val="00223497"/>
    <w:rsid w:val="002237F2"/>
    <w:rsid w:val="00226337"/>
    <w:rsid w:val="00226AE4"/>
    <w:rsid w:val="002270B5"/>
    <w:rsid w:val="002323FF"/>
    <w:rsid w:val="00240902"/>
    <w:rsid w:val="00240E2B"/>
    <w:rsid w:val="002451A6"/>
    <w:rsid w:val="0025548C"/>
    <w:rsid w:val="00256F39"/>
    <w:rsid w:val="00270E51"/>
    <w:rsid w:val="00283111"/>
    <w:rsid w:val="002855CC"/>
    <w:rsid w:val="002936F5"/>
    <w:rsid w:val="002A529E"/>
    <w:rsid w:val="002B3FB6"/>
    <w:rsid w:val="002C1360"/>
    <w:rsid w:val="002D424C"/>
    <w:rsid w:val="002D7222"/>
    <w:rsid w:val="002E393D"/>
    <w:rsid w:val="002F4DAD"/>
    <w:rsid w:val="002F7695"/>
    <w:rsid w:val="00304BA3"/>
    <w:rsid w:val="003174FF"/>
    <w:rsid w:val="003238F5"/>
    <w:rsid w:val="0032395E"/>
    <w:rsid w:val="00332244"/>
    <w:rsid w:val="003323BF"/>
    <w:rsid w:val="00342A84"/>
    <w:rsid w:val="00353622"/>
    <w:rsid w:val="003569A1"/>
    <w:rsid w:val="00363364"/>
    <w:rsid w:val="00375451"/>
    <w:rsid w:val="003812E3"/>
    <w:rsid w:val="00385750"/>
    <w:rsid w:val="00385981"/>
    <w:rsid w:val="00387115"/>
    <w:rsid w:val="003A2660"/>
    <w:rsid w:val="003A2DF7"/>
    <w:rsid w:val="003B4B2C"/>
    <w:rsid w:val="003B5887"/>
    <w:rsid w:val="003C5354"/>
    <w:rsid w:val="003D21B1"/>
    <w:rsid w:val="003D22E0"/>
    <w:rsid w:val="003D3C4E"/>
    <w:rsid w:val="003E15A8"/>
    <w:rsid w:val="003E384F"/>
    <w:rsid w:val="003E5D1C"/>
    <w:rsid w:val="003F2738"/>
    <w:rsid w:val="003F27AB"/>
    <w:rsid w:val="003F299E"/>
    <w:rsid w:val="003F5C95"/>
    <w:rsid w:val="003F7343"/>
    <w:rsid w:val="00402115"/>
    <w:rsid w:val="0041497A"/>
    <w:rsid w:val="00416AA6"/>
    <w:rsid w:val="00420A2A"/>
    <w:rsid w:val="00430055"/>
    <w:rsid w:val="00453828"/>
    <w:rsid w:val="00462286"/>
    <w:rsid w:val="00463045"/>
    <w:rsid w:val="00475097"/>
    <w:rsid w:val="00484330"/>
    <w:rsid w:val="0048577B"/>
    <w:rsid w:val="00487D08"/>
    <w:rsid w:val="0049061E"/>
    <w:rsid w:val="00494C61"/>
    <w:rsid w:val="004A25DD"/>
    <w:rsid w:val="004A398B"/>
    <w:rsid w:val="004A470A"/>
    <w:rsid w:val="004A57F4"/>
    <w:rsid w:val="004B2218"/>
    <w:rsid w:val="004B3023"/>
    <w:rsid w:val="004C0ECA"/>
    <w:rsid w:val="004C5277"/>
    <w:rsid w:val="004C5B36"/>
    <w:rsid w:val="004D07AB"/>
    <w:rsid w:val="004D5872"/>
    <w:rsid w:val="004E0B1B"/>
    <w:rsid w:val="004F204F"/>
    <w:rsid w:val="005043FA"/>
    <w:rsid w:val="005049E0"/>
    <w:rsid w:val="005300C2"/>
    <w:rsid w:val="005325C0"/>
    <w:rsid w:val="00536EDA"/>
    <w:rsid w:val="00537FF7"/>
    <w:rsid w:val="0054366C"/>
    <w:rsid w:val="00546E18"/>
    <w:rsid w:val="005539D7"/>
    <w:rsid w:val="005670B6"/>
    <w:rsid w:val="0057179E"/>
    <w:rsid w:val="00573776"/>
    <w:rsid w:val="0057628E"/>
    <w:rsid w:val="005811E2"/>
    <w:rsid w:val="00582067"/>
    <w:rsid w:val="00582673"/>
    <w:rsid w:val="00584AAB"/>
    <w:rsid w:val="005877CA"/>
    <w:rsid w:val="0059088F"/>
    <w:rsid w:val="0059440A"/>
    <w:rsid w:val="005A084D"/>
    <w:rsid w:val="005A285D"/>
    <w:rsid w:val="005A2B44"/>
    <w:rsid w:val="005B234D"/>
    <w:rsid w:val="005C6F3B"/>
    <w:rsid w:val="005D0D80"/>
    <w:rsid w:val="005D28DE"/>
    <w:rsid w:val="005D40C6"/>
    <w:rsid w:val="005D7A67"/>
    <w:rsid w:val="005E09B1"/>
    <w:rsid w:val="005E2BB4"/>
    <w:rsid w:val="005F16A6"/>
    <w:rsid w:val="005F35C3"/>
    <w:rsid w:val="005F523B"/>
    <w:rsid w:val="005F7F7B"/>
    <w:rsid w:val="006016EA"/>
    <w:rsid w:val="006070EB"/>
    <w:rsid w:val="006113DC"/>
    <w:rsid w:val="00611CE6"/>
    <w:rsid w:val="00614FE1"/>
    <w:rsid w:val="00616EDA"/>
    <w:rsid w:val="00621CE6"/>
    <w:rsid w:val="006221C7"/>
    <w:rsid w:val="00625ABB"/>
    <w:rsid w:val="0063454E"/>
    <w:rsid w:val="00634ECD"/>
    <w:rsid w:val="0063699A"/>
    <w:rsid w:val="006408A0"/>
    <w:rsid w:val="0064189A"/>
    <w:rsid w:val="00642348"/>
    <w:rsid w:val="006456BB"/>
    <w:rsid w:val="0064602F"/>
    <w:rsid w:val="00660013"/>
    <w:rsid w:val="006715CB"/>
    <w:rsid w:val="006737A8"/>
    <w:rsid w:val="00683E05"/>
    <w:rsid w:val="00684963"/>
    <w:rsid w:val="006852E4"/>
    <w:rsid w:val="00685665"/>
    <w:rsid w:val="00690E70"/>
    <w:rsid w:val="006923FE"/>
    <w:rsid w:val="006A6CB2"/>
    <w:rsid w:val="006B1070"/>
    <w:rsid w:val="006B1A77"/>
    <w:rsid w:val="006B1ADC"/>
    <w:rsid w:val="006C295E"/>
    <w:rsid w:val="006D0E0D"/>
    <w:rsid w:val="006D1573"/>
    <w:rsid w:val="006E0E6F"/>
    <w:rsid w:val="006E45CE"/>
    <w:rsid w:val="006F3230"/>
    <w:rsid w:val="006F32D5"/>
    <w:rsid w:val="006F7676"/>
    <w:rsid w:val="007029EF"/>
    <w:rsid w:val="00703FA3"/>
    <w:rsid w:val="0070444D"/>
    <w:rsid w:val="00706BDA"/>
    <w:rsid w:val="0071106D"/>
    <w:rsid w:val="00713237"/>
    <w:rsid w:val="00715284"/>
    <w:rsid w:val="00720845"/>
    <w:rsid w:val="007263A3"/>
    <w:rsid w:val="00727631"/>
    <w:rsid w:val="007312F4"/>
    <w:rsid w:val="00737AE2"/>
    <w:rsid w:val="0074015A"/>
    <w:rsid w:val="00745DB1"/>
    <w:rsid w:val="0075036E"/>
    <w:rsid w:val="00753E0F"/>
    <w:rsid w:val="007545E2"/>
    <w:rsid w:val="00757FB0"/>
    <w:rsid w:val="0076002E"/>
    <w:rsid w:val="00760B04"/>
    <w:rsid w:val="007610B6"/>
    <w:rsid w:val="007615B4"/>
    <w:rsid w:val="00761CB8"/>
    <w:rsid w:val="007622CD"/>
    <w:rsid w:val="00762AC3"/>
    <w:rsid w:val="00766C45"/>
    <w:rsid w:val="00770785"/>
    <w:rsid w:val="00777953"/>
    <w:rsid w:val="00790D35"/>
    <w:rsid w:val="00791A6C"/>
    <w:rsid w:val="00791BED"/>
    <w:rsid w:val="00797369"/>
    <w:rsid w:val="00797CAC"/>
    <w:rsid w:val="007A04AA"/>
    <w:rsid w:val="007A6DEC"/>
    <w:rsid w:val="007B0B7A"/>
    <w:rsid w:val="007B287D"/>
    <w:rsid w:val="007B5F1A"/>
    <w:rsid w:val="007C5D12"/>
    <w:rsid w:val="007D0FAB"/>
    <w:rsid w:val="007D5FC1"/>
    <w:rsid w:val="007F4B6F"/>
    <w:rsid w:val="007F5EC2"/>
    <w:rsid w:val="007F7C04"/>
    <w:rsid w:val="0080486C"/>
    <w:rsid w:val="00822F0A"/>
    <w:rsid w:val="00832DB2"/>
    <w:rsid w:val="00833204"/>
    <w:rsid w:val="00833C94"/>
    <w:rsid w:val="0083515F"/>
    <w:rsid w:val="00835209"/>
    <w:rsid w:val="00837D4D"/>
    <w:rsid w:val="008455AD"/>
    <w:rsid w:val="008528FB"/>
    <w:rsid w:val="008538CB"/>
    <w:rsid w:val="0086359C"/>
    <w:rsid w:val="00875F83"/>
    <w:rsid w:val="00876747"/>
    <w:rsid w:val="00884178"/>
    <w:rsid w:val="008858CA"/>
    <w:rsid w:val="00887BFE"/>
    <w:rsid w:val="008909FB"/>
    <w:rsid w:val="00897C93"/>
    <w:rsid w:val="008A04C1"/>
    <w:rsid w:val="008A262C"/>
    <w:rsid w:val="008C3B21"/>
    <w:rsid w:val="008C40C2"/>
    <w:rsid w:val="008D4B26"/>
    <w:rsid w:val="008E0585"/>
    <w:rsid w:val="008E0DFA"/>
    <w:rsid w:val="008F2648"/>
    <w:rsid w:val="009021B6"/>
    <w:rsid w:val="00903722"/>
    <w:rsid w:val="009043A6"/>
    <w:rsid w:val="009159B7"/>
    <w:rsid w:val="009169D4"/>
    <w:rsid w:val="00937DB0"/>
    <w:rsid w:val="00940DA4"/>
    <w:rsid w:val="0094490A"/>
    <w:rsid w:val="00953B04"/>
    <w:rsid w:val="0095469F"/>
    <w:rsid w:val="009563B9"/>
    <w:rsid w:val="00966D6B"/>
    <w:rsid w:val="00970C09"/>
    <w:rsid w:val="00970C36"/>
    <w:rsid w:val="00971FD4"/>
    <w:rsid w:val="00973705"/>
    <w:rsid w:val="009776CA"/>
    <w:rsid w:val="009841D1"/>
    <w:rsid w:val="009866E1"/>
    <w:rsid w:val="0098673A"/>
    <w:rsid w:val="00986A26"/>
    <w:rsid w:val="00995F38"/>
    <w:rsid w:val="00997251"/>
    <w:rsid w:val="009B3894"/>
    <w:rsid w:val="009C35A3"/>
    <w:rsid w:val="009C7B6B"/>
    <w:rsid w:val="009D2AD5"/>
    <w:rsid w:val="009D3D6E"/>
    <w:rsid w:val="00A079ED"/>
    <w:rsid w:val="00A1634A"/>
    <w:rsid w:val="00A279FD"/>
    <w:rsid w:val="00A33B3C"/>
    <w:rsid w:val="00A40BC0"/>
    <w:rsid w:val="00A41B5E"/>
    <w:rsid w:val="00A52DE9"/>
    <w:rsid w:val="00A52ED0"/>
    <w:rsid w:val="00A55EB2"/>
    <w:rsid w:val="00A56860"/>
    <w:rsid w:val="00A6686A"/>
    <w:rsid w:val="00A678FE"/>
    <w:rsid w:val="00A67FBD"/>
    <w:rsid w:val="00A77680"/>
    <w:rsid w:val="00A821D7"/>
    <w:rsid w:val="00A84D87"/>
    <w:rsid w:val="00A85EF8"/>
    <w:rsid w:val="00A94D21"/>
    <w:rsid w:val="00AA74AB"/>
    <w:rsid w:val="00AA7E75"/>
    <w:rsid w:val="00AB59AC"/>
    <w:rsid w:val="00AC059F"/>
    <w:rsid w:val="00AC1560"/>
    <w:rsid w:val="00AC52C8"/>
    <w:rsid w:val="00AE29A3"/>
    <w:rsid w:val="00AE2A96"/>
    <w:rsid w:val="00AE6B4E"/>
    <w:rsid w:val="00AF605C"/>
    <w:rsid w:val="00B05066"/>
    <w:rsid w:val="00B261B3"/>
    <w:rsid w:val="00B40385"/>
    <w:rsid w:val="00B4411D"/>
    <w:rsid w:val="00B634B2"/>
    <w:rsid w:val="00B7334D"/>
    <w:rsid w:val="00B755E6"/>
    <w:rsid w:val="00B80E7C"/>
    <w:rsid w:val="00B86681"/>
    <w:rsid w:val="00BA3757"/>
    <w:rsid w:val="00BA3A3C"/>
    <w:rsid w:val="00BB3A0D"/>
    <w:rsid w:val="00BC0BB3"/>
    <w:rsid w:val="00BD4166"/>
    <w:rsid w:val="00BD79F6"/>
    <w:rsid w:val="00BE61F7"/>
    <w:rsid w:val="00BF0BC8"/>
    <w:rsid w:val="00BF2F24"/>
    <w:rsid w:val="00C039D0"/>
    <w:rsid w:val="00C157A1"/>
    <w:rsid w:val="00C15C2E"/>
    <w:rsid w:val="00C1630C"/>
    <w:rsid w:val="00C175E0"/>
    <w:rsid w:val="00C22766"/>
    <w:rsid w:val="00C269E1"/>
    <w:rsid w:val="00C275CF"/>
    <w:rsid w:val="00C37153"/>
    <w:rsid w:val="00C37305"/>
    <w:rsid w:val="00C47013"/>
    <w:rsid w:val="00C56BAF"/>
    <w:rsid w:val="00C65CB1"/>
    <w:rsid w:val="00C6673F"/>
    <w:rsid w:val="00C7091E"/>
    <w:rsid w:val="00C70A01"/>
    <w:rsid w:val="00C83F39"/>
    <w:rsid w:val="00C859C0"/>
    <w:rsid w:val="00C918C4"/>
    <w:rsid w:val="00C92078"/>
    <w:rsid w:val="00C93014"/>
    <w:rsid w:val="00C934B9"/>
    <w:rsid w:val="00C967FA"/>
    <w:rsid w:val="00CA1DDE"/>
    <w:rsid w:val="00CA22BD"/>
    <w:rsid w:val="00CA32D6"/>
    <w:rsid w:val="00CB5CEA"/>
    <w:rsid w:val="00CB6266"/>
    <w:rsid w:val="00CC010F"/>
    <w:rsid w:val="00CC711E"/>
    <w:rsid w:val="00CD673D"/>
    <w:rsid w:val="00CE3D32"/>
    <w:rsid w:val="00CE422A"/>
    <w:rsid w:val="00CE7262"/>
    <w:rsid w:val="00CF402F"/>
    <w:rsid w:val="00CF4D2F"/>
    <w:rsid w:val="00CF5499"/>
    <w:rsid w:val="00CF631C"/>
    <w:rsid w:val="00D108FD"/>
    <w:rsid w:val="00D16F9E"/>
    <w:rsid w:val="00D1755F"/>
    <w:rsid w:val="00D208BF"/>
    <w:rsid w:val="00D238DC"/>
    <w:rsid w:val="00D2502C"/>
    <w:rsid w:val="00D258E7"/>
    <w:rsid w:val="00D25E87"/>
    <w:rsid w:val="00D30494"/>
    <w:rsid w:val="00D316B4"/>
    <w:rsid w:val="00D367E4"/>
    <w:rsid w:val="00D36D31"/>
    <w:rsid w:val="00D470BA"/>
    <w:rsid w:val="00D571CC"/>
    <w:rsid w:val="00D72515"/>
    <w:rsid w:val="00D731D2"/>
    <w:rsid w:val="00D75A91"/>
    <w:rsid w:val="00D83912"/>
    <w:rsid w:val="00D84DDD"/>
    <w:rsid w:val="00D96C13"/>
    <w:rsid w:val="00D9767E"/>
    <w:rsid w:val="00DA2C9A"/>
    <w:rsid w:val="00DA5F33"/>
    <w:rsid w:val="00DA7D9F"/>
    <w:rsid w:val="00DB2C97"/>
    <w:rsid w:val="00DC204B"/>
    <w:rsid w:val="00DC2CB8"/>
    <w:rsid w:val="00DC40BC"/>
    <w:rsid w:val="00DD5501"/>
    <w:rsid w:val="00DD59E8"/>
    <w:rsid w:val="00DE155F"/>
    <w:rsid w:val="00DE4229"/>
    <w:rsid w:val="00DF51F5"/>
    <w:rsid w:val="00DF6A70"/>
    <w:rsid w:val="00DF78F2"/>
    <w:rsid w:val="00E12C5A"/>
    <w:rsid w:val="00E35B78"/>
    <w:rsid w:val="00E425A1"/>
    <w:rsid w:val="00E5432C"/>
    <w:rsid w:val="00E64900"/>
    <w:rsid w:val="00E67396"/>
    <w:rsid w:val="00E67962"/>
    <w:rsid w:val="00E80397"/>
    <w:rsid w:val="00E9278D"/>
    <w:rsid w:val="00E93899"/>
    <w:rsid w:val="00E97F83"/>
    <w:rsid w:val="00EB38F4"/>
    <w:rsid w:val="00EC512E"/>
    <w:rsid w:val="00ED18D1"/>
    <w:rsid w:val="00EF3AEA"/>
    <w:rsid w:val="00EF77B9"/>
    <w:rsid w:val="00F13371"/>
    <w:rsid w:val="00F1679E"/>
    <w:rsid w:val="00F33792"/>
    <w:rsid w:val="00F35BD4"/>
    <w:rsid w:val="00F42DE6"/>
    <w:rsid w:val="00F441CC"/>
    <w:rsid w:val="00F44FF7"/>
    <w:rsid w:val="00F4638D"/>
    <w:rsid w:val="00F557D7"/>
    <w:rsid w:val="00F60444"/>
    <w:rsid w:val="00F62AD8"/>
    <w:rsid w:val="00F63F57"/>
    <w:rsid w:val="00F653E8"/>
    <w:rsid w:val="00F6771C"/>
    <w:rsid w:val="00F92A18"/>
    <w:rsid w:val="00F95BC6"/>
    <w:rsid w:val="00FA35FC"/>
    <w:rsid w:val="00FA4E51"/>
    <w:rsid w:val="00FB3EAC"/>
    <w:rsid w:val="00FB5EE0"/>
    <w:rsid w:val="00FC08BC"/>
    <w:rsid w:val="00FC0E5E"/>
    <w:rsid w:val="00FC5C58"/>
    <w:rsid w:val="00FC66A4"/>
    <w:rsid w:val="00FD0D98"/>
    <w:rsid w:val="00FD3A7C"/>
    <w:rsid w:val="00FE5C82"/>
    <w:rsid w:val="00FF33F5"/>
    <w:rsid w:val="00FF4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DDD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C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CD"/>
    <w:pPr>
      <w:ind w:left="720"/>
    </w:pPr>
  </w:style>
  <w:style w:type="paragraph" w:styleId="Header">
    <w:name w:val="header"/>
    <w:basedOn w:val="Normal"/>
    <w:link w:val="HeaderChar"/>
    <w:uiPriority w:val="99"/>
    <w:unhideWhenUsed/>
    <w:rsid w:val="00634ECD"/>
    <w:pPr>
      <w:tabs>
        <w:tab w:val="center" w:pos="4680"/>
        <w:tab w:val="right" w:pos="9360"/>
      </w:tabs>
    </w:pPr>
  </w:style>
  <w:style w:type="character" w:customStyle="1" w:styleId="HeaderChar">
    <w:name w:val="Header Char"/>
    <w:basedOn w:val="DefaultParagraphFont"/>
    <w:link w:val="Header"/>
    <w:uiPriority w:val="99"/>
    <w:rsid w:val="00634ECD"/>
    <w:rPr>
      <w:rFonts w:ascii="Calibri" w:hAnsi="Calibri" w:cs="Times New Roman"/>
    </w:rPr>
  </w:style>
  <w:style w:type="paragraph" w:styleId="Footer">
    <w:name w:val="footer"/>
    <w:basedOn w:val="Normal"/>
    <w:link w:val="FooterChar"/>
    <w:uiPriority w:val="99"/>
    <w:unhideWhenUsed/>
    <w:rsid w:val="00634ECD"/>
    <w:pPr>
      <w:tabs>
        <w:tab w:val="center" w:pos="4680"/>
        <w:tab w:val="right" w:pos="9360"/>
      </w:tabs>
    </w:pPr>
  </w:style>
  <w:style w:type="character" w:customStyle="1" w:styleId="FooterChar">
    <w:name w:val="Footer Char"/>
    <w:basedOn w:val="DefaultParagraphFont"/>
    <w:link w:val="Footer"/>
    <w:uiPriority w:val="99"/>
    <w:rsid w:val="00634ECD"/>
    <w:rPr>
      <w:rFonts w:ascii="Calibri" w:hAnsi="Calibri" w:cs="Times New Roman"/>
    </w:rPr>
  </w:style>
  <w:style w:type="table" w:styleId="TableGrid">
    <w:name w:val="Table Grid"/>
    <w:basedOn w:val="TableNormal"/>
    <w:uiPriority w:val="59"/>
    <w:rsid w:val="00C3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CDE"/>
    <w:rPr>
      <w:rFonts w:ascii="Arial" w:hAnsi="Arial" w:cs="Arial"/>
      <w:sz w:val="16"/>
      <w:szCs w:val="16"/>
    </w:rPr>
  </w:style>
  <w:style w:type="character" w:customStyle="1" w:styleId="BalloonTextChar">
    <w:name w:val="Balloon Text Char"/>
    <w:basedOn w:val="DefaultParagraphFont"/>
    <w:link w:val="BalloonText"/>
    <w:uiPriority w:val="99"/>
    <w:semiHidden/>
    <w:rsid w:val="00120CDE"/>
    <w:rPr>
      <w:rFonts w:ascii="Arial" w:hAnsi="Arial" w:cs="Arial"/>
      <w:sz w:val="16"/>
      <w:szCs w:val="16"/>
    </w:rPr>
  </w:style>
  <w:style w:type="paragraph" w:styleId="NormalWeb">
    <w:name w:val="Normal (Web)"/>
    <w:basedOn w:val="Normal"/>
    <w:uiPriority w:val="99"/>
    <w:unhideWhenUsed/>
    <w:rsid w:val="00D367E4"/>
    <w:rPr>
      <w:rFonts w:ascii="Times New Roman" w:hAnsi="Times New Roman"/>
      <w:sz w:val="24"/>
      <w:szCs w:val="24"/>
    </w:rPr>
  </w:style>
  <w:style w:type="character" w:styleId="CommentReference">
    <w:name w:val="annotation reference"/>
    <w:basedOn w:val="DefaultParagraphFont"/>
    <w:uiPriority w:val="99"/>
    <w:semiHidden/>
    <w:unhideWhenUsed/>
    <w:rsid w:val="00753E0F"/>
    <w:rPr>
      <w:sz w:val="18"/>
      <w:szCs w:val="18"/>
    </w:rPr>
  </w:style>
  <w:style w:type="paragraph" w:styleId="CommentText">
    <w:name w:val="annotation text"/>
    <w:basedOn w:val="Normal"/>
    <w:link w:val="CommentTextChar"/>
    <w:uiPriority w:val="99"/>
    <w:semiHidden/>
    <w:unhideWhenUsed/>
    <w:rsid w:val="00753E0F"/>
    <w:rPr>
      <w:sz w:val="24"/>
      <w:szCs w:val="24"/>
    </w:rPr>
  </w:style>
  <w:style w:type="character" w:customStyle="1" w:styleId="CommentTextChar">
    <w:name w:val="Comment Text Char"/>
    <w:basedOn w:val="DefaultParagraphFont"/>
    <w:link w:val="CommentText"/>
    <w:uiPriority w:val="99"/>
    <w:semiHidden/>
    <w:rsid w:val="00753E0F"/>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53E0F"/>
    <w:rPr>
      <w:b/>
      <w:bCs/>
      <w:sz w:val="20"/>
      <w:szCs w:val="20"/>
    </w:rPr>
  </w:style>
  <w:style w:type="character" w:customStyle="1" w:styleId="CommentSubjectChar">
    <w:name w:val="Comment Subject Char"/>
    <w:basedOn w:val="CommentTextChar"/>
    <w:link w:val="CommentSubject"/>
    <w:uiPriority w:val="99"/>
    <w:semiHidden/>
    <w:rsid w:val="00753E0F"/>
    <w:rPr>
      <w:rFonts w:ascii="Calibri" w:hAnsi="Calibri" w:cs="Times New Roman"/>
      <w:b/>
      <w:bCs/>
      <w:sz w:val="20"/>
      <w:szCs w:val="20"/>
    </w:rPr>
  </w:style>
  <w:style w:type="character" w:customStyle="1" w:styleId="apple-converted-space">
    <w:name w:val="apple-converted-space"/>
    <w:basedOn w:val="DefaultParagraphFont"/>
    <w:rsid w:val="00DC2CB8"/>
  </w:style>
  <w:style w:type="paragraph" w:customStyle="1" w:styleId="m-8748916797562005433msolistparagraph">
    <w:name w:val="m_-8748916797562005433msolistparagraph"/>
    <w:basedOn w:val="Normal"/>
    <w:rsid w:val="00706BDA"/>
    <w:pPr>
      <w:spacing w:before="100" w:beforeAutospacing="1" w:after="100" w:afterAutospacing="1"/>
    </w:pPr>
    <w:rPr>
      <w:rFonts w:ascii="Times New Roman" w:eastAsia="Times New Roman" w:hAnsi="Times New Roman"/>
      <w:sz w:val="24"/>
      <w:szCs w:val="24"/>
    </w:rPr>
  </w:style>
  <w:style w:type="paragraph" w:customStyle="1" w:styleId="m5224923231579676107msolistparagraph">
    <w:name w:val="m_5224923231579676107msolistparagraph"/>
    <w:basedOn w:val="Normal"/>
    <w:rsid w:val="00B261B3"/>
    <w:pPr>
      <w:spacing w:before="100" w:beforeAutospacing="1" w:after="100" w:afterAutospacing="1"/>
    </w:pPr>
    <w:rPr>
      <w:rFonts w:ascii="Times New Roman" w:eastAsia="Times New Roman" w:hAnsi="Times New Roman"/>
      <w:sz w:val="24"/>
      <w:szCs w:val="24"/>
    </w:rPr>
  </w:style>
  <w:style w:type="character" w:customStyle="1" w:styleId="aqj">
    <w:name w:val="aqj"/>
    <w:basedOn w:val="DefaultParagraphFont"/>
    <w:rsid w:val="004A47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C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CD"/>
    <w:pPr>
      <w:ind w:left="720"/>
    </w:pPr>
  </w:style>
  <w:style w:type="paragraph" w:styleId="Header">
    <w:name w:val="header"/>
    <w:basedOn w:val="Normal"/>
    <w:link w:val="HeaderChar"/>
    <w:uiPriority w:val="99"/>
    <w:unhideWhenUsed/>
    <w:rsid w:val="00634ECD"/>
    <w:pPr>
      <w:tabs>
        <w:tab w:val="center" w:pos="4680"/>
        <w:tab w:val="right" w:pos="9360"/>
      </w:tabs>
    </w:pPr>
  </w:style>
  <w:style w:type="character" w:customStyle="1" w:styleId="HeaderChar">
    <w:name w:val="Header Char"/>
    <w:basedOn w:val="DefaultParagraphFont"/>
    <w:link w:val="Header"/>
    <w:uiPriority w:val="99"/>
    <w:rsid w:val="00634ECD"/>
    <w:rPr>
      <w:rFonts w:ascii="Calibri" w:hAnsi="Calibri" w:cs="Times New Roman"/>
    </w:rPr>
  </w:style>
  <w:style w:type="paragraph" w:styleId="Footer">
    <w:name w:val="footer"/>
    <w:basedOn w:val="Normal"/>
    <w:link w:val="FooterChar"/>
    <w:uiPriority w:val="99"/>
    <w:unhideWhenUsed/>
    <w:rsid w:val="00634ECD"/>
    <w:pPr>
      <w:tabs>
        <w:tab w:val="center" w:pos="4680"/>
        <w:tab w:val="right" w:pos="9360"/>
      </w:tabs>
    </w:pPr>
  </w:style>
  <w:style w:type="character" w:customStyle="1" w:styleId="FooterChar">
    <w:name w:val="Footer Char"/>
    <w:basedOn w:val="DefaultParagraphFont"/>
    <w:link w:val="Footer"/>
    <w:uiPriority w:val="99"/>
    <w:rsid w:val="00634ECD"/>
    <w:rPr>
      <w:rFonts w:ascii="Calibri" w:hAnsi="Calibri" w:cs="Times New Roman"/>
    </w:rPr>
  </w:style>
  <w:style w:type="table" w:styleId="TableGrid">
    <w:name w:val="Table Grid"/>
    <w:basedOn w:val="TableNormal"/>
    <w:uiPriority w:val="59"/>
    <w:rsid w:val="00C3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CDE"/>
    <w:rPr>
      <w:rFonts w:ascii="Arial" w:hAnsi="Arial" w:cs="Arial"/>
      <w:sz w:val="16"/>
      <w:szCs w:val="16"/>
    </w:rPr>
  </w:style>
  <w:style w:type="character" w:customStyle="1" w:styleId="BalloonTextChar">
    <w:name w:val="Balloon Text Char"/>
    <w:basedOn w:val="DefaultParagraphFont"/>
    <w:link w:val="BalloonText"/>
    <w:uiPriority w:val="99"/>
    <w:semiHidden/>
    <w:rsid w:val="00120CDE"/>
    <w:rPr>
      <w:rFonts w:ascii="Arial" w:hAnsi="Arial" w:cs="Arial"/>
      <w:sz w:val="16"/>
      <w:szCs w:val="16"/>
    </w:rPr>
  </w:style>
  <w:style w:type="paragraph" w:styleId="NormalWeb">
    <w:name w:val="Normal (Web)"/>
    <w:basedOn w:val="Normal"/>
    <w:uiPriority w:val="99"/>
    <w:unhideWhenUsed/>
    <w:rsid w:val="00D367E4"/>
    <w:rPr>
      <w:rFonts w:ascii="Times New Roman" w:hAnsi="Times New Roman"/>
      <w:sz w:val="24"/>
      <w:szCs w:val="24"/>
    </w:rPr>
  </w:style>
  <w:style w:type="character" w:styleId="CommentReference">
    <w:name w:val="annotation reference"/>
    <w:basedOn w:val="DefaultParagraphFont"/>
    <w:uiPriority w:val="99"/>
    <w:semiHidden/>
    <w:unhideWhenUsed/>
    <w:rsid w:val="00753E0F"/>
    <w:rPr>
      <w:sz w:val="18"/>
      <w:szCs w:val="18"/>
    </w:rPr>
  </w:style>
  <w:style w:type="paragraph" w:styleId="CommentText">
    <w:name w:val="annotation text"/>
    <w:basedOn w:val="Normal"/>
    <w:link w:val="CommentTextChar"/>
    <w:uiPriority w:val="99"/>
    <w:semiHidden/>
    <w:unhideWhenUsed/>
    <w:rsid w:val="00753E0F"/>
    <w:rPr>
      <w:sz w:val="24"/>
      <w:szCs w:val="24"/>
    </w:rPr>
  </w:style>
  <w:style w:type="character" w:customStyle="1" w:styleId="CommentTextChar">
    <w:name w:val="Comment Text Char"/>
    <w:basedOn w:val="DefaultParagraphFont"/>
    <w:link w:val="CommentText"/>
    <w:uiPriority w:val="99"/>
    <w:semiHidden/>
    <w:rsid w:val="00753E0F"/>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53E0F"/>
    <w:rPr>
      <w:b/>
      <w:bCs/>
      <w:sz w:val="20"/>
      <w:szCs w:val="20"/>
    </w:rPr>
  </w:style>
  <w:style w:type="character" w:customStyle="1" w:styleId="CommentSubjectChar">
    <w:name w:val="Comment Subject Char"/>
    <w:basedOn w:val="CommentTextChar"/>
    <w:link w:val="CommentSubject"/>
    <w:uiPriority w:val="99"/>
    <w:semiHidden/>
    <w:rsid w:val="00753E0F"/>
    <w:rPr>
      <w:rFonts w:ascii="Calibri" w:hAnsi="Calibri" w:cs="Times New Roman"/>
      <w:b/>
      <w:bCs/>
      <w:sz w:val="20"/>
      <w:szCs w:val="20"/>
    </w:rPr>
  </w:style>
  <w:style w:type="character" w:customStyle="1" w:styleId="apple-converted-space">
    <w:name w:val="apple-converted-space"/>
    <w:basedOn w:val="DefaultParagraphFont"/>
    <w:rsid w:val="00DC2CB8"/>
  </w:style>
  <w:style w:type="paragraph" w:customStyle="1" w:styleId="m-8748916797562005433msolistparagraph">
    <w:name w:val="m_-8748916797562005433msolistparagraph"/>
    <w:basedOn w:val="Normal"/>
    <w:rsid w:val="00706BDA"/>
    <w:pPr>
      <w:spacing w:before="100" w:beforeAutospacing="1" w:after="100" w:afterAutospacing="1"/>
    </w:pPr>
    <w:rPr>
      <w:rFonts w:ascii="Times New Roman" w:eastAsia="Times New Roman" w:hAnsi="Times New Roman"/>
      <w:sz w:val="24"/>
      <w:szCs w:val="24"/>
    </w:rPr>
  </w:style>
  <w:style w:type="paragraph" w:customStyle="1" w:styleId="m5224923231579676107msolistparagraph">
    <w:name w:val="m_5224923231579676107msolistparagraph"/>
    <w:basedOn w:val="Normal"/>
    <w:rsid w:val="00B261B3"/>
    <w:pPr>
      <w:spacing w:before="100" w:beforeAutospacing="1" w:after="100" w:afterAutospacing="1"/>
    </w:pPr>
    <w:rPr>
      <w:rFonts w:ascii="Times New Roman" w:eastAsia="Times New Roman" w:hAnsi="Times New Roman"/>
      <w:sz w:val="24"/>
      <w:szCs w:val="24"/>
    </w:rPr>
  </w:style>
  <w:style w:type="character" w:customStyle="1" w:styleId="aqj">
    <w:name w:val="aqj"/>
    <w:basedOn w:val="DefaultParagraphFont"/>
    <w:rsid w:val="004A4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4370">
      <w:bodyDiv w:val="1"/>
      <w:marLeft w:val="0"/>
      <w:marRight w:val="0"/>
      <w:marTop w:val="0"/>
      <w:marBottom w:val="0"/>
      <w:divBdr>
        <w:top w:val="none" w:sz="0" w:space="0" w:color="auto"/>
        <w:left w:val="none" w:sz="0" w:space="0" w:color="auto"/>
        <w:bottom w:val="none" w:sz="0" w:space="0" w:color="auto"/>
        <w:right w:val="none" w:sz="0" w:space="0" w:color="auto"/>
      </w:divBdr>
    </w:div>
    <w:div w:id="79330407">
      <w:bodyDiv w:val="1"/>
      <w:marLeft w:val="0"/>
      <w:marRight w:val="0"/>
      <w:marTop w:val="0"/>
      <w:marBottom w:val="0"/>
      <w:divBdr>
        <w:top w:val="none" w:sz="0" w:space="0" w:color="auto"/>
        <w:left w:val="none" w:sz="0" w:space="0" w:color="auto"/>
        <w:bottom w:val="none" w:sz="0" w:space="0" w:color="auto"/>
        <w:right w:val="none" w:sz="0" w:space="0" w:color="auto"/>
      </w:divBdr>
      <w:divsChild>
        <w:div w:id="261957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997827">
              <w:marLeft w:val="0"/>
              <w:marRight w:val="0"/>
              <w:marTop w:val="0"/>
              <w:marBottom w:val="0"/>
              <w:divBdr>
                <w:top w:val="none" w:sz="0" w:space="0" w:color="auto"/>
                <w:left w:val="none" w:sz="0" w:space="0" w:color="auto"/>
                <w:bottom w:val="none" w:sz="0" w:space="0" w:color="auto"/>
                <w:right w:val="none" w:sz="0" w:space="0" w:color="auto"/>
              </w:divBdr>
              <w:divsChild>
                <w:div w:id="1940940991">
                  <w:marLeft w:val="0"/>
                  <w:marRight w:val="0"/>
                  <w:marTop w:val="0"/>
                  <w:marBottom w:val="0"/>
                  <w:divBdr>
                    <w:top w:val="none" w:sz="0" w:space="0" w:color="auto"/>
                    <w:left w:val="none" w:sz="0" w:space="0" w:color="auto"/>
                    <w:bottom w:val="none" w:sz="0" w:space="0" w:color="auto"/>
                    <w:right w:val="none" w:sz="0" w:space="0" w:color="auto"/>
                  </w:divBdr>
                  <w:divsChild>
                    <w:div w:id="11826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7177">
      <w:bodyDiv w:val="1"/>
      <w:marLeft w:val="0"/>
      <w:marRight w:val="0"/>
      <w:marTop w:val="0"/>
      <w:marBottom w:val="0"/>
      <w:divBdr>
        <w:top w:val="none" w:sz="0" w:space="0" w:color="auto"/>
        <w:left w:val="none" w:sz="0" w:space="0" w:color="auto"/>
        <w:bottom w:val="none" w:sz="0" w:space="0" w:color="auto"/>
        <w:right w:val="none" w:sz="0" w:space="0" w:color="auto"/>
      </w:divBdr>
    </w:div>
    <w:div w:id="340593998">
      <w:bodyDiv w:val="1"/>
      <w:marLeft w:val="0"/>
      <w:marRight w:val="0"/>
      <w:marTop w:val="0"/>
      <w:marBottom w:val="0"/>
      <w:divBdr>
        <w:top w:val="none" w:sz="0" w:space="0" w:color="auto"/>
        <w:left w:val="none" w:sz="0" w:space="0" w:color="auto"/>
        <w:bottom w:val="none" w:sz="0" w:space="0" w:color="auto"/>
        <w:right w:val="none" w:sz="0" w:space="0" w:color="auto"/>
      </w:divBdr>
      <w:divsChild>
        <w:div w:id="1523319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57882">
              <w:marLeft w:val="0"/>
              <w:marRight w:val="0"/>
              <w:marTop w:val="0"/>
              <w:marBottom w:val="0"/>
              <w:divBdr>
                <w:top w:val="none" w:sz="0" w:space="0" w:color="auto"/>
                <w:left w:val="none" w:sz="0" w:space="0" w:color="auto"/>
                <w:bottom w:val="none" w:sz="0" w:space="0" w:color="auto"/>
                <w:right w:val="none" w:sz="0" w:space="0" w:color="auto"/>
              </w:divBdr>
              <w:divsChild>
                <w:div w:id="1179469321">
                  <w:marLeft w:val="0"/>
                  <w:marRight w:val="0"/>
                  <w:marTop w:val="0"/>
                  <w:marBottom w:val="0"/>
                  <w:divBdr>
                    <w:top w:val="none" w:sz="0" w:space="0" w:color="auto"/>
                    <w:left w:val="none" w:sz="0" w:space="0" w:color="auto"/>
                    <w:bottom w:val="none" w:sz="0" w:space="0" w:color="auto"/>
                    <w:right w:val="none" w:sz="0" w:space="0" w:color="auto"/>
                  </w:divBdr>
                  <w:divsChild>
                    <w:div w:id="18132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4785">
      <w:bodyDiv w:val="1"/>
      <w:marLeft w:val="0"/>
      <w:marRight w:val="0"/>
      <w:marTop w:val="0"/>
      <w:marBottom w:val="0"/>
      <w:divBdr>
        <w:top w:val="none" w:sz="0" w:space="0" w:color="auto"/>
        <w:left w:val="none" w:sz="0" w:space="0" w:color="auto"/>
        <w:bottom w:val="none" w:sz="0" w:space="0" w:color="auto"/>
        <w:right w:val="none" w:sz="0" w:space="0" w:color="auto"/>
      </w:divBdr>
    </w:div>
    <w:div w:id="697001069">
      <w:bodyDiv w:val="1"/>
      <w:marLeft w:val="0"/>
      <w:marRight w:val="0"/>
      <w:marTop w:val="0"/>
      <w:marBottom w:val="0"/>
      <w:divBdr>
        <w:top w:val="none" w:sz="0" w:space="0" w:color="auto"/>
        <w:left w:val="none" w:sz="0" w:space="0" w:color="auto"/>
        <w:bottom w:val="none" w:sz="0" w:space="0" w:color="auto"/>
        <w:right w:val="none" w:sz="0" w:space="0" w:color="auto"/>
      </w:divBdr>
    </w:div>
    <w:div w:id="887687358">
      <w:bodyDiv w:val="1"/>
      <w:marLeft w:val="0"/>
      <w:marRight w:val="0"/>
      <w:marTop w:val="0"/>
      <w:marBottom w:val="0"/>
      <w:divBdr>
        <w:top w:val="none" w:sz="0" w:space="0" w:color="auto"/>
        <w:left w:val="none" w:sz="0" w:space="0" w:color="auto"/>
        <w:bottom w:val="none" w:sz="0" w:space="0" w:color="auto"/>
        <w:right w:val="none" w:sz="0" w:space="0" w:color="auto"/>
      </w:divBdr>
    </w:div>
    <w:div w:id="1034426653">
      <w:bodyDiv w:val="1"/>
      <w:marLeft w:val="0"/>
      <w:marRight w:val="0"/>
      <w:marTop w:val="0"/>
      <w:marBottom w:val="0"/>
      <w:divBdr>
        <w:top w:val="none" w:sz="0" w:space="0" w:color="auto"/>
        <w:left w:val="none" w:sz="0" w:space="0" w:color="auto"/>
        <w:bottom w:val="none" w:sz="0" w:space="0" w:color="auto"/>
        <w:right w:val="none" w:sz="0" w:space="0" w:color="auto"/>
      </w:divBdr>
      <w:divsChild>
        <w:div w:id="1948152562">
          <w:marLeft w:val="0"/>
          <w:marRight w:val="0"/>
          <w:marTop w:val="0"/>
          <w:marBottom w:val="0"/>
          <w:divBdr>
            <w:top w:val="none" w:sz="0" w:space="0" w:color="auto"/>
            <w:left w:val="none" w:sz="0" w:space="0" w:color="auto"/>
            <w:bottom w:val="none" w:sz="0" w:space="0" w:color="auto"/>
            <w:right w:val="none" w:sz="0" w:space="0" w:color="auto"/>
          </w:divBdr>
        </w:div>
        <w:div w:id="1353456204">
          <w:marLeft w:val="0"/>
          <w:marRight w:val="0"/>
          <w:marTop w:val="0"/>
          <w:marBottom w:val="0"/>
          <w:divBdr>
            <w:top w:val="none" w:sz="0" w:space="0" w:color="auto"/>
            <w:left w:val="none" w:sz="0" w:space="0" w:color="auto"/>
            <w:bottom w:val="none" w:sz="0" w:space="0" w:color="auto"/>
            <w:right w:val="none" w:sz="0" w:space="0" w:color="auto"/>
          </w:divBdr>
        </w:div>
        <w:div w:id="1819608955">
          <w:marLeft w:val="0"/>
          <w:marRight w:val="0"/>
          <w:marTop w:val="0"/>
          <w:marBottom w:val="0"/>
          <w:divBdr>
            <w:top w:val="none" w:sz="0" w:space="0" w:color="auto"/>
            <w:left w:val="none" w:sz="0" w:space="0" w:color="auto"/>
            <w:bottom w:val="none" w:sz="0" w:space="0" w:color="auto"/>
            <w:right w:val="none" w:sz="0" w:space="0" w:color="auto"/>
          </w:divBdr>
        </w:div>
        <w:div w:id="98529119">
          <w:marLeft w:val="0"/>
          <w:marRight w:val="0"/>
          <w:marTop w:val="0"/>
          <w:marBottom w:val="0"/>
          <w:divBdr>
            <w:top w:val="none" w:sz="0" w:space="0" w:color="auto"/>
            <w:left w:val="none" w:sz="0" w:space="0" w:color="auto"/>
            <w:bottom w:val="none" w:sz="0" w:space="0" w:color="auto"/>
            <w:right w:val="none" w:sz="0" w:space="0" w:color="auto"/>
          </w:divBdr>
        </w:div>
        <w:div w:id="830759451">
          <w:marLeft w:val="0"/>
          <w:marRight w:val="0"/>
          <w:marTop w:val="0"/>
          <w:marBottom w:val="0"/>
          <w:divBdr>
            <w:top w:val="none" w:sz="0" w:space="0" w:color="auto"/>
            <w:left w:val="none" w:sz="0" w:space="0" w:color="auto"/>
            <w:bottom w:val="none" w:sz="0" w:space="0" w:color="auto"/>
            <w:right w:val="none" w:sz="0" w:space="0" w:color="auto"/>
          </w:divBdr>
        </w:div>
        <w:div w:id="1144353778">
          <w:marLeft w:val="0"/>
          <w:marRight w:val="0"/>
          <w:marTop w:val="0"/>
          <w:marBottom w:val="0"/>
          <w:divBdr>
            <w:top w:val="none" w:sz="0" w:space="0" w:color="auto"/>
            <w:left w:val="none" w:sz="0" w:space="0" w:color="auto"/>
            <w:bottom w:val="none" w:sz="0" w:space="0" w:color="auto"/>
            <w:right w:val="none" w:sz="0" w:space="0" w:color="auto"/>
          </w:divBdr>
        </w:div>
        <w:div w:id="789128674">
          <w:marLeft w:val="0"/>
          <w:marRight w:val="0"/>
          <w:marTop w:val="0"/>
          <w:marBottom w:val="0"/>
          <w:divBdr>
            <w:top w:val="none" w:sz="0" w:space="0" w:color="auto"/>
            <w:left w:val="none" w:sz="0" w:space="0" w:color="auto"/>
            <w:bottom w:val="none" w:sz="0" w:space="0" w:color="auto"/>
            <w:right w:val="none" w:sz="0" w:space="0" w:color="auto"/>
          </w:divBdr>
        </w:div>
        <w:div w:id="1363676531">
          <w:marLeft w:val="0"/>
          <w:marRight w:val="0"/>
          <w:marTop w:val="0"/>
          <w:marBottom w:val="0"/>
          <w:divBdr>
            <w:top w:val="none" w:sz="0" w:space="0" w:color="auto"/>
            <w:left w:val="none" w:sz="0" w:space="0" w:color="auto"/>
            <w:bottom w:val="none" w:sz="0" w:space="0" w:color="auto"/>
            <w:right w:val="none" w:sz="0" w:space="0" w:color="auto"/>
          </w:divBdr>
        </w:div>
        <w:div w:id="287663286">
          <w:marLeft w:val="0"/>
          <w:marRight w:val="0"/>
          <w:marTop w:val="0"/>
          <w:marBottom w:val="0"/>
          <w:divBdr>
            <w:top w:val="none" w:sz="0" w:space="0" w:color="auto"/>
            <w:left w:val="none" w:sz="0" w:space="0" w:color="auto"/>
            <w:bottom w:val="none" w:sz="0" w:space="0" w:color="auto"/>
            <w:right w:val="none" w:sz="0" w:space="0" w:color="auto"/>
          </w:divBdr>
          <w:divsChild>
            <w:div w:id="555311398">
              <w:marLeft w:val="0"/>
              <w:marRight w:val="0"/>
              <w:marTop w:val="0"/>
              <w:marBottom w:val="0"/>
              <w:divBdr>
                <w:top w:val="none" w:sz="0" w:space="0" w:color="auto"/>
                <w:left w:val="none" w:sz="0" w:space="0" w:color="auto"/>
                <w:bottom w:val="none" w:sz="0" w:space="0" w:color="auto"/>
                <w:right w:val="none" w:sz="0" w:space="0" w:color="auto"/>
              </w:divBdr>
              <w:divsChild>
                <w:div w:id="255678064">
                  <w:marLeft w:val="0"/>
                  <w:marRight w:val="0"/>
                  <w:marTop w:val="0"/>
                  <w:marBottom w:val="0"/>
                  <w:divBdr>
                    <w:top w:val="none" w:sz="0" w:space="0" w:color="auto"/>
                    <w:left w:val="none" w:sz="0" w:space="0" w:color="auto"/>
                    <w:bottom w:val="none" w:sz="0" w:space="0" w:color="auto"/>
                    <w:right w:val="none" w:sz="0" w:space="0" w:color="auto"/>
                  </w:divBdr>
                </w:div>
              </w:divsChild>
            </w:div>
            <w:div w:id="86197916">
              <w:marLeft w:val="0"/>
              <w:marRight w:val="0"/>
              <w:marTop w:val="0"/>
              <w:marBottom w:val="0"/>
              <w:divBdr>
                <w:top w:val="none" w:sz="0" w:space="0" w:color="auto"/>
                <w:left w:val="none" w:sz="0" w:space="0" w:color="auto"/>
                <w:bottom w:val="none" w:sz="0" w:space="0" w:color="auto"/>
                <w:right w:val="none" w:sz="0" w:space="0" w:color="auto"/>
              </w:divBdr>
              <w:divsChild>
                <w:div w:id="390887573">
                  <w:marLeft w:val="0"/>
                  <w:marRight w:val="0"/>
                  <w:marTop w:val="0"/>
                  <w:marBottom w:val="0"/>
                  <w:divBdr>
                    <w:top w:val="none" w:sz="0" w:space="0" w:color="auto"/>
                    <w:left w:val="none" w:sz="0" w:space="0" w:color="auto"/>
                    <w:bottom w:val="none" w:sz="0" w:space="0" w:color="auto"/>
                    <w:right w:val="none" w:sz="0" w:space="0" w:color="auto"/>
                  </w:divBdr>
                </w:div>
              </w:divsChild>
            </w:div>
            <w:div w:id="609050330">
              <w:marLeft w:val="0"/>
              <w:marRight w:val="0"/>
              <w:marTop w:val="0"/>
              <w:marBottom w:val="0"/>
              <w:divBdr>
                <w:top w:val="none" w:sz="0" w:space="0" w:color="auto"/>
                <w:left w:val="none" w:sz="0" w:space="0" w:color="auto"/>
                <w:bottom w:val="none" w:sz="0" w:space="0" w:color="auto"/>
                <w:right w:val="none" w:sz="0" w:space="0" w:color="auto"/>
              </w:divBdr>
              <w:divsChild>
                <w:div w:id="1568222492">
                  <w:marLeft w:val="0"/>
                  <w:marRight w:val="0"/>
                  <w:marTop w:val="0"/>
                  <w:marBottom w:val="0"/>
                  <w:divBdr>
                    <w:top w:val="none" w:sz="0" w:space="0" w:color="auto"/>
                    <w:left w:val="none" w:sz="0" w:space="0" w:color="auto"/>
                    <w:bottom w:val="none" w:sz="0" w:space="0" w:color="auto"/>
                    <w:right w:val="none" w:sz="0" w:space="0" w:color="auto"/>
                  </w:divBdr>
                </w:div>
              </w:divsChild>
            </w:div>
            <w:div w:id="1086683085">
              <w:marLeft w:val="0"/>
              <w:marRight w:val="0"/>
              <w:marTop w:val="0"/>
              <w:marBottom w:val="0"/>
              <w:divBdr>
                <w:top w:val="none" w:sz="0" w:space="0" w:color="auto"/>
                <w:left w:val="none" w:sz="0" w:space="0" w:color="auto"/>
                <w:bottom w:val="none" w:sz="0" w:space="0" w:color="auto"/>
                <w:right w:val="none" w:sz="0" w:space="0" w:color="auto"/>
              </w:divBdr>
              <w:divsChild>
                <w:div w:id="1961253496">
                  <w:marLeft w:val="0"/>
                  <w:marRight w:val="0"/>
                  <w:marTop w:val="0"/>
                  <w:marBottom w:val="0"/>
                  <w:divBdr>
                    <w:top w:val="none" w:sz="0" w:space="0" w:color="auto"/>
                    <w:left w:val="none" w:sz="0" w:space="0" w:color="auto"/>
                    <w:bottom w:val="none" w:sz="0" w:space="0" w:color="auto"/>
                    <w:right w:val="none" w:sz="0" w:space="0" w:color="auto"/>
                  </w:divBdr>
                </w:div>
              </w:divsChild>
            </w:div>
            <w:div w:id="1518546830">
              <w:marLeft w:val="0"/>
              <w:marRight w:val="0"/>
              <w:marTop w:val="0"/>
              <w:marBottom w:val="0"/>
              <w:divBdr>
                <w:top w:val="none" w:sz="0" w:space="0" w:color="auto"/>
                <w:left w:val="none" w:sz="0" w:space="0" w:color="auto"/>
                <w:bottom w:val="none" w:sz="0" w:space="0" w:color="auto"/>
                <w:right w:val="none" w:sz="0" w:space="0" w:color="auto"/>
              </w:divBdr>
              <w:divsChild>
                <w:div w:id="678893191">
                  <w:marLeft w:val="0"/>
                  <w:marRight w:val="0"/>
                  <w:marTop w:val="0"/>
                  <w:marBottom w:val="0"/>
                  <w:divBdr>
                    <w:top w:val="none" w:sz="0" w:space="0" w:color="auto"/>
                    <w:left w:val="none" w:sz="0" w:space="0" w:color="auto"/>
                    <w:bottom w:val="none" w:sz="0" w:space="0" w:color="auto"/>
                    <w:right w:val="none" w:sz="0" w:space="0" w:color="auto"/>
                  </w:divBdr>
                </w:div>
              </w:divsChild>
            </w:div>
            <w:div w:id="839076085">
              <w:marLeft w:val="0"/>
              <w:marRight w:val="0"/>
              <w:marTop w:val="0"/>
              <w:marBottom w:val="0"/>
              <w:divBdr>
                <w:top w:val="none" w:sz="0" w:space="0" w:color="auto"/>
                <w:left w:val="none" w:sz="0" w:space="0" w:color="auto"/>
                <w:bottom w:val="none" w:sz="0" w:space="0" w:color="auto"/>
                <w:right w:val="none" w:sz="0" w:space="0" w:color="auto"/>
              </w:divBdr>
              <w:divsChild>
                <w:div w:id="2138982713">
                  <w:marLeft w:val="0"/>
                  <w:marRight w:val="0"/>
                  <w:marTop w:val="0"/>
                  <w:marBottom w:val="0"/>
                  <w:divBdr>
                    <w:top w:val="none" w:sz="0" w:space="0" w:color="auto"/>
                    <w:left w:val="none" w:sz="0" w:space="0" w:color="auto"/>
                    <w:bottom w:val="none" w:sz="0" w:space="0" w:color="auto"/>
                    <w:right w:val="none" w:sz="0" w:space="0" w:color="auto"/>
                  </w:divBdr>
                </w:div>
              </w:divsChild>
            </w:div>
            <w:div w:id="1084061252">
              <w:marLeft w:val="0"/>
              <w:marRight w:val="0"/>
              <w:marTop w:val="0"/>
              <w:marBottom w:val="0"/>
              <w:divBdr>
                <w:top w:val="none" w:sz="0" w:space="0" w:color="auto"/>
                <w:left w:val="none" w:sz="0" w:space="0" w:color="auto"/>
                <w:bottom w:val="none" w:sz="0" w:space="0" w:color="auto"/>
                <w:right w:val="none" w:sz="0" w:space="0" w:color="auto"/>
              </w:divBdr>
              <w:divsChild>
                <w:div w:id="178860114">
                  <w:marLeft w:val="0"/>
                  <w:marRight w:val="0"/>
                  <w:marTop w:val="0"/>
                  <w:marBottom w:val="0"/>
                  <w:divBdr>
                    <w:top w:val="none" w:sz="0" w:space="0" w:color="auto"/>
                    <w:left w:val="none" w:sz="0" w:space="0" w:color="auto"/>
                    <w:bottom w:val="none" w:sz="0" w:space="0" w:color="auto"/>
                    <w:right w:val="none" w:sz="0" w:space="0" w:color="auto"/>
                  </w:divBdr>
                </w:div>
              </w:divsChild>
            </w:div>
            <w:div w:id="2049723835">
              <w:marLeft w:val="0"/>
              <w:marRight w:val="0"/>
              <w:marTop w:val="0"/>
              <w:marBottom w:val="0"/>
              <w:divBdr>
                <w:top w:val="none" w:sz="0" w:space="0" w:color="auto"/>
                <w:left w:val="none" w:sz="0" w:space="0" w:color="auto"/>
                <w:bottom w:val="none" w:sz="0" w:space="0" w:color="auto"/>
                <w:right w:val="none" w:sz="0" w:space="0" w:color="auto"/>
              </w:divBdr>
              <w:divsChild>
                <w:div w:id="802619869">
                  <w:marLeft w:val="0"/>
                  <w:marRight w:val="0"/>
                  <w:marTop w:val="0"/>
                  <w:marBottom w:val="0"/>
                  <w:divBdr>
                    <w:top w:val="none" w:sz="0" w:space="0" w:color="auto"/>
                    <w:left w:val="none" w:sz="0" w:space="0" w:color="auto"/>
                    <w:bottom w:val="none" w:sz="0" w:space="0" w:color="auto"/>
                    <w:right w:val="none" w:sz="0" w:space="0" w:color="auto"/>
                  </w:divBdr>
                </w:div>
              </w:divsChild>
            </w:div>
            <w:div w:id="557861378">
              <w:marLeft w:val="0"/>
              <w:marRight w:val="0"/>
              <w:marTop w:val="0"/>
              <w:marBottom w:val="0"/>
              <w:divBdr>
                <w:top w:val="none" w:sz="0" w:space="0" w:color="auto"/>
                <w:left w:val="none" w:sz="0" w:space="0" w:color="auto"/>
                <w:bottom w:val="none" w:sz="0" w:space="0" w:color="auto"/>
                <w:right w:val="none" w:sz="0" w:space="0" w:color="auto"/>
              </w:divBdr>
              <w:divsChild>
                <w:div w:id="367411599">
                  <w:marLeft w:val="0"/>
                  <w:marRight w:val="0"/>
                  <w:marTop w:val="0"/>
                  <w:marBottom w:val="0"/>
                  <w:divBdr>
                    <w:top w:val="none" w:sz="0" w:space="0" w:color="auto"/>
                    <w:left w:val="none" w:sz="0" w:space="0" w:color="auto"/>
                    <w:bottom w:val="none" w:sz="0" w:space="0" w:color="auto"/>
                    <w:right w:val="none" w:sz="0" w:space="0" w:color="auto"/>
                  </w:divBdr>
                </w:div>
              </w:divsChild>
            </w:div>
            <w:div w:id="845170597">
              <w:marLeft w:val="0"/>
              <w:marRight w:val="0"/>
              <w:marTop w:val="0"/>
              <w:marBottom w:val="0"/>
              <w:divBdr>
                <w:top w:val="none" w:sz="0" w:space="0" w:color="auto"/>
                <w:left w:val="none" w:sz="0" w:space="0" w:color="auto"/>
                <w:bottom w:val="none" w:sz="0" w:space="0" w:color="auto"/>
                <w:right w:val="none" w:sz="0" w:space="0" w:color="auto"/>
              </w:divBdr>
              <w:divsChild>
                <w:div w:id="15412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70450">
      <w:bodyDiv w:val="1"/>
      <w:marLeft w:val="0"/>
      <w:marRight w:val="0"/>
      <w:marTop w:val="0"/>
      <w:marBottom w:val="0"/>
      <w:divBdr>
        <w:top w:val="none" w:sz="0" w:space="0" w:color="auto"/>
        <w:left w:val="none" w:sz="0" w:space="0" w:color="auto"/>
        <w:bottom w:val="none" w:sz="0" w:space="0" w:color="auto"/>
        <w:right w:val="none" w:sz="0" w:space="0" w:color="auto"/>
      </w:divBdr>
      <w:divsChild>
        <w:div w:id="997264153">
          <w:marLeft w:val="0"/>
          <w:marRight w:val="0"/>
          <w:marTop w:val="0"/>
          <w:marBottom w:val="0"/>
          <w:divBdr>
            <w:top w:val="none" w:sz="0" w:space="0" w:color="auto"/>
            <w:left w:val="none" w:sz="0" w:space="0" w:color="auto"/>
            <w:bottom w:val="none" w:sz="0" w:space="0" w:color="auto"/>
            <w:right w:val="none" w:sz="0" w:space="0" w:color="auto"/>
          </w:divBdr>
        </w:div>
        <w:div w:id="1144930457">
          <w:marLeft w:val="0"/>
          <w:marRight w:val="0"/>
          <w:marTop w:val="0"/>
          <w:marBottom w:val="0"/>
          <w:divBdr>
            <w:top w:val="none" w:sz="0" w:space="0" w:color="auto"/>
            <w:left w:val="none" w:sz="0" w:space="0" w:color="auto"/>
            <w:bottom w:val="none" w:sz="0" w:space="0" w:color="auto"/>
            <w:right w:val="none" w:sz="0" w:space="0" w:color="auto"/>
          </w:divBdr>
        </w:div>
      </w:divsChild>
    </w:div>
    <w:div w:id="1512909497">
      <w:bodyDiv w:val="1"/>
      <w:marLeft w:val="0"/>
      <w:marRight w:val="0"/>
      <w:marTop w:val="0"/>
      <w:marBottom w:val="0"/>
      <w:divBdr>
        <w:top w:val="none" w:sz="0" w:space="0" w:color="auto"/>
        <w:left w:val="none" w:sz="0" w:space="0" w:color="auto"/>
        <w:bottom w:val="none" w:sz="0" w:space="0" w:color="auto"/>
        <w:right w:val="none" w:sz="0" w:space="0" w:color="auto"/>
      </w:divBdr>
    </w:div>
    <w:div w:id="1622375704">
      <w:bodyDiv w:val="1"/>
      <w:marLeft w:val="0"/>
      <w:marRight w:val="0"/>
      <w:marTop w:val="0"/>
      <w:marBottom w:val="0"/>
      <w:divBdr>
        <w:top w:val="none" w:sz="0" w:space="0" w:color="auto"/>
        <w:left w:val="none" w:sz="0" w:space="0" w:color="auto"/>
        <w:bottom w:val="none" w:sz="0" w:space="0" w:color="auto"/>
        <w:right w:val="none" w:sz="0" w:space="0" w:color="auto"/>
      </w:divBdr>
    </w:div>
    <w:div w:id="171789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1FCDB88EB99A4B965FBB238F7307A5" ma:contentTypeVersion="9" ma:contentTypeDescription="Create a new document." ma:contentTypeScope="" ma:versionID="eab2e194e57fadb3cccb5237a8d9baaf">
  <xsd:schema xmlns:xsd="http://www.w3.org/2001/XMLSchema" xmlns:xs="http://www.w3.org/2001/XMLSchema" xmlns:p="http://schemas.microsoft.com/office/2006/metadata/properties" xmlns:ns1="http://schemas.microsoft.com/sharepoint/v3" xmlns:ns2="5599e368-841f-4c02-bce4-e961fe77b44a" targetNamespace="http://schemas.microsoft.com/office/2006/metadata/properties" ma:root="true" ma:fieldsID="6d89f5f65a4eb70f82871e1127aeb031" ns1:_="" ns2:_="">
    <xsd:import namespace="http://schemas.microsoft.com/sharepoint/v3"/>
    <xsd:import namespace="5599e368-841f-4c02-bce4-e961fe77b44a"/>
    <xsd:element name="properties">
      <xsd:complexType>
        <xsd:sequence>
          <xsd:element name="documentManagement">
            <xsd:complexType>
              <xsd:all>
                <xsd:element ref="ns1:PublishingStartDate" minOccurs="0"/>
                <xsd:element ref="ns1:PublishingExpirationDate" minOccurs="0"/>
                <xsd:element ref="ns2:Order0"/>
                <xsd:element ref="ns2:Category"/>
                <xsd:element ref="ns2:Shor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99e368-841f-4c02-bce4-e961fe77b44a" elementFormDefault="qualified">
    <xsd:import namespace="http://schemas.microsoft.com/office/2006/documentManagement/types"/>
    <xsd:import namespace="http://schemas.microsoft.com/office/infopath/2007/PartnerControls"/>
    <xsd:element name="Order0" ma:index="6" ma:displayName="Order" ma:indexed="true" ma:internalName="Order0" ma:readOnly="false" ma:percentage="FALSE">
      <xsd:simpleType>
        <xsd:restriction base="dms:Number"/>
      </xsd:simpleType>
    </xsd:element>
    <xsd:element name="Category" ma:index="7" ma:displayName="Category" ma:description="Category column to filter newsletters and other documents." ma:internalName="Category" ma:readOnly="false">
      <xsd:simpleType>
        <xsd:restriction base="dms:Text">
          <xsd:maxLength value="255"/>
        </xsd:restriction>
      </xsd:simpleType>
    </xsd:element>
    <xsd:element name="Short_x0020_Name" ma:index="8" nillable="true" ma:displayName="Short Name" ma:internalName="Short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r0 xmlns="5599e368-841f-4c02-bce4-e961fe77b44a">467</Order0>
    <Category xmlns="5599e368-841f-4c02-bce4-e961fe77b44a">Benefits</Category>
    <Short_x0020_Name xmlns="5599e368-841f-4c02-bce4-e961fe77b44a" xsi:nil="true"/>
  </documentManagement>
</p:properties>
</file>

<file path=customXml/itemProps1.xml><?xml version="1.0" encoding="utf-8"?>
<ds:datastoreItem xmlns:ds="http://schemas.openxmlformats.org/officeDocument/2006/customXml" ds:itemID="{9227BD3C-E301-4296-B20D-A87E4CB04E09}"/>
</file>

<file path=customXml/itemProps2.xml><?xml version="1.0" encoding="utf-8"?>
<ds:datastoreItem xmlns:ds="http://schemas.openxmlformats.org/officeDocument/2006/customXml" ds:itemID="{E1074711-98AB-4C5A-91AA-3C8CF07AFFCD}"/>
</file>

<file path=customXml/itemProps3.xml><?xml version="1.0" encoding="utf-8"?>
<ds:datastoreItem xmlns:ds="http://schemas.openxmlformats.org/officeDocument/2006/customXml" ds:itemID="{8764CE9F-77EE-4D67-9F16-F0914C0831D5}"/>
</file>

<file path=customXml/itemProps4.xml><?xml version="1.0" encoding="utf-8"?>
<ds:datastoreItem xmlns:ds="http://schemas.openxmlformats.org/officeDocument/2006/customXml" ds:itemID="{FE421651-71A8-405D-B119-4A9C845109AB}"/>
</file>

<file path=docProps/app.xml><?xml version="1.0" encoding="utf-8"?>
<Properties xmlns="http://schemas.openxmlformats.org/officeDocument/2006/extended-properties" xmlns:vt="http://schemas.openxmlformats.org/officeDocument/2006/docPropsVTypes">
  <Template>Normal</Template>
  <TotalTime>172</TotalTime>
  <Pages>4</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System of Maryland</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Shell_Record_Questions_Monthly_Meeting_on_022218_Sent_030818</dc:title>
  <dc:creator>Tom Hoffacker</dc:creator>
  <cp:lastModifiedBy>Liedtke, Lisa</cp:lastModifiedBy>
  <cp:revision>7</cp:revision>
  <cp:lastPrinted>2018-03-08T18:26:00Z</cp:lastPrinted>
  <dcterms:created xsi:type="dcterms:W3CDTF">2018-03-08T15:58:00Z</dcterms:created>
  <dcterms:modified xsi:type="dcterms:W3CDTF">2018-03-08T18:50:00Z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0x010100F71FCDB88EB99A4B965FBB238F7307A5</vt:lpwstr>
  </property>
</Properties>
</file>