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EB78D" w14:textId="77777777" w:rsidR="00471560" w:rsidRDefault="00311DDE" w:rsidP="00471560">
      <w:pPr>
        <w:pStyle w:val="MDText0"/>
        <w:jc w:val="center"/>
      </w:pPr>
      <w:r>
        <w:rPr>
          <w:rFonts w:ascii="AGaramond" w:hAnsi="AGaramond" w:cs="AGaramond"/>
          <w:noProof/>
        </w:rPr>
        <w:drawing>
          <wp:inline distT="0" distB="0" distL="0" distR="0" wp14:anchorId="1360CFB1" wp14:editId="040C6690">
            <wp:extent cx="2901315" cy="1230630"/>
            <wp:effectExtent l="0" t="0" r="0" b="7620"/>
            <wp:docPr id="1"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1315" cy="1230630"/>
                    </a:xfrm>
                    <a:prstGeom prst="rect">
                      <a:avLst/>
                    </a:prstGeom>
                    <a:noFill/>
                    <a:ln>
                      <a:noFill/>
                    </a:ln>
                  </pic:spPr>
                </pic:pic>
              </a:graphicData>
            </a:graphic>
          </wp:inline>
        </w:drawing>
      </w:r>
    </w:p>
    <w:p w14:paraId="2A4472EB" w14:textId="21C6D46C" w:rsidR="001B4487" w:rsidRDefault="001B4487" w:rsidP="001B4487">
      <w:pPr>
        <w:pStyle w:val="MDTitle"/>
        <w:spacing w:after="120"/>
      </w:pPr>
      <w:r>
        <w:t>State of Maryland</w:t>
      </w:r>
    </w:p>
    <w:p w14:paraId="60469DE7" w14:textId="22425674" w:rsidR="00401909" w:rsidRPr="002D1141" w:rsidRDefault="002D1141" w:rsidP="00401909">
      <w:pPr>
        <w:pStyle w:val="CommentText"/>
        <w:rPr>
          <w:b/>
          <w:bCs/>
          <w:color w:val="C00000"/>
        </w:rPr>
      </w:pPr>
      <w:r w:rsidRPr="002D1141">
        <w:rPr>
          <w:b/>
          <w:bCs/>
          <w:color w:val="C00000"/>
        </w:rPr>
        <w:t xml:space="preserve">NOTE: </w:t>
      </w:r>
      <w:r w:rsidR="00401909" w:rsidRPr="002D1141">
        <w:rPr>
          <w:b/>
          <w:bCs/>
          <w:color w:val="C00000"/>
        </w:rPr>
        <w:t>Please DO NOT just type over any fields containing &lt;&lt;__&gt;&gt;. Use the Find and Replace feature to ensure consistent application of template fields. If any of these fields are used more than once in this TORFP, the value will be auto-populated in all locations. Most tailorable options in the TORFP are designated by these &lt;&lt;__&gt;&gt; symbols.</w:t>
      </w:r>
    </w:p>
    <w:p w14:paraId="1EF95AEB" w14:textId="77777777" w:rsidR="001B4487" w:rsidRPr="00436799" w:rsidRDefault="00ED3318" w:rsidP="006E24EA">
      <w:pPr>
        <w:pStyle w:val="MDTitle"/>
        <w:spacing w:after="120"/>
      </w:pPr>
      <w:r>
        <w:t>&lt;&lt;issuingAgencyName&gt;&gt;</w:t>
      </w:r>
      <w:r w:rsidR="001B4487" w:rsidRPr="00436799">
        <w:t xml:space="preserve"> (</w:t>
      </w:r>
      <w:r>
        <w:t>&lt;&lt;ISSUINGAGENCYACRONYM&gt;&gt;</w:t>
      </w:r>
      <w:r w:rsidR="001B4487" w:rsidRPr="00436799">
        <w:t>)</w:t>
      </w:r>
    </w:p>
    <w:p w14:paraId="5F21B007" w14:textId="28A88BF2" w:rsidR="001B4487" w:rsidRPr="00436799" w:rsidRDefault="00C17E04" w:rsidP="001B4487">
      <w:pPr>
        <w:pStyle w:val="MDTitle"/>
        <w:spacing w:after="120"/>
      </w:pPr>
      <w:r>
        <w:t>Audit Services co</w:t>
      </w:r>
      <w:r w:rsidR="00573428">
        <w:t>N</w:t>
      </w:r>
      <w:r>
        <w:t>tract (asc) torfp</w:t>
      </w:r>
    </w:p>
    <w:p w14:paraId="2A6AE166" w14:textId="77777777" w:rsidR="001B4487" w:rsidRPr="00436799" w:rsidRDefault="00ED3318" w:rsidP="001B4487">
      <w:pPr>
        <w:pStyle w:val="MDTitle"/>
        <w:spacing w:after="120"/>
      </w:pPr>
      <w:r>
        <w:t>&lt;&lt;solicitationTitle&gt;&gt;</w:t>
      </w:r>
    </w:p>
    <w:p w14:paraId="6155CC43" w14:textId="66AA2CCC" w:rsidR="001B4487" w:rsidRDefault="00C17E04" w:rsidP="001B4487">
      <w:pPr>
        <w:pStyle w:val="MDTitle"/>
        <w:spacing w:before="0" w:after="120"/>
      </w:pPr>
      <w:r>
        <w:t xml:space="preserve">TORFP </w:t>
      </w:r>
      <w:r w:rsidR="001B4487" w:rsidRPr="00436799">
        <w:t xml:space="preserve">Number </w:t>
      </w:r>
      <w:r w:rsidR="00ED3318">
        <w:t>&lt;&lt;solicitationnumber&gt;&gt;</w:t>
      </w:r>
    </w:p>
    <w:p w14:paraId="338A07BF" w14:textId="77777777" w:rsidR="00436799" w:rsidRDefault="00436799" w:rsidP="001B4487">
      <w:pPr>
        <w:pStyle w:val="MDTitle"/>
        <w:spacing w:before="0" w:after="120"/>
      </w:pPr>
    </w:p>
    <w:p w14:paraId="51580952" w14:textId="77777777" w:rsidR="00436799" w:rsidRDefault="00436799" w:rsidP="001B4487">
      <w:pPr>
        <w:pStyle w:val="MDTitle"/>
        <w:spacing w:before="0" w:after="120"/>
      </w:pPr>
      <w:r>
        <w:t>Issue date: &lt;&lt;</w:t>
      </w:r>
      <w:r w:rsidR="00701409" w:rsidRPr="006026A4">
        <w:t>issueDate</w:t>
      </w:r>
      <w:r>
        <w:t>&gt;&gt;</w:t>
      </w:r>
    </w:p>
    <w:p w14:paraId="396A6DF3" w14:textId="77777777" w:rsidR="00436799" w:rsidRDefault="00436799" w:rsidP="001B4487">
      <w:pPr>
        <w:pStyle w:val="MDTitle"/>
        <w:spacing w:before="0" w:after="120"/>
      </w:pPr>
    </w:p>
    <w:p w14:paraId="4308D0FA" w14:textId="5846F1BF" w:rsidR="005A19FB" w:rsidRPr="00634B9B" w:rsidRDefault="00614250" w:rsidP="005A19FB">
      <w:pPr>
        <w:pStyle w:val="MDInstruction"/>
      </w:pPr>
      <w:r>
        <w:t>[[</w:t>
      </w:r>
      <w:r w:rsidR="005A19FB" w:rsidRPr="00634B9B">
        <w:t xml:space="preserve">If </w:t>
      </w:r>
      <w:r w:rsidR="003509FE">
        <w:t>the</w:t>
      </w:r>
      <w:r w:rsidR="003509FE" w:rsidRPr="00634B9B">
        <w:t xml:space="preserve"> </w:t>
      </w:r>
      <w:r w:rsidR="00C17E04">
        <w:t>TORFP</w:t>
      </w:r>
      <w:r w:rsidR="00F92436" w:rsidRPr="00634B9B">
        <w:t xml:space="preserve"> </w:t>
      </w:r>
      <w:r w:rsidR="005A19FB" w:rsidRPr="00634B9B">
        <w:t>is designated as a Small Business Reserve Procurement, include the following notice</w:t>
      </w:r>
      <w:r w:rsidR="00F71DFD">
        <w:t>…otherwise, delete the following</w:t>
      </w:r>
      <w:r w:rsidR="003509FE">
        <w:t>:</w:t>
      </w:r>
      <w:r>
        <w:t>]]</w:t>
      </w:r>
    </w:p>
    <w:p w14:paraId="4445EE85" w14:textId="1A0E0F15" w:rsidR="00345292" w:rsidRPr="00BC6B37" w:rsidRDefault="00345292" w:rsidP="00345292">
      <w:pPr>
        <w:pStyle w:val="MDTitle"/>
        <w:spacing w:after="120"/>
        <w:rPr>
          <w:color w:val="FF0000"/>
        </w:rPr>
      </w:pPr>
      <w:r w:rsidRPr="00BC6B37">
        <w:rPr>
          <w:color w:val="FF0000"/>
        </w:rPr>
        <w:t xml:space="preserve">NOTICE TO </w:t>
      </w:r>
      <w:r w:rsidR="00C17E04" w:rsidRPr="00BC6B37">
        <w:rPr>
          <w:color w:val="FF0000"/>
        </w:rPr>
        <w:t>master contractors</w:t>
      </w:r>
    </w:p>
    <w:p w14:paraId="49DC4D24" w14:textId="77777777" w:rsidR="00345292" w:rsidRPr="00BC6B37" w:rsidRDefault="00345292" w:rsidP="00345292">
      <w:pPr>
        <w:pStyle w:val="MDTitle"/>
        <w:spacing w:after="120"/>
        <w:rPr>
          <w:color w:val="FF0000"/>
        </w:rPr>
      </w:pPr>
      <w:r w:rsidRPr="00BC6B37">
        <w:rPr>
          <w:color w:val="FF0000"/>
        </w:rPr>
        <w:t>SMALL BUSINESS RESERVE PROCUREMENT</w:t>
      </w:r>
    </w:p>
    <w:p w14:paraId="23883C57" w14:textId="77777777" w:rsidR="00377D8B" w:rsidRPr="00BC6B37" w:rsidRDefault="00345292" w:rsidP="00377487">
      <w:pPr>
        <w:pStyle w:val="MDText0"/>
        <w:jc w:val="both"/>
        <w:rPr>
          <w:color w:val="FF0000"/>
        </w:rPr>
      </w:pPr>
      <w:r w:rsidRPr="00BC6B37">
        <w:rPr>
          <w:color w:val="FF0000"/>
        </w:rPr>
        <w:t xml:space="preserve">This is a Small Business Reserve Procurement for which award will be limited to certified small business vendors. Only businesses that meet the statutory requirements set forth in State Finance and Procurement Article, §§14-501 —14-505, Annotated Code of Maryland, and that are certified by the </w:t>
      </w:r>
      <w:r w:rsidR="00C04F2E" w:rsidRPr="00BC6B37">
        <w:rPr>
          <w:color w:val="FF0000"/>
        </w:rPr>
        <w:t>Governor’s Office of Small, Minority &amp; Women Business Affairs (GOSBA)</w:t>
      </w:r>
      <w:r w:rsidRPr="00BC6B37">
        <w:rPr>
          <w:color w:val="FF0000"/>
        </w:rPr>
        <w:t xml:space="preserve"> Small Business Reserve Program are eligible for award of a contract.</w:t>
      </w:r>
    </w:p>
    <w:p w14:paraId="3C7F9C6A" w14:textId="77777777" w:rsidR="00345292" w:rsidRDefault="00345292">
      <w:pPr>
        <w:spacing w:after="160" w:line="259" w:lineRule="auto"/>
        <w:rPr>
          <w:u w:val="single"/>
        </w:rPr>
      </w:pPr>
      <w:bookmarkStart w:id="0" w:name="_Toc462146046"/>
      <w:bookmarkStart w:id="1" w:name="_Toc462146045"/>
      <w:r>
        <w:rPr>
          <w:u w:val="single"/>
        </w:rPr>
        <w:br w:type="page"/>
      </w:r>
    </w:p>
    <w:p w14:paraId="06A05AF0" w14:textId="77777777" w:rsidR="00436799" w:rsidRDefault="00436799" w:rsidP="00C148E6">
      <w:pPr>
        <w:pStyle w:val="MDTitle"/>
        <w:spacing w:before="0" w:after="120"/>
      </w:pPr>
      <w:r w:rsidRPr="00436799">
        <w:lastRenderedPageBreak/>
        <w:t>State of Maryland</w:t>
      </w:r>
    </w:p>
    <w:p w14:paraId="50CD6727" w14:textId="77777777" w:rsidR="00436799" w:rsidRPr="00436799" w:rsidRDefault="00ED3318" w:rsidP="00C148E6">
      <w:pPr>
        <w:pStyle w:val="MDTitle"/>
        <w:spacing w:before="0" w:after="120"/>
      </w:pPr>
      <w:r>
        <w:t>&lt;&lt;issuingAgencyName&gt;&gt;</w:t>
      </w:r>
      <w:r w:rsidR="00436799">
        <w:t xml:space="preserve"> (</w:t>
      </w:r>
      <w:r>
        <w:t>&lt;&lt;ISSUINGAGENCYACRONYM&gt;&gt;)</w:t>
      </w:r>
    </w:p>
    <w:p w14:paraId="72FB2552" w14:textId="77777777" w:rsidR="00436799" w:rsidRPr="00436799" w:rsidRDefault="00436799" w:rsidP="00C148E6">
      <w:pPr>
        <w:pStyle w:val="MDTitle"/>
        <w:spacing w:before="0" w:after="120"/>
      </w:pPr>
      <w:r w:rsidRPr="00436799">
        <w:t>Key Information Summary Sheet</w:t>
      </w:r>
      <w:bookmarkEnd w:id="0"/>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390"/>
      </w:tblGrid>
      <w:tr w:rsidR="00345292" w:rsidRPr="009B6EAE" w14:paraId="327E0305" w14:textId="77777777" w:rsidTr="009B6EAE">
        <w:tc>
          <w:tcPr>
            <w:tcW w:w="3078" w:type="dxa"/>
            <w:shd w:val="clear" w:color="auto" w:fill="auto"/>
          </w:tcPr>
          <w:bookmarkEnd w:id="1"/>
          <w:p w14:paraId="27D3B90C" w14:textId="5518689E" w:rsidR="00345292" w:rsidRPr="009B6EAE" w:rsidRDefault="00C17E04" w:rsidP="00345292">
            <w:pPr>
              <w:pStyle w:val="MDTableText1"/>
              <w:rPr>
                <w:b/>
              </w:rPr>
            </w:pPr>
            <w:r>
              <w:rPr>
                <w:b/>
              </w:rPr>
              <w:t>ASC TORFP</w:t>
            </w:r>
          </w:p>
        </w:tc>
        <w:tc>
          <w:tcPr>
            <w:tcW w:w="6390" w:type="dxa"/>
            <w:shd w:val="clear" w:color="auto" w:fill="auto"/>
          </w:tcPr>
          <w:p w14:paraId="006EB763" w14:textId="0612D445" w:rsidR="00345292" w:rsidRPr="009B6EAE" w:rsidRDefault="00345292" w:rsidP="00FE109C">
            <w:pPr>
              <w:pStyle w:val="MDTableText1"/>
              <w:rPr>
                <w:highlight w:val="cyan"/>
              </w:rPr>
            </w:pPr>
            <w:r w:rsidRPr="009B6EAE">
              <w:t>&lt;&lt;solicitationTitle&gt;&gt;</w:t>
            </w:r>
          </w:p>
        </w:tc>
      </w:tr>
      <w:tr w:rsidR="00345292" w:rsidRPr="009B6EAE" w14:paraId="7E4DE21A" w14:textId="77777777" w:rsidTr="009B6EAE">
        <w:tc>
          <w:tcPr>
            <w:tcW w:w="3078" w:type="dxa"/>
            <w:shd w:val="clear" w:color="auto" w:fill="auto"/>
          </w:tcPr>
          <w:p w14:paraId="2746972F" w14:textId="5D1CE127" w:rsidR="00345292" w:rsidRPr="009B6EAE" w:rsidRDefault="00C17E04" w:rsidP="00345292">
            <w:pPr>
              <w:pStyle w:val="MDTableText1"/>
              <w:rPr>
                <w:b/>
              </w:rPr>
            </w:pPr>
            <w:r>
              <w:rPr>
                <w:b/>
              </w:rPr>
              <w:t xml:space="preserve">TORFP </w:t>
            </w:r>
            <w:r w:rsidR="00345292" w:rsidRPr="009B6EAE">
              <w:rPr>
                <w:b/>
              </w:rPr>
              <w:t>Number:</w:t>
            </w:r>
          </w:p>
        </w:tc>
        <w:tc>
          <w:tcPr>
            <w:tcW w:w="6390" w:type="dxa"/>
            <w:shd w:val="clear" w:color="auto" w:fill="auto"/>
          </w:tcPr>
          <w:p w14:paraId="5A22A62D" w14:textId="77777777" w:rsidR="00345292" w:rsidRPr="009B6EAE" w:rsidRDefault="00345292" w:rsidP="00345292">
            <w:pPr>
              <w:pStyle w:val="MDTableText1"/>
              <w:rPr>
                <w:highlight w:val="cyan"/>
              </w:rPr>
            </w:pPr>
            <w:r w:rsidRPr="009B6EAE">
              <w:t>&lt;&lt;solicitationNumber&gt;&gt;</w:t>
            </w:r>
          </w:p>
        </w:tc>
      </w:tr>
      <w:tr w:rsidR="00345292" w:rsidRPr="009B6EAE" w14:paraId="66821C2C" w14:textId="77777777" w:rsidTr="009B6EAE">
        <w:tc>
          <w:tcPr>
            <w:tcW w:w="3078" w:type="dxa"/>
            <w:shd w:val="clear" w:color="auto" w:fill="auto"/>
          </w:tcPr>
          <w:p w14:paraId="0CE7E833" w14:textId="5A0B2D32" w:rsidR="00345292" w:rsidRPr="009B6EAE" w:rsidRDefault="00C17E04" w:rsidP="00345292">
            <w:pPr>
              <w:pStyle w:val="MDTableText1"/>
              <w:rPr>
                <w:b/>
              </w:rPr>
            </w:pPr>
            <w:r>
              <w:rPr>
                <w:b/>
              </w:rPr>
              <w:t xml:space="preserve">TORFP </w:t>
            </w:r>
            <w:r w:rsidR="00345292" w:rsidRPr="009B6EAE">
              <w:rPr>
                <w:b/>
              </w:rPr>
              <w:t>Issue Date:</w:t>
            </w:r>
          </w:p>
        </w:tc>
        <w:tc>
          <w:tcPr>
            <w:tcW w:w="6390" w:type="dxa"/>
            <w:shd w:val="clear" w:color="auto" w:fill="auto"/>
          </w:tcPr>
          <w:p w14:paraId="37C39D9B" w14:textId="77777777" w:rsidR="00345292" w:rsidRPr="009B6EAE" w:rsidRDefault="00345292" w:rsidP="00345292">
            <w:pPr>
              <w:pStyle w:val="MDTableText1"/>
            </w:pPr>
            <w:r w:rsidRPr="009B6EAE">
              <w:t>&lt;&lt;issueDate&gt;&gt;</w:t>
            </w:r>
          </w:p>
        </w:tc>
      </w:tr>
      <w:tr w:rsidR="00B628CA" w:rsidRPr="009B6EAE" w14:paraId="20EF6AB5" w14:textId="77777777" w:rsidTr="009B6EAE">
        <w:tc>
          <w:tcPr>
            <w:tcW w:w="3078" w:type="dxa"/>
            <w:tcBorders>
              <w:bottom w:val="single" w:sz="4" w:space="0" w:color="auto"/>
            </w:tcBorders>
            <w:shd w:val="clear" w:color="auto" w:fill="auto"/>
          </w:tcPr>
          <w:p w14:paraId="287FAE29" w14:textId="7013B01F" w:rsidR="00B628CA" w:rsidRPr="009B6EAE" w:rsidRDefault="00C17E04" w:rsidP="00345292">
            <w:pPr>
              <w:pStyle w:val="MDTableText1"/>
              <w:rPr>
                <w:b/>
              </w:rPr>
            </w:pPr>
            <w:r>
              <w:rPr>
                <w:b/>
              </w:rPr>
              <w:t xml:space="preserve">TORFP </w:t>
            </w:r>
            <w:r w:rsidR="00B628CA" w:rsidRPr="009B6EAE">
              <w:rPr>
                <w:b/>
              </w:rPr>
              <w:t>Issuing Office:</w:t>
            </w:r>
          </w:p>
        </w:tc>
        <w:tc>
          <w:tcPr>
            <w:tcW w:w="6390" w:type="dxa"/>
            <w:tcBorders>
              <w:bottom w:val="single" w:sz="4" w:space="0" w:color="auto"/>
            </w:tcBorders>
            <w:shd w:val="clear" w:color="auto" w:fill="auto"/>
          </w:tcPr>
          <w:p w14:paraId="45491D22" w14:textId="77777777" w:rsidR="00B628CA" w:rsidRPr="009B6EAE" w:rsidRDefault="00B628CA" w:rsidP="00345292">
            <w:pPr>
              <w:pStyle w:val="MDTableText1"/>
            </w:pPr>
            <w:r w:rsidRPr="009B6EAE">
              <w:t>&lt;&lt;issuingAgencyName&gt;&gt; (&lt;&lt;ISSUINGAGENCYACRONYM&gt;&gt; or the "&lt;&lt;typeofAgency&gt;&gt;")</w:t>
            </w:r>
          </w:p>
        </w:tc>
      </w:tr>
      <w:tr w:rsidR="00B628CA" w:rsidRPr="009B6EAE" w14:paraId="42CF8386" w14:textId="77777777" w:rsidTr="009B6EAE">
        <w:tc>
          <w:tcPr>
            <w:tcW w:w="3078" w:type="dxa"/>
            <w:tcBorders>
              <w:bottom w:val="nil"/>
            </w:tcBorders>
            <w:shd w:val="clear" w:color="auto" w:fill="auto"/>
          </w:tcPr>
          <w:p w14:paraId="1BDD74ED" w14:textId="77777777" w:rsidR="00B628CA" w:rsidRPr="009B6EAE" w:rsidRDefault="00B628CA" w:rsidP="00345292">
            <w:pPr>
              <w:pStyle w:val="MDTableText1"/>
              <w:rPr>
                <w:b/>
              </w:rPr>
            </w:pPr>
            <w:r w:rsidRPr="009B6EAE">
              <w:rPr>
                <w:b/>
              </w:rPr>
              <w:t>Procurement Officer:</w:t>
            </w:r>
          </w:p>
        </w:tc>
        <w:tc>
          <w:tcPr>
            <w:tcW w:w="6390" w:type="dxa"/>
            <w:tcBorders>
              <w:bottom w:val="nil"/>
            </w:tcBorders>
            <w:shd w:val="clear" w:color="auto" w:fill="auto"/>
          </w:tcPr>
          <w:p w14:paraId="19DB7367" w14:textId="77777777" w:rsidR="00B628CA" w:rsidRPr="009B6EAE" w:rsidRDefault="00B628CA" w:rsidP="00686116">
            <w:pPr>
              <w:pStyle w:val="MDTableText1"/>
            </w:pPr>
            <w:r w:rsidRPr="009B6EAE">
              <w:t>&lt;&lt;procurementOfficerName&gt;&gt;</w:t>
            </w:r>
          </w:p>
          <w:p w14:paraId="12E6FEF4" w14:textId="77777777" w:rsidR="00B628CA" w:rsidRPr="009B6EAE" w:rsidRDefault="00B628CA" w:rsidP="00345292">
            <w:pPr>
              <w:pStyle w:val="MDTableText1"/>
            </w:pPr>
            <w:r w:rsidRPr="009B6EAE">
              <w:t>&lt;&lt;procurementOfficerAddress&gt;&gt;</w:t>
            </w:r>
          </w:p>
        </w:tc>
      </w:tr>
      <w:tr w:rsidR="00B628CA" w:rsidRPr="009B6EAE" w14:paraId="3C29DB03" w14:textId="77777777" w:rsidTr="009B6EAE">
        <w:tc>
          <w:tcPr>
            <w:tcW w:w="3078" w:type="dxa"/>
            <w:tcBorders>
              <w:top w:val="nil"/>
            </w:tcBorders>
            <w:shd w:val="clear" w:color="auto" w:fill="auto"/>
          </w:tcPr>
          <w:p w14:paraId="2DF57DF4" w14:textId="77777777" w:rsidR="00B628CA" w:rsidRPr="009B6EAE" w:rsidRDefault="00B628CA" w:rsidP="009B6EAE">
            <w:pPr>
              <w:pStyle w:val="MDTableText0"/>
              <w:jc w:val="right"/>
              <w:rPr>
                <w:b/>
              </w:rPr>
            </w:pPr>
            <w:r w:rsidRPr="009B6EAE">
              <w:rPr>
                <w:b/>
              </w:rPr>
              <w:t>e-mail:</w:t>
            </w:r>
          </w:p>
          <w:p w14:paraId="3DEDBE0D" w14:textId="77777777" w:rsidR="00B628CA" w:rsidRPr="009B6EAE" w:rsidRDefault="00B628CA" w:rsidP="009B6EAE">
            <w:pPr>
              <w:pStyle w:val="MDTableText1"/>
              <w:jc w:val="right"/>
              <w:rPr>
                <w:b/>
              </w:rPr>
            </w:pPr>
            <w:r w:rsidRPr="009B6EAE">
              <w:rPr>
                <w:b/>
              </w:rPr>
              <w:t>Office Phone:</w:t>
            </w:r>
          </w:p>
        </w:tc>
        <w:tc>
          <w:tcPr>
            <w:tcW w:w="6390" w:type="dxa"/>
            <w:tcBorders>
              <w:top w:val="nil"/>
            </w:tcBorders>
            <w:shd w:val="clear" w:color="auto" w:fill="auto"/>
          </w:tcPr>
          <w:p w14:paraId="64A0CC57" w14:textId="77777777" w:rsidR="00B628CA" w:rsidRPr="009B6EAE" w:rsidRDefault="00B628CA" w:rsidP="00686116">
            <w:pPr>
              <w:pStyle w:val="MDTableText0"/>
            </w:pPr>
            <w:r w:rsidRPr="009B6EAE">
              <w:t>&lt;&lt;procurementOfficerEmail&gt;&gt;</w:t>
            </w:r>
          </w:p>
          <w:p w14:paraId="07CC1AB9" w14:textId="77777777" w:rsidR="00B628CA" w:rsidRPr="009B6EAE" w:rsidRDefault="00B628CA" w:rsidP="00345292">
            <w:pPr>
              <w:pStyle w:val="MDTableText1"/>
            </w:pPr>
            <w:r w:rsidRPr="009B6EAE">
              <w:t>&lt;&lt;procurementOfficerPhoneNumber&gt;&gt;</w:t>
            </w:r>
          </w:p>
        </w:tc>
      </w:tr>
      <w:tr w:rsidR="00B628CA" w:rsidRPr="009B6EAE" w14:paraId="61E117BC" w14:textId="77777777" w:rsidTr="009B6EAE">
        <w:tc>
          <w:tcPr>
            <w:tcW w:w="3078" w:type="dxa"/>
            <w:shd w:val="clear" w:color="auto" w:fill="auto"/>
          </w:tcPr>
          <w:p w14:paraId="2CC3D796" w14:textId="2792A551" w:rsidR="00B628CA" w:rsidRPr="009B6EAE" w:rsidRDefault="00C17E04" w:rsidP="00345292">
            <w:pPr>
              <w:pStyle w:val="MDTableText1"/>
              <w:rPr>
                <w:b/>
              </w:rPr>
            </w:pPr>
            <w:r>
              <w:rPr>
                <w:b/>
              </w:rPr>
              <w:t xml:space="preserve">TOPs </w:t>
            </w:r>
            <w:r w:rsidR="00B628CA" w:rsidRPr="009B6EAE">
              <w:rPr>
                <w:b/>
              </w:rPr>
              <w:t>are to be sent to:</w:t>
            </w:r>
          </w:p>
        </w:tc>
        <w:tc>
          <w:tcPr>
            <w:tcW w:w="6390" w:type="dxa"/>
            <w:shd w:val="clear" w:color="auto" w:fill="auto"/>
          </w:tcPr>
          <w:p w14:paraId="639B3F50" w14:textId="72B7A477" w:rsidR="00B628CA" w:rsidRDefault="00B628CA" w:rsidP="003509FE">
            <w:pPr>
              <w:pStyle w:val="MDTableText1"/>
            </w:pPr>
          </w:p>
          <w:p w14:paraId="3ACCF91D" w14:textId="7671A81A" w:rsidR="00C95497" w:rsidRPr="006F1A34" w:rsidRDefault="00C95497" w:rsidP="00C95497">
            <w:pPr>
              <w:pStyle w:val="MDTableText1"/>
            </w:pPr>
            <w:r>
              <w:t>Task Order Proposal</w:t>
            </w:r>
            <w:r w:rsidRPr="0055365A">
              <w:t xml:space="preserve">s will be accepted through the State's eMaryland Marketplace Advantage (eMMA) e-Procurement system. Instructions on how to submit </w:t>
            </w:r>
            <w:r>
              <w:t>proposal</w:t>
            </w:r>
            <w:r w:rsidRPr="0055365A">
              <w:t>s electronically can be found at</w:t>
            </w:r>
            <w:r>
              <w:t>:</w:t>
            </w:r>
          </w:p>
          <w:p w14:paraId="10F353C3" w14:textId="700D6D41" w:rsidR="00C95497" w:rsidRPr="00812D59" w:rsidRDefault="00EC33CA" w:rsidP="00C95497">
            <w:pPr>
              <w:pStyle w:val="MDTableText1"/>
              <w:rPr>
                <w:i/>
              </w:rPr>
            </w:pPr>
            <w:r w:rsidRPr="00EC33CA">
              <w:t>https://procurement.maryland.gov/wp-content/uploads/sites/12/2019/08/5-eMMA-QRG-Responding-to-Solicitations-Double-Envelope-v2.pdf</w:t>
            </w:r>
            <w:r w:rsidR="00C95497">
              <w:t>.</w:t>
            </w:r>
          </w:p>
        </w:tc>
      </w:tr>
      <w:tr w:rsidR="00B628CA" w:rsidRPr="009B6EAE" w14:paraId="498C4D99" w14:textId="77777777" w:rsidTr="009B6EAE">
        <w:tc>
          <w:tcPr>
            <w:tcW w:w="3078" w:type="dxa"/>
            <w:shd w:val="clear" w:color="auto" w:fill="auto"/>
          </w:tcPr>
          <w:p w14:paraId="13587478" w14:textId="50FF1CAB" w:rsidR="00B628CA" w:rsidRPr="009B6EAE" w:rsidRDefault="00B628CA" w:rsidP="00345292">
            <w:pPr>
              <w:pStyle w:val="MDTableText1"/>
              <w:rPr>
                <w:b/>
              </w:rPr>
            </w:pPr>
            <w:r w:rsidRPr="009B6EAE">
              <w:rPr>
                <w:b/>
              </w:rPr>
              <w:t>Pre-</w:t>
            </w:r>
            <w:r w:rsidR="00C17E04">
              <w:rPr>
                <w:b/>
              </w:rPr>
              <w:t>TORFP</w:t>
            </w:r>
            <w:r w:rsidRPr="009B6EAE">
              <w:rPr>
                <w:b/>
              </w:rPr>
              <w:t xml:space="preserve"> Conference:</w:t>
            </w:r>
            <w:r w:rsidR="001D20B1">
              <w:rPr>
                <w:b/>
              </w:rPr>
              <w:t xml:space="preserve"> </w:t>
            </w:r>
          </w:p>
        </w:tc>
        <w:tc>
          <w:tcPr>
            <w:tcW w:w="6390" w:type="dxa"/>
            <w:shd w:val="clear" w:color="auto" w:fill="auto"/>
          </w:tcPr>
          <w:p w14:paraId="4378EC05" w14:textId="77777777" w:rsidR="00B628CA" w:rsidRPr="009B6EAE" w:rsidRDefault="00B628CA" w:rsidP="00345292">
            <w:pPr>
              <w:pStyle w:val="MDTableText1"/>
            </w:pPr>
            <w:r w:rsidRPr="009B6EAE">
              <w:t>&lt;&lt;pre</w:t>
            </w:r>
            <w:r w:rsidR="008E2EDC">
              <w:t>Bid</w:t>
            </w:r>
            <w:r w:rsidRPr="009B6EAE">
              <w:t>DateAndTime&gt;&gt; Local Time &lt;&lt;pre</w:t>
            </w:r>
            <w:r w:rsidR="008E2EDC">
              <w:t>Bid</w:t>
            </w:r>
            <w:r w:rsidRPr="009B6EAE">
              <w:t>Location&gt;&gt;</w:t>
            </w:r>
          </w:p>
          <w:p w14:paraId="0DDB29FB" w14:textId="0A2D6398" w:rsidR="008F7FD3" w:rsidRPr="009B6EAE" w:rsidRDefault="00B628CA" w:rsidP="009D78F1">
            <w:pPr>
              <w:pStyle w:val="MDTableText1"/>
            </w:pPr>
            <w:r w:rsidRPr="009B6EAE">
              <w:t xml:space="preserve">See </w:t>
            </w:r>
            <w:r w:rsidRPr="009B6EAE">
              <w:rPr>
                <w:b/>
              </w:rPr>
              <w:t>Attachment A</w:t>
            </w:r>
            <w:r w:rsidRPr="009B6EAE">
              <w:t xml:space="preserve"> for instructions. </w:t>
            </w:r>
          </w:p>
          <w:p w14:paraId="380F5DA1" w14:textId="15B2E46E" w:rsidR="008F7FD3" w:rsidRDefault="009B587A" w:rsidP="008F7FD3">
            <w:pPr>
              <w:pStyle w:val="Default"/>
              <w:rPr>
                <w:sz w:val="22"/>
                <w:szCs w:val="22"/>
              </w:rPr>
            </w:pPr>
            <w:r>
              <w:rPr>
                <w:b/>
                <w:bCs/>
                <w:sz w:val="22"/>
                <w:szCs w:val="22"/>
              </w:rPr>
              <w:t>Virtual</w:t>
            </w:r>
            <w:r w:rsidR="008F7FD3">
              <w:rPr>
                <w:b/>
                <w:bCs/>
                <w:sz w:val="22"/>
                <w:szCs w:val="22"/>
              </w:rPr>
              <w:t xml:space="preserve"> </w:t>
            </w:r>
            <w:r w:rsidR="003B7D65">
              <w:rPr>
                <w:b/>
                <w:bCs/>
                <w:sz w:val="22"/>
                <w:szCs w:val="22"/>
              </w:rPr>
              <w:t>C</w:t>
            </w:r>
            <w:r w:rsidR="008F7FD3">
              <w:rPr>
                <w:b/>
                <w:bCs/>
                <w:sz w:val="22"/>
                <w:szCs w:val="22"/>
              </w:rPr>
              <w:t xml:space="preserve">onference, </w:t>
            </w:r>
          </w:p>
          <w:p w14:paraId="11036026" w14:textId="340117D1" w:rsidR="00B628CA" w:rsidRPr="009B6EAE" w:rsidRDefault="008F7FD3" w:rsidP="008F7FD3">
            <w:pPr>
              <w:pStyle w:val="MDTableText1"/>
            </w:pPr>
            <w:r>
              <w:rPr>
                <w:b/>
                <w:bCs/>
              </w:rPr>
              <w:t xml:space="preserve">by Calendar Invitation from Procurement Officer Only </w:t>
            </w:r>
          </w:p>
        </w:tc>
      </w:tr>
      <w:tr w:rsidR="00B628CA" w:rsidRPr="009B6EAE" w14:paraId="639F0EC6" w14:textId="77777777" w:rsidTr="009B6EAE">
        <w:tc>
          <w:tcPr>
            <w:tcW w:w="3078" w:type="dxa"/>
            <w:shd w:val="clear" w:color="auto" w:fill="auto"/>
          </w:tcPr>
          <w:p w14:paraId="08763871" w14:textId="6B196F5B" w:rsidR="00B628CA" w:rsidRPr="009B6EAE" w:rsidRDefault="00D4149A" w:rsidP="00345292">
            <w:pPr>
              <w:pStyle w:val="MDTableText1"/>
              <w:rPr>
                <w:b/>
              </w:rPr>
            </w:pPr>
            <w:r>
              <w:rPr>
                <w:b/>
              </w:rPr>
              <w:t xml:space="preserve">TOP </w:t>
            </w:r>
            <w:r w:rsidR="00B628CA" w:rsidRPr="009B6EAE">
              <w:rPr>
                <w:b/>
              </w:rPr>
              <w:t xml:space="preserve">Due (Closing) Date and Time: </w:t>
            </w:r>
          </w:p>
        </w:tc>
        <w:tc>
          <w:tcPr>
            <w:tcW w:w="6390" w:type="dxa"/>
            <w:shd w:val="clear" w:color="auto" w:fill="auto"/>
          </w:tcPr>
          <w:p w14:paraId="3A5FFB47" w14:textId="77777777" w:rsidR="00B628CA" w:rsidRPr="009B6EAE" w:rsidRDefault="00B628CA" w:rsidP="00345292">
            <w:pPr>
              <w:pStyle w:val="MDTableText1"/>
            </w:pPr>
            <w:r w:rsidRPr="009B6EAE">
              <w:t>&lt;&lt;responseDueDateAndTime&gt;&gt; Local Time</w:t>
            </w:r>
          </w:p>
          <w:p w14:paraId="0F379D6D" w14:textId="624BB545" w:rsidR="00B628CA" w:rsidRPr="009B6EAE" w:rsidRDefault="00D4149A" w:rsidP="00207010">
            <w:pPr>
              <w:pStyle w:val="MDTableText1"/>
            </w:pPr>
            <w:r>
              <w:t>Master Contractors</w:t>
            </w:r>
            <w:r w:rsidR="00B628CA" w:rsidRPr="009B6EAE">
              <w:t xml:space="preserve"> are reminded that a completed </w:t>
            </w:r>
            <w:r w:rsidR="00B628CA" w:rsidRPr="00207010">
              <w:rPr>
                <w:b/>
              </w:rPr>
              <w:t>Feedback</w:t>
            </w:r>
            <w:r w:rsidR="00B628CA" w:rsidRPr="009B6EAE">
              <w:t xml:space="preserve"> Form is requested if a no-bid decision is made</w:t>
            </w:r>
            <w:r w:rsidR="00207010">
              <w:t>.</w:t>
            </w:r>
          </w:p>
        </w:tc>
      </w:tr>
      <w:tr w:rsidR="00B628CA" w:rsidRPr="009B6EAE" w14:paraId="4FE43432" w14:textId="77777777" w:rsidTr="009B6EAE">
        <w:tc>
          <w:tcPr>
            <w:tcW w:w="3078" w:type="dxa"/>
            <w:shd w:val="clear" w:color="auto" w:fill="auto"/>
          </w:tcPr>
          <w:p w14:paraId="133C24B7" w14:textId="77777777" w:rsidR="00B628CA" w:rsidRPr="009B6EAE" w:rsidRDefault="00B628CA" w:rsidP="00345292">
            <w:pPr>
              <w:pStyle w:val="MDTableText1"/>
              <w:rPr>
                <w:b/>
              </w:rPr>
            </w:pPr>
            <w:r w:rsidRPr="009B6EAE">
              <w:rPr>
                <w:b/>
              </w:rPr>
              <w:t>MBE Subcontracting Goal:</w:t>
            </w:r>
          </w:p>
        </w:tc>
        <w:tc>
          <w:tcPr>
            <w:tcW w:w="6390" w:type="dxa"/>
            <w:shd w:val="clear" w:color="auto" w:fill="auto"/>
          </w:tcPr>
          <w:p w14:paraId="0559354F" w14:textId="5E220393" w:rsidR="00A87904" w:rsidRPr="00F10FD2" w:rsidRDefault="00B628CA" w:rsidP="00C30BAC">
            <w:pPr>
              <w:pStyle w:val="MDText0"/>
            </w:pPr>
            <w:r w:rsidRPr="009B6EAE">
              <w:t>&lt;&lt;mbeGoal&gt;&gt;%</w:t>
            </w:r>
            <w:r w:rsidR="008416ED" w:rsidRPr="00BC6B37">
              <w:rPr>
                <w:b/>
                <w:color w:val="C00000"/>
              </w:rPr>
              <w:t xml:space="preserve"> </w:t>
            </w:r>
            <w:r w:rsidR="008416ED" w:rsidRPr="00F10FD2">
              <w:rPr>
                <w:color w:val="C00000"/>
              </w:rPr>
              <w:t>For each TORFP, a PRG is REQUIRED to be prepared &amp; submitted to the DGS OSP PRG team for review/approval prior to issuance of the TORFP.</w:t>
            </w:r>
          </w:p>
          <w:p w14:paraId="4A5ECD59" w14:textId="77777777" w:rsidR="00B628CA" w:rsidRPr="009B6EAE" w:rsidRDefault="00B628CA" w:rsidP="00C30BAC">
            <w:pPr>
              <w:pStyle w:val="MDText0"/>
            </w:pPr>
            <w:r w:rsidRPr="009B6EAE">
              <w:t>&lt;&lt;with no subgoals.&gt;&gt;</w:t>
            </w:r>
          </w:p>
          <w:p w14:paraId="31F8AB45" w14:textId="77777777" w:rsidR="00B628CA" w:rsidRPr="009B6EAE" w:rsidRDefault="00614250" w:rsidP="005D2525">
            <w:pPr>
              <w:pStyle w:val="MDInstruction"/>
            </w:pPr>
            <w:r>
              <w:t>[[</w:t>
            </w:r>
            <w:r w:rsidR="00B628CA" w:rsidRPr="009B6EAE">
              <w:t>OR</w:t>
            </w:r>
            <w:r>
              <w:t>]]</w:t>
            </w:r>
          </w:p>
          <w:p w14:paraId="2BCF4B09" w14:textId="77777777" w:rsidR="00B628CA" w:rsidRPr="009B6EAE" w:rsidRDefault="00B628CA" w:rsidP="00C30BAC">
            <w:pPr>
              <w:pStyle w:val="MDText0"/>
            </w:pPr>
            <w:r w:rsidRPr="009B6EAE">
              <w:t>with the following subgoals: &lt;&lt;mbeAfricanAmericanownedSubgoal&gt;&gt;% for African-American MBEs,</w:t>
            </w:r>
          </w:p>
          <w:p w14:paraId="4A7E715C" w14:textId="77777777" w:rsidR="00B628CA" w:rsidRPr="009B6EAE" w:rsidRDefault="00B628CA" w:rsidP="00C30BAC">
            <w:pPr>
              <w:pStyle w:val="MDText0"/>
            </w:pPr>
            <w:r w:rsidRPr="009B6EAE">
              <w:t>&lt;&lt;mbeAsianAmericanSubgoal&gt;&gt;% for Asian-American MBEs,</w:t>
            </w:r>
          </w:p>
          <w:p w14:paraId="6FCFAF22" w14:textId="77777777" w:rsidR="00B628CA" w:rsidRPr="009B6EAE" w:rsidRDefault="00B628CA" w:rsidP="00C30BAC">
            <w:pPr>
              <w:pStyle w:val="MDText0"/>
            </w:pPr>
            <w:r w:rsidRPr="009B6EAE">
              <w:lastRenderedPageBreak/>
              <w:t>&lt;&lt;mbeHispanicAmericanownedSubgoal&gt;&gt;% for Hispanic-American MBEs, and</w:t>
            </w:r>
          </w:p>
          <w:p w14:paraId="0D7EADF4" w14:textId="77777777" w:rsidR="00B628CA" w:rsidRPr="009B6EAE" w:rsidRDefault="00B628CA" w:rsidP="00FD1358">
            <w:pPr>
              <w:pStyle w:val="MDText0"/>
            </w:pPr>
            <w:r w:rsidRPr="009B6EAE">
              <w:t xml:space="preserve">&lt;&lt;mbeWomenownedSubgoal&gt;&gt;% for Woman-Owned MBEs. </w:t>
            </w:r>
          </w:p>
        </w:tc>
      </w:tr>
      <w:tr w:rsidR="00B628CA" w:rsidRPr="009B6EAE" w14:paraId="7BEBBBA3" w14:textId="77777777" w:rsidTr="009B6EAE">
        <w:tc>
          <w:tcPr>
            <w:tcW w:w="3078" w:type="dxa"/>
            <w:shd w:val="clear" w:color="auto" w:fill="auto"/>
          </w:tcPr>
          <w:p w14:paraId="00B331BE" w14:textId="77777777" w:rsidR="00B628CA" w:rsidRPr="009B6EAE" w:rsidRDefault="00B628CA" w:rsidP="00345292">
            <w:pPr>
              <w:pStyle w:val="MDTableText1"/>
              <w:rPr>
                <w:b/>
              </w:rPr>
            </w:pPr>
            <w:r w:rsidRPr="009B6EAE">
              <w:rPr>
                <w:b/>
              </w:rPr>
              <w:lastRenderedPageBreak/>
              <w:t>VSBE Subcontracting Goal:</w:t>
            </w:r>
          </w:p>
        </w:tc>
        <w:tc>
          <w:tcPr>
            <w:tcW w:w="6390" w:type="dxa"/>
            <w:shd w:val="clear" w:color="auto" w:fill="auto"/>
          </w:tcPr>
          <w:p w14:paraId="7587F5C0" w14:textId="77777777" w:rsidR="00B628CA" w:rsidRPr="009B6EAE" w:rsidRDefault="00B628CA" w:rsidP="00345292">
            <w:pPr>
              <w:pStyle w:val="MDTableText1"/>
            </w:pPr>
            <w:r w:rsidRPr="009B6EAE">
              <w:t>&lt;&lt;vsbeGoal&gt;&gt;%</w:t>
            </w:r>
          </w:p>
        </w:tc>
      </w:tr>
      <w:tr w:rsidR="00B628CA" w:rsidRPr="009B6EAE" w14:paraId="47BBFEB8" w14:textId="77777777" w:rsidTr="009B6EAE">
        <w:tc>
          <w:tcPr>
            <w:tcW w:w="3078" w:type="dxa"/>
            <w:shd w:val="clear" w:color="auto" w:fill="auto"/>
          </w:tcPr>
          <w:p w14:paraId="3652BD0D" w14:textId="1981C5BB" w:rsidR="00B628CA" w:rsidRPr="009B6EAE" w:rsidRDefault="00D4149A" w:rsidP="00345292">
            <w:pPr>
              <w:pStyle w:val="MDTableText1"/>
              <w:rPr>
                <w:b/>
              </w:rPr>
            </w:pPr>
            <w:r>
              <w:rPr>
                <w:b/>
              </w:rPr>
              <w:t xml:space="preserve">Task Order </w:t>
            </w:r>
            <w:r w:rsidR="00B628CA" w:rsidRPr="009B6EAE">
              <w:rPr>
                <w:b/>
              </w:rPr>
              <w:t>Duration:</w:t>
            </w:r>
          </w:p>
        </w:tc>
        <w:tc>
          <w:tcPr>
            <w:tcW w:w="6390" w:type="dxa"/>
            <w:shd w:val="clear" w:color="auto" w:fill="auto"/>
          </w:tcPr>
          <w:p w14:paraId="1F2B75B7" w14:textId="77777777" w:rsidR="00B628CA" w:rsidRPr="009B6EAE" w:rsidRDefault="00B628CA" w:rsidP="00345292">
            <w:pPr>
              <w:pStyle w:val="MDTableText1"/>
            </w:pPr>
            <w:r w:rsidRPr="009B6EAE">
              <w:t>&lt;&lt;basePeriodofPerformance&gt;&gt; base period with &lt;&lt;optionPeriods&gt;&gt; option periods</w:t>
            </w:r>
          </w:p>
          <w:p w14:paraId="614FA6B9" w14:textId="3A18C545" w:rsidR="00B628CA" w:rsidRPr="009B6EAE" w:rsidRDefault="00614250" w:rsidP="00812D59">
            <w:pPr>
              <w:pStyle w:val="MDInstruction"/>
            </w:pPr>
            <w:r>
              <w:t>[[</w:t>
            </w:r>
            <w:r w:rsidR="00B628CA" w:rsidRPr="009B6EAE">
              <w:t xml:space="preserve">Enter </w:t>
            </w:r>
            <w:r w:rsidR="00D4149A">
              <w:t xml:space="preserve">task order </w:t>
            </w:r>
            <w:r w:rsidR="00B628CA" w:rsidRPr="009B6EAE">
              <w:t xml:space="preserve">duration including startup period, approximate NTP date and any option periods. Delete reference to option periods if no options are planned. </w:t>
            </w:r>
            <w:r w:rsidR="00812D59">
              <w:t>Term with options cannot run beyond the end date of the master contract</w:t>
            </w:r>
            <w:r>
              <w:t>]]</w:t>
            </w:r>
          </w:p>
        </w:tc>
      </w:tr>
      <w:tr w:rsidR="00B628CA" w:rsidRPr="009B6EAE" w14:paraId="5090039E" w14:textId="77777777" w:rsidTr="009B6EAE">
        <w:tc>
          <w:tcPr>
            <w:tcW w:w="3078" w:type="dxa"/>
            <w:shd w:val="clear" w:color="auto" w:fill="auto"/>
          </w:tcPr>
          <w:p w14:paraId="1227A7D2" w14:textId="77777777" w:rsidR="00B628CA" w:rsidRPr="009B6EAE" w:rsidRDefault="00B628CA" w:rsidP="00345292">
            <w:pPr>
              <w:pStyle w:val="MDTableText1"/>
              <w:rPr>
                <w:b/>
              </w:rPr>
            </w:pPr>
            <w:r w:rsidRPr="009B6EAE">
              <w:rPr>
                <w:b/>
              </w:rPr>
              <w:t>Primary Place of Performance:</w:t>
            </w:r>
          </w:p>
        </w:tc>
        <w:tc>
          <w:tcPr>
            <w:tcW w:w="6390" w:type="dxa"/>
            <w:shd w:val="clear" w:color="auto" w:fill="auto"/>
          </w:tcPr>
          <w:p w14:paraId="165DE800" w14:textId="77777777" w:rsidR="00B628CA" w:rsidRPr="009B6EAE" w:rsidRDefault="00B628CA" w:rsidP="001F0BEB">
            <w:pPr>
              <w:pStyle w:val="MDTableText1"/>
            </w:pPr>
            <w:r w:rsidRPr="009B6EAE">
              <w:t>&lt;&lt;primaryPlaceofPerformance&gt;&gt;</w:t>
            </w:r>
          </w:p>
          <w:p w14:paraId="2B9A1122" w14:textId="468AC988" w:rsidR="00B628CA" w:rsidRPr="009B6EAE" w:rsidRDefault="00614250" w:rsidP="00D4149A">
            <w:pPr>
              <w:pStyle w:val="MDInstruction"/>
            </w:pPr>
            <w:r>
              <w:t>[[</w:t>
            </w:r>
            <w:r w:rsidR="00B628CA" w:rsidRPr="009B6EAE">
              <w:t xml:space="preserve">Agency or building name , full street address, </w:t>
            </w:r>
            <w:r w:rsidR="00EE2E88">
              <w:t xml:space="preserve">or as proposed by </w:t>
            </w:r>
            <w:r w:rsidR="00D4149A">
              <w:t>Master Contractor</w:t>
            </w:r>
            <w:r>
              <w:t>]]</w:t>
            </w:r>
          </w:p>
        </w:tc>
      </w:tr>
      <w:tr w:rsidR="00B628CA" w:rsidRPr="009B6EAE" w14:paraId="450BD4F0" w14:textId="77777777" w:rsidTr="009B6EAE">
        <w:tc>
          <w:tcPr>
            <w:tcW w:w="3078" w:type="dxa"/>
            <w:shd w:val="clear" w:color="auto" w:fill="auto"/>
          </w:tcPr>
          <w:p w14:paraId="3FE79C11" w14:textId="77777777" w:rsidR="00B628CA" w:rsidRPr="009B6EAE" w:rsidRDefault="00B628CA" w:rsidP="00345292">
            <w:pPr>
              <w:pStyle w:val="MDTableText1"/>
              <w:rPr>
                <w:b/>
                <w:highlight w:val="green"/>
              </w:rPr>
            </w:pPr>
            <w:r w:rsidRPr="009B6EAE">
              <w:rPr>
                <w:b/>
              </w:rPr>
              <w:t>SBR Designation:</w:t>
            </w:r>
          </w:p>
        </w:tc>
        <w:tc>
          <w:tcPr>
            <w:tcW w:w="6390" w:type="dxa"/>
            <w:shd w:val="clear" w:color="auto" w:fill="auto"/>
          </w:tcPr>
          <w:p w14:paraId="335AFF95" w14:textId="77777777" w:rsidR="00B628CA" w:rsidRPr="009B6EAE" w:rsidRDefault="00B628CA" w:rsidP="00345292">
            <w:pPr>
              <w:pStyle w:val="MDTableText1"/>
            </w:pPr>
            <w:r w:rsidRPr="009B6EAE">
              <w:t>&lt;&lt;isAnSBR&gt;&gt;</w:t>
            </w:r>
            <w:r w:rsidR="00614250">
              <w:rPr>
                <w:color w:val="FF0000"/>
              </w:rPr>
              <w:t>[[Y</w:t>
            </w:r>
            <w:r w:rsidRPr="009B6EAE">
              <w:rPr>
                <w:color w:val="FF0000"/>
              </w:rPr>
              <w:t>es or No</w:t>
            </w:r>
            <w:r w:rsidR="00614250">
              <w:rPr>
                <w:color w:val="FF0000"/>
              </w:rPr>
              <w:t>]]</w:t>
            </w:r>
          </w:p>
        </w:tc>
      </w:tr>
      <w:tr w:rsidR="00B628CA" w:rsidRPr="009B6EAE" w14:paraId="75DEAB56" w14:textId="77777777" w:rsidTr="009B6EAE">
        <w:tc>
          <w:tcPr>
            <w:tcW w:w="3078" w:type="dxa"/>
            <w:shd w:val="clear" w:color="auto" w:fill="auto"/>
          </w:tcPr>
          <w:p w14:paraId="71F4E4E9" w14:textId="77777777" w:rsidR="00B628CA" w:rsidRPr="009B6EAE" w:rsidRDefault="00B628CA" w:rsidP="00345292">
            <w:pPr>
              <w:pStyle w:val="MDTableText1"/>
              <w:rPr>
                <w:b/>
                <w:highlight w:val="green"/>
              </w:rPr>
            </w:pPr>
            <w:r w:rsidRPr="009B6EAE">
              <w:rPr>
                <w:b/>
              </w:rPr>
              <w:t>Federal Funding:</w:t>
            </w:r>
          </w:p>
        </w:tc>
        <w:tc>
          <w:tcPr>
            <w:tcW w:w="6390" w:type="dxa"/>
            <w:shd w:val="clear" w:color="auto" w:fill="auto"/>
          </w:tcPr>
          <w:p w14:paraId="5AFEA3CC" w14:textId="77777777" w:rsidR="00B628CA" w:rsidRPr="009B6EAE" w:rsidRDefault="00B628CA" w:rsidP="00345292">
            <w:pPr>
              <w:pStyle w:val="MDTableText1"/>
            </w:pPr>
            <w:r w:rsidRPr="009B6EAE">
              <w:t>&lt;&lt;federalFunding&gt;&gt;</w:t>
            </w:r>
            <w:r w:rsidR="00614250" w:rsidRPr="00614250">
              <w:rPr>
                <w:color w:val="FF0000"/>
              </w:rPr>
              <w:t>[[</w:t>
            </w:r>
            <w:r w:rsidRPr="009B6EAE">
              <w:rPr>
                <w:color w:val="FF0000"/>
              </w:rPr>
              <w:t>Yes or No</w:t>
            </w:r>
            <w:r w:rsidR="00614250">
              <w:rPr>
                <w:color w:val="FF0000"/>
              </w:rPr>
              <w:t>]]</w:t>
            </w:r>
          </w:p>
        </w:tc>
      </w:tr>
      <w:tr w:rsidR="001D20B1" w:rsidRPr="009B6EAE" w14:paraId="4F1880BB" w14:textId="77777777" w:rsidTr="009B6EAE">
        <w:tc>
          <w:tcPr>
            <w:tcW w:w="3078" w:type="dxa"/>
            <w:shd w:val="clear" w:color="auto" w:fill="auto"/>
          </w:tcPr>
          <w:p w14:paraId="6FE273B8" w14:textId="5658D3C4" w:rsidR="001D20B1" w:rsidRPr="009B6EAE" w:rsidRDefault="001D20B1" w:rsidP="00345292">
            <w:pPr>
              <w:pStyle w:val="MDTableText1"/>
              <w:rPr>
                <w:b/>
              </w:rPr>
            </w:pPr>
            <w:r>
              <w:rPr>
                <w:b/>
              </w:rPr>
              <w:t>Non-Routine Travel Allowed:</w:t>
            </w:r>
          </w:p>
        </w:tc>
        <w:tc>
          <w:tcPr>
            <w:tcW w:w="6390" w:type="dxa"/>
            <w:shd w:val="clear" w:color="auto" w:fill="auto"/>
          </w:tcPr>
          <w:p w14:paraId="5D7E3DDF" w14:textId="5EEFD327" w:rsidR="001D20B1" w:rsidRPr="001D20B1" w:rsidRDefault="001D20B1" w:rsidP="00345292">
            <w:pPr>
              <w:pStyle w:val="MDTableText1"/>
              <w:rPr>
                <w:color w:val="FF0000"/>
              </w:rPr>
            </w:pPr>
            <w:r>
              <w:rPr>
                <w:color w:val="FF0000"/>
              </w:rPr>
              <w:t>[[Yes or No]]</w:t>
            </w:r>
          </w:p>
        </w:tc>
      </w:tr>
    </w:tbl>
    <w:p w14:paraId="7A600776" w14:textId="26D1485E" w:rsidR="00001022" w:rsidRDefault="008826DD" w:rsidP="008D3281">
      <w:pPr>
        <w:pStyle w:val="MDTitle"/>
        <w:pageBreakBefore/>
        <w:ind w:left="144"/>
      </w:pPr>
      <w:r>
        <w:lastRenderedPageBreak/>
        <w:t>Table of Contents</w:t>
      </w:r>
      <w:r w:rsidR="00EC31AD">
        <w:t xml:space="preserve"> </w:t>
      </w:r>
      <w:r w:rsidR="00EC31AD">
        <w:rPr>
          <w:rFonts w:hint="eastAsia"/>
        </w:rPr>
        <w:t>–</w:t>
      </w:r>
      <w:r w:rsidR="00EC31AD">
        <w:rPr>
          <w:rFonts w:hint="eastAsia"/>
        </w:rPr>
        <w:t xml:space="preserve"> </w:t>
      </w:r>
      <w:r w:rsidR="00D4149A">
        <w:t>ASC TORFP</w:t>
      </w:r>
    </w:p>
    <w:p w14:paraId="39F2C898" w14:textId="77777777" w:rsidR="00F042A5" w:rsidRDefault="00512B65">
      <w:pPr>
        <w:pStyle w:val="TOC1"/>
        <w:rPr>
          <w:rStyle w:val="Hyperlink"/>
        </w:rPr>
      </w:pPr>
      <w:r>
        <w:fldChar w:fldCharType="begin"/>
      </w:r>
      <w:r>
        <w:instrText xml:space="preserve"> TOC \o "1-1" \h \z \u \t "Heading 2,2" </w:instrText>
      </w:r>
      <w:r>
        <w:fldChar w:fldCharType="separate"/>
      </w:r>
      <w:r w:rsidR="002F3FA8">
        <w:fldChar w:fldCharType="begin"/>
      </w:r>
      <w:r w:rsidR="002F3FA8">
        <w:instrText xml:space="preserve"> HYPERLINK \l "_Toc55830436" </w:instrText>
      </w:r>
      <w:r w:rsidR="002F3FA8">
        <w:fldChar w:fldCharType="separate"/>
      </w:r>
      <w:r w:rsidR="00394C48" w:rsidRPr="003F113E">
        <w:rPr>
          <w:rStyle w:val="Hyperlink"/>
        </w:rPr>
        <w:t>1</w:t>
      </w:r>
      <w:r w:rsidR="00394C48">
        <w:rPr>
          <w:rFonts w:asciiTheme="minorHAnsi" w:eastAsiaTheme="minorEastAsia" w:hAnsiTheme="minorHAnsi" w:cstheme="minorBidi"/>
          <w:b w:val="0"/>
        </w:rPr>
        <w:tab/>
      </w:r>
      <w:r w:rsidR="00394C48" w:rsidRPr="003F113E">
        <w:rPr>
          <w:rStyle w:val="Hyperlink"/>
        </w:rPr>
        <w:t>Contractor Requirements: Scope of Work</w:t>
      </w:r>
      <w:r w:rsidR="00F042A5">
        <w:rPr>
          <w:rStyle w:val="Hyperlink"/>
        </w:rPr>
        <w:t xml:space="preserve"> </w:t>
      </w:r>
    </w:p>
    <w:p w14:paraId="358A88F4" w14:textId="5C9ACE8C" w:rsidR="00394C48" w:rsidRDefault="00F042A5">
      <w:pPr>
        <w:pStyle w:val="TOC1"/>
        <w:rPr>
          <w:rFonts w:asciiTheme="minorHAnsi" w:eastAsiaTheme="minorEastAsia" w:hAnsiTheme="minorHAnsi" w:cstheme="minorBidi"/>
          <w:b w:val="0"/>
        </w:rPr>
      </w:pPr>
      <w:r>
        <w:rPr>
          <w:rStyle w:val="Hyperlink"/>
        </w:rPr>
        <w:t>1.1 Purpose</w:t>
      </w:r>
      <w:r w:rsidR="00394C48">
        <w:rPr>
          <w:webHidden/>
        </w:rPr>
        <w:tab/>
      </w:r>
      <w:r w:rsidR="00394C48">
        <w:rPr>
          <w:webHidden/>
        </w:rPr>
        <w:fldChar w:fldCharType="begin"/>
      </w:r>
      <w:r w:rsidR="00394C48">
        <w:rPr>
          <w:webHidden/>
        </w:rPr>
        <w:instrText xml:space="preserve"> PAGEREF _Toc55830436 \h </w:instrText>
      </w:r>
      <w:r w:rsidR="00394C48">
        <w:rPr>
          <w:webHidden/>
        </w:rPr>
      </w:r>
      <w:r w:rsidR="00394C48">
        <w:rPr>
          <w:webHidden/>
        </w:rPr>
        <w:fldChar w:fldCharType="separate"/>
      </w:r>
      <w:r w:rsidR="00394C48">
        <w:rPr>
          <w:webHidden/>
        </w:rPr>
        <w:t>1</w:t>
      </w:r>
      <w:r w:rsidR="00394C48">
        <w:rPr>
          <w:webHidden/>
        </w:rPr>
        <w:fldChar w:fldCharType="end"/>
      </w:r>
      <w:r w:rsidR="002F3FA8">
        <w:fldChar w:fldCharType="end"/>
      </w:r>
    </w:p>
    <w:p w14:paraId="1EB4BCE7" w14:textId="107BAF42" w:rsidR="00394C48" w:rsidRDefault="00A47E3E">
      <w:pPr>
        <w:pStyle w:val="TOC2"/>
        <w:rPr>
          <w:rFonts w:asciiTheme="minorHAnsi" w:eastAsiaTheme="minorEastAsia" w:hAnsiTheme="minorHAnsi" w:cstheme="minorBidi"/>
        </w:rPr>
      </w:pPr>
      <w:hyperlink w:anchor="_Toc55830437" w:history="1">
        <w:r w:rsidR="00394C48" w:rsidRPr="003F113E">
          <w:rPr>
            <w:rStyle w:val="Hyperlink"/>
          </w:rPr>
          <w:t>1.2</w:t>
        </w:r>
        <w:r w:rsidR="00394C48">
          <w:rPr>
            <w:rFonts w:asciiTheme="minorHAnsi" w:eastAsiaTheme="minorEastAsia" w:hAnsiTheme="minorHAnsi" w:cstheme="minorBidi"/>
          </w:rPr>
          <w:tab/>
        </w:r>
        <w:r w:rsidR="00394C48" w:rsidRPr="003F113E">
          <w:rPr>
            <w:rStyle w:val="Hyperlink"/>
          </w:rPr>
          <w:t>Background</w:t>
        </w:r>
        <w:r w:rsidR="00394C48">
          <w:rPr>
            <w:webHidden/>
          </w:rPr>
          <w:tab/>
        </w:r>
        <w:r w:rsidR="00394C48">
          <w:rPr>
            <w:webHidden/>
          </w:rPr>
          <w:fldChar w:fldCharType="begin"/>
        </w:r>
        <w:r w:rsidR="00394C48">
          <w:rPr>
            <w:webHidden/>
          </w:rPr>
          <w:instrText xml:space="preserve"> PAGEREF _Toc55830437 \h </w:instrText>
        </w:r>
        <w:r w:rsidR="00394C48">
          <w:rPr>
            <w:webHidden/>
          </w:rPr>
        </w:r>
        <w:r w:rsidR="00394C48">
          <w:rPr>
            <w:webHidden/>
          </w:rPr>
          <w:fldChar w:fldCharType="separate"/>
        </w:r>
        <w:r w:rsidR="00394C48">
          <w:rPr>
            <w:webHidden/>
          </w:rPr>
          <w:t>1</w:t>
        </w:r>
        <w:r w:rsidR="00394C48">
          <w:rPr>
            <w:webHidden/>
          </w:rPr>
          <w:fldChar w:fldCharType="end"/>
        </w:r>
      </w:hyperlink>
    </w:p>
    <w:p w14:paraId="16BFAF9B" w14:textId="745DE8F1" w:rsidR="00394C48" w:rsidRDefault="00A47E3E">
      <w:pPr>
        <w:pStyle w:val="TOC2"/>
        <w:rPr>
          <w:rFonts w:asciiTheme="minorHAnsi" w:eastAsiaTheme="minorEastAsia" w:hAnsiTheme="minorHAnsi" w:cstheme="minorBidi"/>
        </w:rPr>
      </w:pPr>
      <w:hyperlink w:anchor="_Toc55830438" w:history="1">
        <w:r w:rsidR="00394C48" w:rsidRPr="003F113E">
          <w:rPr>
            <w:rStyle w:val="Hyperlink"/>
          </w:rPr>
          <w:t>1.3</w:t>
        </w:r>
        <w:r w:rsidR="00394C48">
          <w:rPr>
            <w:rFonts w:asciiTheme="minorHAnsi" w:eastAsiaTheme="minorEastAsia" w:hAnsiTheme="minorHAnsi" w:cstheme="minorBidi"/>
          </w:rPr>
          <w:tab/>
        </w:r>
        <w:r w:rsidR="00394C48" w:rsidRPr="003F113E">
          <w:rPr>
            <w:rStyle w:val="Hyperlink"/>
          </w:rPr>
          <w:t>Goal of Audit</w:t>
        </w:r>
        <w:r w:rsidR="00394C48">
          <w:rPr>
            <w:webHidden/>
          </w:rPr>
          <w:tab/>
        </w:r>
        <w:r w:rsidR="00394C48">
          <w:rPr>
            <w:webHidden/>
          </w:rPr>
          <w:fldChar w:fldCharType="begin"/>
        </w:r>
        <w:r w:rsidR="00394C48">
          <w:rPr>
            <w:webHidden/>
          </w:rPr>
          <w:instrText xml:space="preserve"> PAGEREF _Toc55830438 \h </w:instrText>
        </w:r>
        <w:r w:rsidR="00394C48">
          <w:rPr>
            <w:webHidden/>
          </w:rPr>
        </w:r>
        <w:r w:rsidR="00394C48">
          <w:rPr>
            <w:webHidden/>
          </w:rPr>
          <w:fldChar w:fldCharType="separate"/>
        </w:r>
        <w:r w:rsidR="00394C48">
          <w:rPr>
            <w:webHidden/>
          </w:rPr>
          <w:t>1</w:t>
        </w:r>
        <w:r w:rsidR="00394C48">
          <w:rPr>
            <w:webHidden/>
          </w:rPr>
          <w:fldChar w:fldCharType="end"/>
        </w:r>
      </w:hyperlink>
    </w:p>
    <w:p w14:paraId="52C07DF0" w14:textId="58372F6B" w:rsidR="00394C48" w:rsidRDefault="00A47E3E">
      <w:pPr>
        <w:pStyle w:val="TOC2"/>
        <w:rPr>
          <w:rFonts w:asciiTheme="minorHAnsi" w:eastAsiaTheme="minorEastAsia" w:hAnsiTheme="minorHAnsi" w:cstheme="minorBidi"/>
        </w:rPr>
      </w:pPr>
      <w:hyperlink w:anchor="_Toc55830439" w:history="1">
        <w:r w:rsidR="00394C48" w:rsidRPr="003F113E">
          <w:rPr>
            <w:rStyle w:val="Hyperlink"/>
          </w:rPr>
          <w:t>1.4</w:t>
        </w:r>
        <w:r w:rsidR="00394C48">
          <w:rPr>
            <w:rFonts w:asciiTheme="minorHAnsi" w:eastAsiaTheme="minorEastAsia" w:hAnsiTheme="minorHAnsi" w:cstheme="minorBidi"/>
          </w:rPr>
          <w:tab/>
        </w:r>
        <w:r w:rsidR="00394C48" w:rsidRPr="003F113E">
          <w:rPr>
            <w:rStyle w:val="Hyperlink"/>
          </w:rPr>
          <w:t>Requirements</w:t>
        </w:r>
        <w:r w:rsidR="00394C48">
          <w:rPr>
            <w:webHidden/>
          </w:rPr>
          <w:tab/>
        </w:r>
        <w:r w:rsidR="00394C48">
          <w:rPr>
            <w:webHidden/>
          </w:rPr>
          <w:fldChar w:fldCharType="begin"/>
        </w:r>
        <w:r w:rsidR="00394C48">
          <w:rPr>
            <w:webHidden/>
          </w:rPr>
          <w:instrText xml:space="preserve"> PAGEREF _Toc55830439 \h </w:instrText>
        </w:r>
        <w:r w:rsidR="00394C48">
          <w:rPr>
            <w:webHidden/>
          </w:rPr>
        </w:r>
        <w:r w:rsidR="00394C48">
          <w:rPr>
            <w:webHidden/>
          </w:rPr>
          <w:fldChar w:fldCharType="separate"/>
        </w:r>
        <w:r w:rsidR="00394C48">
          <w:rPr>
            <w:webHidden/>
          </w:rPr>
          <w:t>1</w:t>
        </w:r>
        <w:r w:rsidR="00394C48">
          <w:rPr>
            <w:webHidden/>
          </w:rPr>
          <w:fldChar w:fldCharType="end"/>
        </w:r>
      </w:hyperlink>
    </w:p>
    <w:p w14:paraId="3DAC359B" w14:textId="2A062A04" w:rsidR="00394C48" w:rsidRDefault="00A47E3E">
      <w:pPr>
        <w:pStyle w:val="TOC2"/>
        <w:rPr>
          <w:rFonts w:asciiTheme="minorHAnsi" w:eastAsiaTheme="minorEastAsia" w:hAnsiTheme="minorHAnsi" w:cstheme="minorBidi"/>
        </w:rPr>
      </w:pPr>
      <w:hyperlink w:anchor="_Toc55830440" w:history="1">
        <w:r w:rsidR="00394C48" w:rsidRPr="003F113E">
          <w:rPr>
            <w:rStyle w:val="Hyperlink"/>
          </w:rPr>
          <w:t>1.5</w:t>
        </w:r>
        <w:r w:rsidR="00394C48">
          <w:rPr>
            <w:rFonts w:asciiTheme="minorHAnsi" w:eastAsiaTheme="minorEastAsia" w:hAnsiTheme="minorHAnsi" w:cstheme="minorBidi"/>
          </w:rPr>
          <w:tab/>
        </w:r>
        <w:r w:rsidR="00394C48" w:rsidRPr="003F113E">
          <w:rPr>
            <w:rStyle w:val="Hyperlink"/>
          </w:rPr>
          <w:t>Additional Requirements</w:t>
        </w:r>
        <w:r w:rsidR="00394C48">
          <w:rPr>
            <w:webHidden/>
          </w:rPr>
          <w:tab/>
        </w:r>
        <w:r w:rsidR="00394C48">
          <w:rPr>
            <w:webHidden/>
          </w:rPr>
          <w:fldChar w:fldCharType="begin"/>
        </w:r>
        <w:r w:rsidR="00394C48">
          <w:rPr>
            <w:webHidden/>
          </w:rPr>
          <w:instrText xml:space="preserve"> PAGEREF _Toc55830440 \h </w:instrText>
        </w:r>
        <w:r w:rsidR="00394C48">
          <w:rPr>
            <w:webHidden/>
          </w:rPr>
        </w:r>
        <w:r w:rsidR="00394C48">
          <w:rPr>
            <w:webHidden/>
          </w:rPr>
          <w:fldChar w:fldCharType="separate"/>
        </w:r>
        <w:r w:rsidR="00394C48">
          <w:rPr>
            <w:webHidden/>
          </w:rPr>
          <w:t>2</w:t>
        </w:r>
        <w:r w:rsidR="00394C48">
          <w:rPr>
            <w:webHidden/>
          </w:rPr>
          <w:fldChar w:fldCharType="end"/>
        </w:r>
      </w:hyperlink>
    </w:p>
    <w:p w14:paraId="129157D9" w14:textId="30AEB287" w:rsidR="00394C48" w:rsidRDefault="00A47E3E">
      <w:pPr>
        <w:pStyle w:val="TOC2"/>
        <w:rPr>
          <w:rFonts w:asciiTheme="minorHAnsi" w:eastAsiaTheme="minorEastAsia" w:hAnsiTheme="minorHAnsi" w:cstheme="minorBidi"/>
        </w:rPr>
      </w:pPr>
      <w:hyperlink w:anchor="_Toc55830441" w:history="1">
        <w:r w:rsidR="00394C48" w:rsidRPr="003F113E">
          <w:rPr>
            <w:rStyle w:val="Hyperlink"/>
          </w:rPr>
          <w:t>1.6</w:t>
        </w:r>
        <w:r w:rsidR="00394C48">
          <w:rPr>
            <w:rFonts w:asciiTheme="minorHAnsi" w:eastAsiaTheme="minorEastAsia" w:hAnsiTheme="minorHAnsi" w:cstheme="minorBidi"/>
          </w:rPr>
          <w:tab/>
        </w:r>
        <w:r w:rsidR="00394C48" w:rsidRPr="003F113E">
          <w:rPr>
            <w:rStyle w:val="Hyperlink"/>
          </w:rPr>
          <w:t>Term of Task Order</w:t>
        </w:r>
        <w:r w:rsidR="00394C48">
          <w:rPr>
            <w:webHidden/>
          </w:rPr>
          <w:tab/>
        </w:r>
        <w:r w:rsidR="00394C48">
          <w:rPr>
            <w:webHidden/>
          </w:rPr>
          <w:fldChar w:fldCharType="begin"/>
        </w:r>
        <w:r w:rsidR="00394C48">
          <w:rPr>
            <w:webHidden/>
          </w:rPr>
          <w:instrText xml:space="preserve"> PAGEREF _Toc55830441 \h </w:instrText>
        </w:r>
        <w:r w:rsidR="00394C48">
          <w:rPr>
            <w:webHidden/>
          </w:rPr>
        </w:r>
        <w:r w:rsidR="00394C48">
          <w:rPr>
            <w:webHidden/>
          </w:rPr>
          <w:fldChar w:fldCharType="separate"/>
        </w:r>
        <w:r w:rsidR="00394C48">
          <w:rPr>
            <w:webHidden/>
          </w:rPr>
          <w:t>2</w:t>
        </w:r>
        <w:r w:rsidR="00394C48">
          <w:rPr>
            <w:webHidden/>
          </w:rPr>
          <w:fldChar w:fldCharType="end"/>
        </w:r>
      </w:hyperlink>
    </w:p>
    <w:p w14:paraId="6CE3DFD2" w14:textId="66360EB9" w:rsidR="00394C48" w:rsidRDefault="00A47E3E">
      <w:pPr>
        <w:pStyle w:val="TOC2"/>
        <w:rPr>
          <w:rFonts w:asciiTheme="minorHAnsi" w:eastAsiaTheme="minorEastAsia" w:hAnsiTheme="minorHAnsi" w:cstheme="minorBidi"/>
        </w:rPr>
      </w:pPr>
      <w:hyperlink w:anchor="_Toc55830442" w:history="1">
        <w:r w:rsidR="00394C48" w:rsidRPr="003F113E">
          <w:rPr>
            <w:rStyle w:val="Hyperlink"/>
          </w:rPr>
          <w:t>1.7</w:t>
        </w:r>
        <w:r w:rsidR="00394C48">
          <w:rPr>
            <w:rFonts w:asciiTheme="minorHAnsi" w:eastAsiaTheme="minorEastAsia" w:hAnsiTheme="minorHAnsi" w:cstheme="minorBidi"/>
          </w:rPr>
          <w:tab/>
        </w:r>
        <w:r w:rsidR="00394C48" w:rsidRPr="003F113E">
          <w:rPr>
            <w:rStyle w:val="Hyperlink"/>
          </w:rPr>
          <w:t>State Facilities Provided</w:t>
        </w:r>
        <w:r w:rsidR="00394C48">
          <w:rPr>
            <w:webHidden/>
          </w:rPr>
          <w:tab/>
        </w:r>
        <w:r w:rsidR="00394C48">
          <w:rPr>
            <w:webHidden/>
          </w:rPr>
          <w:fldChar w:fldCharType="begin"/>
        </w:r>
        <w:r w:rsidR="00394C48">
          <w:rPr>
            <w:webHidden/>
          </w:rPr>
          <w:instrText xml:space="preserve"> PAGEREF _Toc55830442 \h </w:instrText>
        </w:r>
        <w:r w:rsidR="00394C48">
          <w:rPr>
            <w:webHidden/>
          </w:rPr>
        </w:r>
        <w:r w:rsidR="00394C48">
          <w:rPr>
            <w:webHidden/>
          </w:rPr>
          <w:fldChar w:fldCharType="separate"/>
        </w:r>
        <w:r w:rsidR="00394C48">
          <w:rPr>
            <w:webHidden/>
          </w:rPr>
          <w:t>2</w:t>
        </w:r>
        <w:r w:rsidR="00394C48">
          <w:rPr>
            <w:webHidden/>
          </w:rPr>
          <w:fldChar w:fldCharType="end"/>
        </w:r>
      </w:hyperlink>
    </w:p>
    <w:p w14:paraId="7D0E59C5" w14:textId="70A04228" w:rsidR="00394C48" w:rsidRDefault="00A47E3E">
      <w:pPr>
        <w:pStyle w:val="TOC1"/>
        <w:rPr>
          <w:rFonts w:asciiTheme="minorHAnsi" w:eastAsiaTheme="minorEastAsia" w:hAnsiTheme="minorHAnsi" w:cstheme="minorBidi"/>
          <w:b w:val="0"/>
        </w:rPr>
      </w:pPr>
      <w:hyperlink w:anchor="_Toc55830443" w:history="1">
        <w:r w:rsidR="00394C48" w:rsidRPr="003F113E">
          <w:rPr>
            <w:rStyle w:val="Hyperlink"/>
          </w:rPr>
          <w:t>2</w:t>
        </w:r>
        <w:r w:rsidR="00394C48">
          <w:rPr>
            <w:rFonts w:asciiTheme="minorHAnsi" w:eastAsiaTheme="minorEastAsia" w:hAnsiTheme="minorHAnsi" w:cstheme="minorBidi"/>
            <w:b w:val="0"/>
          </w:rPr>
          <w:tab/>
        </w:r>
        <w:r w:rsidR="00394C48" w:rsidRPr="003F113E">
          <w:rPr>
            <w:rStyle w:val="Hyperlink"/>
          </w:rPr>
          <w:t>General TOP Requirements</w:t>
        </w:r>
        <w:r w:rsidR="00394C48">
          <w:rPr>
            <w:webHidden/>
          </w:rPr>
          <w:tab/>
        </w:r>
        <w:r w:rsidR="00394C48">
          <w:rPr>
            <w:webHidden/>
          </w:rPr>
          <w:fldChar w:fldCharType="begin"/>
        </w:r>
        <w:r w:rsidR="00394C48">
          <w:rPr>
            <w:webHidden/>
          </w:rPr>
          <w:instrText xml:space="preserve"> PAGEREF _Toc55830443 \h </w:instrText>
        </w:r>
        <w:r w:rsidR="00394C48">
          <w:rPr>
            <w:webHidden/>
          </w:rPr>
        </w:r>
        <w:r w:rsidR="00394C48">
          <w:rPr>
            <w:webHidden/>
          </w:rPr>
          <w:fldChar w:fldCharType="separate"/>
        </w:r>
        <w:r w:rsidR="00394C48">
          <w:rPr>
            <w:webHidden/>
          </w:rPr>
          <w:t>3</w:t>
        </w:r>
        <w:r w:rsidR="00394C48">
          <w:rPr>
            <w:webHidden/>
          </w:rPr>
          <w:fldChar w:fldCharType="end"/>
        </w:r>
      </w:hyperlink>
    </w:p>
    <w:p w14:paraId="2A96DCB8" w14:textId="3C38E1BB" w:rsidR="00394C48" w:rsidRDefault="00A47E3E">
      <w:pPr>
        <w:pStyle w:val="TOC2"/>
        <w:rPr>
          <w:rFonts w:asciiTheme="minorHAnsi" w:eastAsiaTheme="minorEastAsia" w:hAnsiTheme="minorHAnsi" w:cstheme="minorBidi"/>
        </w:rPr>
      </w:pPr>
      <w:hyperlink w:anchor="_Toc55830444" w:history="1">
        <w:r w:rsidR="00394C48" w:rsidRPr="003F113E">
          <w:rPr>
            <w:rStyle w:val="Hyperlink"/>
          </w:rPr>
          <w:t>2.1</w:t>
        </w:r>
        <w:r w:rsidR="00394C48">
          <w:rPr>
            <w:rFonts w:asciiTheme="minorHAnsi" w:eastAsiaTheme="minorEastAsia" w:hAnsiTheme="minorHAnsi" w:cstheme="minorBidi"/>
          </w:rPr>
          <w:tab/>
        </w:r>
        <w:r w:rsidR="00394C48" w:rsidRPr="003F113E">
          <w:rPr>
            <w:rStyle w:val="Hyperlink"/>
          </w:rPr>
          <w:t>Task Order Manager (TOM)</w:t>
        </w:r>
        <w:r w:rsidR="00394C48">
          <w:rPr>
            <w:webHidden/>
          </w:rPr>
          <w:tab/>
        </w:r>
        <w:r w:rsidR="00394C48">
          <w:rPr>
            <w:webHidden/>
          </w:rPr>
          <w:fldChar w:fldCharType="begin"/>
        </w:r>
        <w:r w:rsidR="00394C48">
          <w:rPr>
            <w:webHidden/>
          </w:rPr>
          <w:instrText xml:space="preserve"> PAGEREF _Toc55830444 \h </w:instrText>
        </w:r>
        <w:r w:rsidR="00394C48">
          <w:rPr>
            <w:webHidden/>
          </w:rPr>
        </w:r>
        <w:r w:rsidR="00394C48">
          <w:rPr>
            <w:webHidden/>
          </w:rPr>
          <w:fldChar w:fldCharType="separate"/>
        </w:r>
        <w:r w:rsidR="00394C48">
          <w:rPr>
            <w:webHidden/>
          </w:rPr>
          <w:t>3</w:t>
        </w:r>
        <w:r w:rsidR="00394C48">
          <w:rPr>
            <w:webHidden/>
          </w:rPr>
          <w:fldChar w:fldCharType="end"/>
        </w:r>
      </w:hyperlink>
    </w:p>
    <w:p w14:paraId="789E45F3" w14:textId="1DB03790" w:rsidR="00394C48" w:rsidRDefault="00A47E3E">
      <w:pPr>
        <w:pStyle w:val="TOC2"/>
        <w:rPr>
          <w:rFonts w:asciiTheme="minorHAnsi" w:eastAsiaTheme="minorEastAsia" w:hAnsiTheme="minorHAnsi" w:cstheme="minorBidi"/>
        </w:rPr>
      </w:pPr>
      <w:hyperlink w:anchor="_Toc55830445" w:history="1">
        <w:r w:rsidR="00394C48" w:rsidRPr="003F113E">
          <w:rPr>
            <w:rStyle w:val="Hyperlink"/>
          </w:rPr>
          <w:t>2.2</w:t>
        </w:r>
        <w:r w:rsidR="00394C48">
          <w:rPr>
            <w:rFonts w:asciiTheme="minorHAnsi" w:eastAsiaTheme="minorEastAsia" w:hAnsiTheme="minorHAnsi" w:cstheme="minorBidi"/>
          </w:rPr>
          <w:tab/>
        </w:r>
        <w:r w:rsidR="00394C48" w:rsidRPr="003F113E">
          <w:rPr>
            <w:rStyle w:val="Hyperlink"/>
          </w:rPr>
          <w:t>Reporting and Presentations under the ASC for the TORFP</w:t>
        </w:r>
        <w:r w:rsidR="00394C48">
          <w:rPr>
            <w:webHidden/>
          </w:rPr>
          <w:tab/>
        </w:r>
        <w:r w:rsidR="00394C48">
          <w:rPr>
            <w:webHidden/>
          </w:rPr>
          <w:fldChar w:fldCharType="begin"/>
        </w:r>
        <w:r w:rsidR="00394C48">
          <w:rPr>
            <w:webHidden/>
          </w:rPr>
          <w:instrText xml:space="preserve"> PAGEREF _Toc55830445 \h </w:instrText>
        </w:r>
        <w:r w:rsidR="00394C48">
          <w:rPr>
            <w:webHidden/>
          </w:rPr>
        </w:r>
        <w:r w:rsidR="00394C48">
          <w:rPr>
            <w:webHidden/>
          </w:rPr>
          <w:fldChar w:fldCharType="separate"/>
        </w:r>
        <w:r w:rsidR="00394C48">
          <w:rPr>
            <w:webHidden/>
          </w:rPr>
          <w:t>3</w:t>
        </w:r>
        <w:r w:rsidR="00394C48">
          <w:rPr>
            <w:webHidden/>
          </w:rPr>
          <w:fldChar w:fldCharType="end"/>
        </w:r>
      </w:hyperlink>
    </w:p>
    <w:p w14:paraId="6AEE6393" w14:textId="072856D6" w:rsidR="00394C48" w:rsidRDefault="00A47E3E">
      <w:pPr>
        <w:pStyle w:val="TOC2"/>
        <w:rPr>
          <w:rFonts w:asciiTheme="minorHAnsi" w:eastAsiaTheme="minorEastAsia" w:hAnsiTheme="minorHAnsi" w:cstheme="minorBidi"/>
        </w:rPr>
      </w:pPr>
      <w:hyperlink w:anchor="_Toc55830446" w:history="1">
        <w:r w:rsidR="00394C48" w:rsidRPr="003F113E">
          <w:rPr>
            <w:rStyle w:val="Hyperlink"/>
          </w:rPr>
          <w:t>2.3</w:t>
        </w:r>
        <w:r w:rsidR="00394C48">
          <w:rPr>
            <w:rFonts w:asciiTheme="minorHAnsi" w:eastAsiaTheme="minorEastAsia" w:hAnsiTheme="minorHAnsi" w:cstheme="minorBidi"/>
          </w:rPr>
          <w:tab/>
        </w:r>
        <w:r w:rsidR="00394C48" w:rsidRPr="003F113E">
          <w:rPr>
            <w:rStyle w:val="Hyperlink"/>
          </w:rPr>
          <w:t>Auditing Standards</w:t>
        </w:r>
        <w:r w:rsidR="00394C48">
          <w:rPr>
            <w:webHidden/>
          </w:rPr>
          <w:tab/>
        </w:r>
        <w:r w:rsidR="00394C48">
          <w:rPr>
            <w:webHidden/>
          </w:rPr>
          <w:fldChar w:fldCharType="begin"/>
        </w:r>
        <w:r w:rsidR="00394C48">
          <w:rPr>
            <w:webHidden/>
          </w:rPr>
          <w:instrText xml:space="preserve"> PAGEREF _Toc55830446 \h </w:instrText>
        </w:r>
        <w:r w:rsidR="00394C48">
          <w:rPr>
            <w:webHidden/>
          </w:rPr>
        </w:r>
        <w:r w:rsidR="00394C48">
          <w:rPr>
            <w:webHidden/>
          </w:rPr>
          <w:fldChar w:fldCharType="separate"/>
        </w:r>
        <w:r w:rsidR="00394C48">
          <w:rPr>
            <w:webHidden/>
          </w:rPr>
          <w:t>4</w:t>
        </w:r>
        <w:r w:rsidR="00394C48">
          <w:rPr>
            <w:webHidden/>
          </w:rPr>
          <w:fldChar w:fldCharType="end"/>
        </w:r>
      </w:hyperlink>
    </w:p>
    <w:p w14:paraId="566EF89C" w14:textId="4DC60EB7" w:rsidR="00394C48" w:rsidRDefault="00A47E3E">
      <w:pPr>
        <w:pStyle w:val="TOC2"/>
        <w:rPr>
          <w:rFonts w:asciiTheme="minorHAnsi" w:eastAsiaTheme="minorEastAsia" w:hAnsiTheme="minorHAnsi" w:cstheme="minorBidi"/>
        </w:rPr>
      </w:pPr>
      <w:hyperlink w:anchor="_Toc55830447" w:history="1">
        <w:r w:rsidR="00394C48" w:rsidRPr="003F113E">
          <w:rPr>
            <w:rStyle w:val="Hyperlink"/>
          </w:rPr>
          <w:t>2.4</w:t>
        </w:r>
        <w:r w:rsidR="00394C48">
          <w:rPr>
            <w:rFonts w:asciiTheme="minorHAnsi" w:eastAsiaTheme="minorEastAsia" w:hAnsiTheme="minorHAnsi" w:cstheme="minorBidi"/>
          </w:rPr>
          <w:tab/>
        </w:r>
        <w:r w:rsidR="00394C48" w:rsidRPr="003F113E">
          <w:rPr>
            <w:rStyle w:val="Hyperlink"/>
          </w:rPr>
          <w:t>Detailed Work Plan</w:t>
        </w:r>
        <w:r w:rsidR="00394C48">
          <w:rPr>
            <w:webHidden/>
          </w:rPr>
          <w:tab/>
        </w:r>
        <w:r w:rsidR="00394C48">
          <w:rPr>
            <w:webHidden/>
          </w:rPr>
          <w:fldChar w:fldCharType="begin"/>
        </w:r>
        <w:r w:rsidR="00394C48">
          <w:rPr>
            <w:webHidden/>
          </w:rPr>
          <w:instrText xml:space="preserve"> PAGEREF _Toc55830447 \h </w:instrText>
        </w:r>
        <w:r w:rsidR="00394C48">
          <w:rPr>
            <w:webHidden/>
          </w:rPr>
        </w:r>
        <w:r w:rsidR="00394C48">
          <w:rPr>
            <w:webHidden/>
          </w:rPr>
          <w:fldChar w:fldCharType="separate"/>
        </w:r>
        <w:r w:rsidR="00394C48">
          <w:rPr>
            <w:webHidden/>
          </w:rPr>
          <w:t>4</w:t>
        </w:r>
        <w:r w:rsidR="00394C48">
          <w:rPr>
            <w:webHidden/>
          </w:rPr>
          <w:fldChar w:fldCharType="end"/>
        </w:r>
      </w:hyperlink>
    </w:p>
    <w:p w14:paraId="7A445C66" w14:textId="19114971" w:rsidR="00394C48" w:rsidRDefault="00A47E3E">
      <w:pPr>
        <w:pStyle w:val="TOC2"/>
        <w:rPr>
          <w:rFonts w:asciiTheme="minorHAnsi" w:eastAsiaTheme="minorEastAsia" w:hAnsiTheme="minorHAnsi" w:cstheme="minorBidi"/>
        </w:rPr>
      </w:pPr>
      <w:hyperlink w:anchor="_Toc55830448" w:history="1">
        <w:r w:rsidR="00394C48" w:rsidRPr="003F113E">
          <w:rPr>
            <w:rStyle w:val="Hyperlink"/>
          </w:rPr>
          <w:t>2.5</w:t>
        </w:r>
        <w:r w:rsidR="00394C48">
          <w:rPr>
            <w:rFonts w:asciiTheme="minorHAnsi" w:eastAsiaTheme="minorEastAsia" w:hAnsiTheme="minorHAnsi" w:cstheme="minorBidi"/>
          </w:rPr>
          <w:tab/>
        </w:r>
        <w:r w:rsidR="00394C48" w:rsidRPr="003F113E">
          <w:rPr>
            <w:rStyle w:val="Hyperlink"/>
          </w:rPr>
          <w:t>Kick-Off Meeting and Final Detailed Work Plan</w:t>
        </w:r>
        <w:r w:rsidR="00394C48">
          <w:rPr>
            <w:webHidden/>
          </w:rPr>
          <w:tab/>
        </w:r>
        <w:r w:rsidR="00394C48">
          <w:rPr>
            <w:webHidden/>
          </w:rPr>
          <w:fldChar w:fldCharType="begin"/>
        </w:r>
        <w:r w:rsidR="00394C48">
          <w:rPr>
            <w:webHidden/>
          </w:rPr>
          <w:instrText xml:space="preserve"> PAGEREF _Toc55830448 \h </w:instrText>
        </w:r>
        <w:r w:rsidR="00394C48">
          <w:rPr>
            <w:webHidden/>
          </w:rPr>
        </w:r>
        <w:r w:rsidR="00394C48">
          <w:rPr>
            <w:webHidden/>
          </w:rPr>
          <w:fldChar w:fldCharType="separate"/>
        </w:r>
        <w:r w:rsidR="00394C48">
          <w:rPr>
            <w:webHidden/>
          </w:rPr>
          <w:t>4</w:t>
        </w:r>
        <w:r w:rsidR="00394C48">
          <w:rPr>
            <w:webHidden/>
          </w:rPr>
          <w:fldChar w:fldCharType="end"/>
        </w:r>
      </w:hyperlink>
    </w:p>
    <w:p w14:paraId="2B99AC31" w14:textId="35B01DFF" w:rsidR="00394C48" w:rsidRDefault="00A47E3E">
      <w:pPr>
        <w:pStyle w:val="TOC2"/>
        <w:rPr>
          <w:rFonts w:asciiTheme="minorHAnsi" w:eastAsiaTheme="minorEastAsia" w:hAnsiTheme="minorHAnsi" w:cstheme="minorBidi"/>
        </w:rPr>
      </w:pPr>
      <w:hyperlink w:anchor="_Toc55830449" w:history="1">
        <w:r w:rsidR="00394C48" w:rsidRPr="003F113E">
          <w:rPr>
            <w:rStyle w:val="Hyperlink"/>
          </w:rPr>
          <w:t>2.6</w:t>
        </w:r>
        <w:r w:rsidR="00394C48">
          <w:rPr>
            <w:rFonts w:asciiTheme="minorHAnsi" w:eastAsiaTheme="minorEastAsia" w:hAnsiTheme="minorHAnsi" w:cstheme="minorBidi"/>
          </w:rPr>
          <w:tab/>
        </w:r>
        <w:r w:rsidR="00394C48" w:rsidRPr="003F113E">
          <w:rPr>
            <w:rStyle w:val="Hyperlink"/>
          </w:rPr>
          <w:t>Written Progress/Status Reports</w:t>
        </w:r>
        <w:r w:rsidR="00394C48">
          <w:rPr>
            <w:webHidden/>
          </w:rPr>
          <w:tab/>
        </w:r>
        <w:r w:rsidR="00394C48">
          <w:rPr>
            <w:webHidden/>
          </w:rPr>
          <w:fldChar w:fldCharType="begin"/>
        </w:r>
        <w:r w:rsidR="00394C48">
          <w:rPr>
            <w:webHidden/>
          </w:rPr>
          <w:instrText xml:space="preserve"> PAGEREF _Toc55830449 \h </w:instrText>
        </w:r>
        <w:r w:rsidR="00394C48">
          <w:rPr>
            <w:webHidden/>
          </w:rPr>
        </w:r>
        <w:r w:rsidR="00394C48">
          <w:rPr>
            <w:webHidden/>
          </w:rPr>
          <w:fldChar w:fldCharType="separate"/>
        </w:r>
        <w:r w:rsidR="00394C48">
          <w:rPr>
            <w:webHidden/>
          </w:rPr>
          <w:t>5</w:t>
        </w:r>
        <w:r w:rsidR="00394C48">
          <w:rPr>
            <w:webHidden/>
          </w:rPr>
          <w:fldChar w:fldCharType="end"/>
        </w:r>
      </w:hyperlink>
    </w:p>
    <w:p w14:paraId="416FA672" w14:textId="5997ECE3" w:rsidR="00394C48" w:rsidRDefault="00A47E3E">
      <w:pPr>
        <w:pStyle w:val="TOC2"/>
        <w:rPr>
          <w:rFonts w:asciiTheme="minorHAnsi" w:eastAsiaTheme="minorEastAsia" w:hAnsiTheme="minorHAnsi" w:cstheme="minorBidi"/>
        </w:rPr>
      </w:pPr>
      <w:hyperlink w:anchor="_Toc55830450" w:history="1">
        <w:r w:rsidR="00394C48" w:rsidRPr="003F113E">
          <w:rPr>
            <w:rStyle w:val="Hyperlink"/>
          </w:rPr>
          <w:t>2.7</w:t>
        </w:r>
        <w:r w:rsidR="00394C48">
          <w:rPr>
            <w:rFonts w:asciiTheme="minorHAnsi" w:eastAsiaTheme="minorEastAsia" w:hAnsiTheme="minorHAnsi" w:cstheme="minorBidi"/>
          </w:rPr>
          <w:tab/>
        </w:r>
        <w:r w:rsidR="00394C48" w:rsidRPr="003F113E">
          <w:rPr>
            <w:rStyle w:val="Hyperlink"/>
          </w:rPr>
          <w:t>Not-To-Exceed Ceiling Amount</w:t>
        </w:r>
        <w:r w:rsidR="00394C48">
          <w:rPr>
            <w:webHidden/>
          </w:rPr>
          <w:tab/>
        </w:r>
        <w:r w:rsidR="00394C48">
          <w:rPr>
            <w:webHidden/>
          </w:rPr>
          <w:fldChar w:fldCharType="begin"/>
        </w:r>
        <w:r w:rsidR="00394C48">
          <w:rPr>
            <w:webHidden/>
          </w:rPr>
          <w:instrText xml:space="preserve"> PAGEREF _Toc55830450 \h </w:instrText>
        </w:r>
        <w:r w:rsidR="00394C48">
          <w:rPr>
            <w:webHidden/>
          </w:rPr>
        </w:r>
        <w:r w:rsidR="00394C48">
          <w:rPr>
            <w:webHidden/>
          </w:rPr>
          <w:fldChar w:fldCharType="separate"/>
        </w:r>
        <w:r w:rsidR="00394C48">
          <w:rPr>
            <w:webHidden/>
          </w:rPr>
          <w:t>5</w:t>
        </w:r>
        <w:r w:rsidR="00394C48">
          <w:rPr>
            <w:webHidden/>
          </w:rPr>
          <w:fldChar w:fldCharType="end"/>
        </w:r>
      </w:hyperlink>
    </w:p>
    <w:p w14:paraId="73514AAA" w14:textId="2C8CBFCE" w:rsidR="00394C48" w:rsidRDefault="00A47E3E">
      <w:pPr>
        <w:pStyle w:val="TOC2"/>
        <w:rPr>
          <w:rFonts w:asciiTheme="minorHAnsi" w:eastAsiaTheme="minorEastAsia" w:hAnsiTheme="minorHAnsi" w:cstheme="minorBidi"/>
        </w:rPr>
      </w:pPr>
      <w:hyperlink w:anchor="_Toc55830451" w:history="1">
        <w:r w:rsidR="00394C48" w:rsidRPr="003F113E">
          <w:rPr>
            <w:rStyle w:val="Hyperlink"/>
          </w:rPr>
          <w:t>2.8</w:t>
        </w:r>
        <w:r w:rsidR="00394C48">
          <w:rPr>
            <w:rFonts w:asciiTheme="minorHAnsi" w:eastAsiaTheme="minorEastAsia" w:hAnsiTheme="minorHAnsi" w:cstheme="minorBidi"/>
          </w:rPr>
          <w:tab/>
        </w:r>
        <w:r w:rsidR="00394C48" w:rsidRPr="003F113E">
          <w:rPr>
            <w:rStyle w:val="Hyperlink"/>
          </w:rPr>
          <w:t>Staffing</w:t>
        </w:r>
        <w:r w:rsidR="00394C48">
          <w:rPr>
            <w:webHidden/>
          </w:rPr>
          <w:tab/>
        </w:r>
        <w:r w:rsidR="00394C48">
          <w:rPr>
            <w:webHidden/>
          </w:rPr>
          <w:fldChar w:fldCharType="begin"/>
        </w:r>
        <w:r w:rsidR="00394C48">
          <w:rPr>
            <w:webHidden/>
          </w:rPr>
          <w:instrText xml:space="preserve"> PAGEREF _Toc55830451 \h </w:instrText>
        </w:r>
        <w:r w:rsidR="00394C48">
          <w:rPr>
            <w:webHidden/>
          </w:rPr>
        </w:r>
        <w:r w:rsidR="00394C48">
          <w:rPr>
            <w:webHidden/>
          </w:rPr>
          <w:fldChar w:fldCharType="separate"/>
        </w:r>
        <w:r w:rsidR="00394C48">
          <w:rPr>
            <w:webHidden/>
          </w:rPr>
          <w:t>5</w:t>
        </w:r>
        <w:r w:rsidR="00394C48">
          <w:rPr>
            <w:webHidden/>
          </w:rPr>
          <w:fldChar w:fldCharType="end"/>
        </w:r>
      </w:hyperlink>
    </w:p>
    <w:p w14:paraId="10AA4124" w14:textId="2628074E" w:rsidR="00394C48" w:rsidRDefault="00A47E3E">
      <w:pPr>
        <w:pStyle w:val="TOC2"/>
        <w:rPr>
          <w:rFonts w:asciiTheme="minorHAnsi" w:eastAsiaTheme="minorEastAsia" w:hAnsiTheme="minorHAnsi" w:cstheme="minorBidi"/>
        </w:rPr>
      </w:pPr>
      <w:hyperlink w:anchor="_Toc55830452" w:history="1">
        <w:r w:rsidR="00394C48" w:rsidRPr="003F113E">
          <w:rPr>
            <w:rStyle w:val="Hyperlink"/>
          </w:rPr>
          <w:t>2.9</w:t>
        </w:r>
        <w:r w:rsidR="00394C48">
          <w:rPr>
            <w:rFonts w:asciiTheme="minorHAnsi" w:eastAsiaTheme="minorEastAsia" w:hAnsiTheme="minorHAnsi" w:cstheme="minorBidi"/>
          </w:rPr>
          <w:tab/>
        </w:r>
        <w:r w:rsidR="00394C48" w:rsidRPr="003F113E">
          <w:rPr>
            <w:rStyle w:val="Hyperlink"/>
          </w:rPr>
          <w:t>Terms and Conditions</w:t>
        </w:r>
        <w:r w:rsidR="00394C48">
          <w:rPr>
            <w:webHidden/>
          </w:rPr>
          <w:tab/>
        </w:r>
        <w:r w:rsidR="00394C48">
          <w:rPr>
            <w:webHidden/>
          </w:rPr>
          <w:fldChar w:fldCharType="begin"/>
        </w:r>
        <w:r w:rsidR="00394C48">
          <w:rPr>
            <w:webHidden/>
          </w:rPr>
          <w:instrText xml:space="preserve"> PAGEREF _Toc55830452 \h </w:instrText>
        </w:r>
        <w:r w:rsidR="00394C48">
          <w:rPr>
            <w:webHidden/>
          </w:rPr>
        </w:r>
        <w:r w:rsidR="00394C48">
          <w:rPr>
            <w:webHidden/>
          </w:rPr>
          <w:fldChar w:fldCharType="separate"/>
        </w:r>
        <w:r w:rsidR="00394C48">
          <w:rPr>
            <w:webHidden/>
          </w:rPr>
          <w:t>6</w:t>
        </w:r>
        <w:r w:rsidR="00394C48">
          <w:rPr>
            <w:webHidden/>
          </w:rPr>
          <w:fldChar w:fldCharType="end"/>
        </w:r>
      </w:hyperlink>
    </w:p>
    <w:p w14:paraId="6E91AC69" w14:textId="17A1FFBA" w:rsidR="00394C48" w:rsidRDefault="00A47E3E">
      <w:pPr>
        <w:pStyle w:val="TOC2"/>
        <w:rPr>
          <w:rFonts w:asciiTheme="minorHAnsi" w:eastAsiaTheme="minorEastAsia" w:hAnsiTheme="minorHAnsi" w:cstheme="minorBidi"/>
        </w:rPr>
      </w:pPr>
      <w:hyperlink w:anchor="_Toc55830453" w:history="1">
        <w:r w:rsidR="00394C48" w:rsidRPr="003F113E">
          <w:rPr>
            <w:rStyle w:val="Hyperlink"/>
          </w:rPr>
          <w:t>2.10</w:t>
        </w:r>
        <w:r w:rsidR="00394C48">
          <w:rPr>
            <w:rFonts w:asciiTheme="minorHAnsi" w:eastAsiaTheme="minorEastAsia" w:hAnsiTheme="minorHAnsi" w:cstheme="minorBidi"/>
          </w:rPr>
          <w:tab/>
        </w:r>
        <w:r w:rsidR="00394C48" w:rsidRPr="003F113E">
          <w:rPr>
            <w:rStyle w:val="Hyperlink"/>
          </w:rPr>
          <w:t>Master Contractor’s Invoicing and Invoicing Report(s)</w:t>
        </w:r>
        <w:r w:rsidR="00394C48">
          <w:rPr>
            <w:webHidden/>
          </w:rPr>
          <w:tab/>
        </w:r>
        <w:r w:rsidR="00394C48">
          <w:rPr>
            <w:webHidden/>
          </w:rPr>
          <w:fldChar w:fldCharType="begin"/>
        </w:r>
        <w:r w:rsidR="00394C48">
          <w:rPr>
            <w:webHidden/>
          </w:rPr>
          <w:instrText xml:space="preserve"> PAGEREF _Toc55830453 \h </w:instrText>
        </w:r>
        <w:r w:rsidR="00394C48">
          <w:rPr>
            <w:webHidden/>
          </w:rPr>
        </w:r>
        <w:r w:rsidR="00394C48">
          <w:rPr>
            <w:webHidden/>
          </w:rPr>
          <w:fldChar w:fldCharType="separate"/>
        </w:r>
        <w:r w:rsidR="00394C48">
          <w:rPr>
            <w:webHidden/>
          </w:rPr>
          <w:t>6</w:t>
        </w:r>
        <w:r w:rsidR="00394C48">
          <w:rPr>
            <w:webHidden/>
          </w:rPr>
          <w:fldChar w:fldCharType="end"/>
        </w:r>
      </w:hyperlink>
    </w:p>
    <w:p w14:paraId="65902A09" w14:textId="741EAFED" w:rsidR="00394C48" w:rsidRDefault="00A47E3E">
      <w:pPr>
        <w:pStyle w:val="TOC2"/>
        <w:rPr>
          <w:rFonts w:asciiTheme="minorHAnsi" w:eastAsiaTheme="minorEastAsia" w:hAnsiTheme="minorHAnsi" w:cstheme="minorBidi"/>
        </w:rPr>
      </w:pPr>
      <w:hyperlink w:anchor="_Toc55830454" w:history="1">
        <w:r w:rsidR="00394C48" w:rsidRPr="003F113E">
          <w:rPr>
            <w:rStyle w:val="Hyperlink"/>
          </w:rPr>
          <w:t>2.11</w:t>
        </w:r>
        <w:r w:rsidR="00394C48">
          <w:rPr>
            <w:rFonts w:asciiTheme="minorHAnsi" w:eastAsiaTheme="minorEastAsia" w:hAnsiTheme="minorHAnsi" w:cstheme="minorBidi"/>
          </w:rPr>
          <w:tab/>
        </w:r>
        <w:r w:rsidR="00394C48" w:rsidRPr="003F113E">
          <w:rPr>
            <w:rStyle w:val="Hyperlink"/>
          </w:rPr>
          <w:t>Travel</w:t>
        </w:r>
        <w:r w:rsidR="00394C48">
          <w:rPr>
            <w:webHidden/>
          </w:rPr>
          <w:tab/>
        </w:r>
        <w:r w:rsidR="00394C48">
          <w:rPr>
            <w:webHidden/>
          </w:rPr>
          <w:fldChar w:fldCharType="begin"/>
        </w:r>
        <w:r w:rsidR="00394C48">
          <w:rPr>
            <w:webHidden/>
          </w:rPr>
          <w:instrText xml:space="preserve"> PAGEREF _Toc55830454 \h </w:instrText>
        </w:r>
        <w:r w:rsidR="00394C48">
          <w:rPr>
            <w:webHidden/>
          </w:rPr>
        </w:r>
        <w:r w:rsidR="00394C48">
          <w:rPr>
            <w:webHidden/>
          </w:rPr>
          <w:fldChar w:fldCharType="separate"/>
        </w:r>
        <w:r w:rsidR="00394C48">
          <w:rPr>
            <w:webHidden/>
          </w:rPr>
          <w:t>7</w:t>
        </w:r>
        <w:r w:rsidR="00394C48">
          <w:rPr>
            <w:webHidden/>
          </w:rPr>
          <w:fldChar w:fldCharType="end"/>
        </w:r>
      </w:hyperlink>
    </w:p>
    <w:p w14:paraId="66A978B4" w14:textId="1E06F6B7" w:rsidR="00394C48" w:rsidRDefault="00A47E3E">
      <w:pPr>
        <w:pStyle w:val="TOC2"/>
        <w:rPr>
          <w:rFonts w:asciiTheme="minorHAnsi" w:eastAsiaTheme="minorEastAsia" w:hAnsiTheme="minorHAnsi" w:cstheme="minorBidi"/>
        </w:rPr>
      </w:pPr>
      <w:hyperlink w:anchor="_Toc55830455" w:history="1">
        <w:r w:rsidR="00394C48" w:rsidRPr="003F113E">
          <w:rPr>
            <w:rStyle w:val="Hyperlink"/>
          </w:rPr>
          <w:t>2.12</w:t>
        </w:r>
        <w:r w:rsidR="00394C48">
          <w:rPr>
            <w:rFonts w:asciiTheme="minorHAnsi" w:eastAsiaTheme="minorEastAsia" w:hAnsiTheme="minorHAnsi" w:cstheme="minorBidi"/>
          </w:rPr>
          <w:tab/>
        </w:r>
        <w:r w:rsidR="00394C48" w:rsidRPr="003F113E">
          <w:rPr>
            <w:rStyle w:val="Hyperlink"/>
          </w:rPr>
          <w:t>DGS Contract Management</w:t>
        </w:r>
        <w:r w:rsidR="00394C48">
          <w:rPr>
            <w:webHidden/>
          </w:rPr>
          <w:tab/>
        </w:r>
        <w:r w:rsidR="00394C48">
          <w:rPr>
            <w:webHidden/>
          </w:rPr>
          <w:fldChar w:fldCharType="begin"/>
        </w:r>
        <w:r w:rsidR="00394C48">
          <w:rPr>
            <w:webHidden/>
          </w:rPr>
          <w:instrText xml:space="preserve"> PAGEREF _Toc55830455 \h </w:instrText>
        </w:r>
        <w:r w:rsidR="00394C48">
          <w:rPr>
            <w:webHidden/>
          </w:rPr>
        </w:r>
        <w:r w:rsidR="00394C48">
          <w:rPr>
            <w:webHidden/>
          </w:rPr>
          <w:fldChar w:fldCharType="separate"/>
        </w:r>
        <w:r w:rsidR="00394C48">
          <w:rPr>
            <w:webHidden/>
          </w:rPr>
          <w:t>7</w:t>
        </w:r>
        <w:r w:rsidR="00394C48">
          <w:rPr>
            <w:webHidden/>
          </w:rPr>
          <w:fldChar w:fldCharType="end"/>
        </w:r>
      </w:hyperlink>
    </w:p>
    <w:p w14:paraId="0E887EA4" w14:textId="38C3450D" w:rsidR="00394C48" w:rsidRDefault="00A47E3E">
      <w:pPr>
        <w:pStyle w:val="TOC2"/>
        <w:rPr>
          <w:rFonts w:asciiTheme="minorHAnsi" w:eastAsiaTheme="minorEastAsia" w:hAnsiTheme="minorHAnsi" w:cstheme="minorBidi"/>
        </w:rPr>
      </w:pPr>
      <w:hyperlink w:anchor="_Toc55830456" w:history="1">
        <w:r w:rsidR="00394C48" w:rsidRPr="003F113E">
          <w:rPr>
            <w:rStyle w:val="Hyperlink"/>
          </w:rPr>
          <w:t>2.13</w:t>
        </w:r>
        <w:r w:rsidR="00394C48">
          <w:rPr>
            <w:rFonts w:asciiTheme="minorHAnsi" w:eastAsiaTheme="minorEastAsia" w:hAnsiTheme="minorHAnsi" w:cstheme="minorBidi"/>
          </w:rPr>
          <w:tab/>
        </w:r>
        <w:r w:rsidR="00394C48" w:rsidRPr="003F113E">
          <w:rPr>
            <w:rStyle w:val="Hyperlink"/>
          </w:rPr>
          <w:t>Security</w:t>
        </w:r>
        <w:r w:rsidR="00394C48">
          <w:rPr>
            <w:webHidden/>
          </w:rPr>
          <w:tab/>
        </w:r>
        <w:r w:rsidR="00394C48">
          <w:rPr>
            <w:webHidden/>
          </w:rPr>
          <w:fldChar w:fldCharType="begin"/>
        </w:r>
        <w:r w:rsidR="00394C48">
          <w:rPr>
            <w:webHidden/>
          </w:rPr>
          <w:instrText xml:space="preserve"> PAGEREF _Toc55830456 \h </w:instrText>
        </w:r>
        <w:r w:rsidR="00394C48">
          <w:rPr>
            <w:webHidden/>
          </w:rPr>
        </w:r>
        <w:r w:rsidR="00394C48">
          <w:rPr>
            <w:webHidden/>
          </w:rPr>
          <w:fldChar w:fldCharType="separate"/>
        </w:r>
        <w:r w:rsidR="00394C48">
          <w:rPr>
            <w:webHidden/>
          </w:rPr>
          <w:t>7</w:t>
        </w:r>
        <w:r w:rsidR="00394C48">
          <w:rPr>
            <w:webHidden/>
          </w:rPr>
          <w:fldChar w:fldCharType="end"/>
        </w:r>
      </w:hyperlink>
    </w:p>
    <w:p w14:paraId="256F069D" w14:textId="16FE81FD" w:rsidR="00394C48" w:rsidRDefault="00A47E3E">
      <w:pPr>
        <w:pStyle w:val="TOC1"/>
        <w:rPr>
          <w:rFonts w:asciiTheme="minorHAnsi" w:eastAsiaTheme="minorEastAsia" w:hAnsiTheme="minorHAnsi" w:cstheme="minorBidi"/>
          <w:b w:val="0"/>
        </w:rPr>
      </w:pPr>
      <w:hyperlink w:anchor="_Toc55830457" w:history="1">
        <w:r w:rsidR="00394C48" w:rsidRPr="003F113E">
          <w:rPr>
            <w:rStyle w:val="Hyperlink"/>
          </w:rPr>
          <w:t>3</w:t>
        </w:r>
        <w:r w:rsidR="00394C48">
          <w:rPr>
            <w:rFonts w:asciiTheme="minorHAnsi" w:eastAsiaTheme="minorEastAsia" w:hAnsiTheme="minorHAnsi" w:cstheme="minorBidi"/>
            <w:b w:val="0"/>
          </w:rPr>
          <w:tab/>
        </w:r>
        <w:r w:rsidR="00394C48" w:rsidRPr="003F113E">
          <w:rPr>
            <w:rStyle w:val="Hyperlink"/>
          </w:rPr>
          <w:t>Procurement Instructions</w:t>
        </w:r>
        <w:r w:rsidR="00394C48">
          <w:rPr>
            <w:webHidden/>
          </w:rPr>
          <w:tab/>
        </w:r>
        <w:r w:rsidR="00394C48">
          <w:rPr>
            <w:webHidden/>
          </w:rPr>
          <w:fldChar w:fldCharType="begin"/>
        </w:r>
        <w:r w:rsidR="00394C48">
          <w:rPr>
            <w:webHidden/>
          </w:rPr>
          <w:instrText xml:space="preserve"> PAGEREF _Toc55830457 \h </w:instrText>
        </w:r>
        <w:r w:rsidR="00394C48">
          <w:rPr>
            <w:webHidden/>
          </w:rPr>
        </w:r>
        <w:r w:rsidR="00394C48">
          <w:rPr>
            <w:webHidden/>
          </w:rPr>
          <w:fldChar w:fldCharType="separate"/>
        </w:r>
        <w:r w:rsidR="00394C48">
          <w:rPr>
            <w:webHidden/>
          </w:rPr>
          <w:t>8</w:t>
        </w:r>
        <w:r w:rsidR="00394C48">
          <w:rPr>
            <w:webHidden/>
          </w:rPr>
          <w:fldChar w:fldCharType="end"/>
        </w:r>
      </w:hyperlink>
    </w:p>
    <w:p w14:paraId="2F5D6EE2" w14:textId="7B6D1300" w:rsidR="00394C48" w:rsidRDefault="00A47E3E">
      <w:pPr>
        <w:pStyle w:val="TOC2"/>
        <w:rPr>
          <w:rFonts w:asciiTheme="minorHAnsi" w:eastAsiaTheme="minorEastAsia" w:hAnsiTheme="minorHAnsi" w:cstheme="minorBidi"/>
        </w:rPr>
      </w:pPr>
      <w:hyperlink w:anchor="_Toc55830458" w:history="1">
        <w:r w:rsidR="00394C48" w:rsidRPr="003F113E">
          <w:rPr>
            <w:rStyle w:val="Hyperlink"/>
          </w:rPr>
          <w:t>3.1</w:t>
        </w:r>
        <w:r w:rsidR="00394C48">
          <w:rPr>
            <w:rFonts w:asciiTheme="minorHAnsi" w:eastAsiaTheme="minorEastAsia" w:hAnsiTheme="minorHAnsi" w:cstheme="minorBidi"/>
          </w:rPr>
          <w:tab/>
        </w:r>
        <w:r w:rsidR="00394C48" w:rsidRPr="003F113E">
          <w:rPr>
            <w:rStyle w:val="Hyperlink"/>
          </w:rPr>
          <w:t>Pre-TOP Virtual Conference</w:t>
        </w:r>
        <w:r w:rsidR="00394C48">
          <w:rPr>
            <w:webHidden/>
          </w:rPr>
          <w:tab/>
        </w:r>
        <w:r w:rsidR="00394C48">
          <w:rPr>
            <w:webHidden/>
          </w:rPr>
          <w:fldChar w:fldCharType="begin"/>
        </w:r>
        <w:r w:rsidR="00394C48">
          <w:rPr>
            <w:webHidden/>
          </w:rPr>
          <w:instrText xml:space="preserve"> PAGEREF _Toc55830458 \h </w:instrText>
        </w:r>
        <w:r w:rsidR="00394C48">
          <w:rPr>
            <w:webHidden/>
          </w:rPr>
        </w:r>
        <w:r w:rsidR="00394C48">
          <w:rPr>
            <w:webHidden/>
          </w:rPr>
          <w:fldChar w:fldCharType="separate"/>
        </w:r>
        <w:r w:rsidR="00394C48">
          <w:rPr>
            <w:webHidden/>
          </w:rPr>
          <w:t>8</w:t>
        </w:r>
        <w:r w:rsidR="00394C48">
          <w:rPr>
            <w:webHidden/>
          </w:rPr>
          <w:fldChar w:fldCharType="end"/>
        </w:r>
      </w:hyperlink>
    </w:p>
    <w:p w14:paraId="2E739045" w14:textId="04111492" w:rsidR="00394C48" w:rsidRDefault="00A47E3E">
      <w:pPr>
        <w:pStyle w:val="TOC2"/>
        <w:rPr>
          <w:rFonts w:asciiTheme="minorHAnsi" w:eastAsiaTheme="minorEastAsia" w:hAnsiTheme="minorHAnsi" w:cstheme="minorBidi"/>
        </w:rPr>
      </w:pPr>
      <w:hyperlink w:anchor="_Toc55830459" w:history="1">
        <w:r w:rsidR="00394C48" w:rsidRPr="003F113E">
          <w:rPr>
            <w:rStyle w:val="Hyperlink"/>
          </w:rPr>
          <w:t>3.2</w:t>
        </w:r>
        <w:r w:rsidR="00394C48">
          <w:rPr>
            <w:rFonts w:asciiTheme="minorHAnsi" w:eastAsiaTheme="minorEastAsia" w:hAnsiTheme="minorHAnsi" w:cstheme="minorBidi"/>
          </w:rPr>
          <w:tab/>
        </w:r>
        <w:r w:rsidR="00394C48" w:rsidRPr="003F113E">
          <w:rPr>
            <w:rStyle w:val="Hyperlink"/>
          </w:rPr>
          <w:t>eMaryland Marketplace Advantage (eMMA)</w:t>
        </w:r>
        <w:r w:rsidR="00394C48">
          <w:rPr>
            <w:webHidden/>
          </w:rPr>
          <w:tab/>
        </w:r>
        <w:r w:rsidR="00394C48">
          <w:rPr>
            <w:webHidden/>
          </w:rPr>
          <w:fldChar w:fldCharType="begin"/>
        </w:r>
        <w:r w:rsidR="00394C48">
          <w:rPr>
            <w:webHidden/>
          </w:rPr>
          <w:instrText xml:space="preserve"> PAGEREF _Toc55830459 \h </w:instrText>
        </w:r>
        <w:r w:rsidR="00394C48">
          <w:rPr>
            <w:webHidden/>
          </w:rPr>
        </w:r>
        <w:r w:rsidR="00394C48">
          <w:rPr>
            <w:webHidden/>
          </w:rPr>
          <w:fldChar w:fldCharType="separate"/>
        </w:r>
        <w:r w:rsidR="00394C48">
          <w:rPr>
            <w:webHidden/>
          </w:rPr>
          <w:t>8</w:t>
        </w:r>
        <w:r w:rsidR="00394C48">
          <w:rPr>
            <w:webHidden/>
          </w:rPr>
          <w:fldChar w:fldCharType="end"/>
        </w:r>
      </w:hyperlink>
    </w:p>
    <w:p w14:paraId="22727B70" w14:textId="2BACC903" w:rsidR="00394C48" w:rsidRDefault="00A47E3E">
      <w:pPr>
        <w:pStyle w:val="TOC2"/>
        <w:rPr>
          <w:rFonts w:asciiTheme="minorHAnsi" w:eastAsiaTheme="minorEastAsia" w:hAnsiTheme="minorHAnsi" w:cstheme="minorBidi"/>
        </w:rPr>
      </w:pPr>
      <w:hyperlink w:anchor="_Toc55830460" w:history="1">
        <w:r w:rsidR="00394C48" w:rsidRPr="003F113E">
          <w:rPr>
            <w:rStyle w:val="Hyperlink"/>
          </w:rPr>
          <w:t>3.3</w:t>
        </w:r>
        <w:r w:rsidR="00394C48">
          <w:rPr>
            <w:rFonts w:asciiTheme="minorHAnsi" w:eastAsiaTheme="minorEastAsia" w:hAnsiTheme="minorHAnsi" w:cstheme="minorBidi"/>
          </w:rPr>
          <w:tab/>
        </w:r>
        <w:r w:rsidR="00394C48" w:rsidRPr="003F113E">
          <w:rPr>
            <w:rStyle w:val="Hyperlink"/>
          </w:rPr>
          <w:t>Questions</w:t>
        </w:r>
        <w:r w:rsidR="00394C48">
          <w:rPr>
            <w:webHidden/>
          </w:rPr>
          <w:tab/>
        </w:r>
        <w:r w:rsidR="00394C48">
          <w:rPr>
            <w:webHidden/>
          </w:rPr>
          <w:fldChar w:fldCharType="begin"/>
        </w:r>
        <w:r w:rsidR="00394C48">
          <w:rPr>
            <w:webHidden/>
          </w:rPr>
          <w:instrText xml:space="preserve"> PAGEREF _Toc55830460 \h </w:instrText>
        </w:r>
        <w:r w:rsidR="00394C48">
          <w:rPr>
            <w:webHidden/>
          </w:rPr>
        </w:r>
        <w:r w:rsidR="00394C48">
          <w:rPr>
            <w:webHidden/>
          </w:rPr>
          <w:fldChar w:fldCharType="separate"/>
        </w:r>
        <w:r w:rsidR="00394C48">
          <w:rPr>
            <w:webHidden/>
          </w:rPr>
          <w:t>8</w:t>
        </w:r>
        <w:r w:rsidR="00394C48">
          <w:rPr>
            <w:webHidden/>
          </w:rPr>
          <w:fldChar w:fldCharType="end"/>
        </w:r>
      </w:hyperlink>
    </w:p>
    <w:p w14:paraId="1CF63F65" w14:textId="2309954C" w:rsidR="00394C48" w:rsidRDefault="00A47E3E">
      <w:pPr>
        <w:pStyle w:val="TOC2"/>
        <w:rPr>
          <w:rFonts w:asciiTheme="minorHAnsi" w:eastAsiaTheme="minorEastAsia" w:hAnsiTheme="minorHAnsi" w:cstheme="minorBidi"/>
        </w:rPr>
      </w:pPr>
      <w:hyperlink w:anchor="_Toc55830461" w:history="1">
        <w:r w:rsidR="00394C48" w:rsidRPr="003F113E">
          <w:rPr>
            <w:rStyle w:val="Hyperlink"/>
          </w:rPr>
          <w:t>3.4</w:t>
        </w:r>
        <w:r w:rsidR="00394C48">
          <w:rPr>
            <w:rFonts w:asciiTheme="minorHAnsi" w:eastAsiaTheme="minorEastAsia" w:hAnsiTheme="minorHAnsi" w:cstheme="minorBidi"/>
          </w:rPr>
          <w:tab/>
        </w:r>
        <w:r w:rsidR="00394C48" w:rsidRPr="003F113E">
          <w:rPr>
            <w:rStyle w:val="Hyperlink"/>
          </w:rPr>
          <w:t>Procurement Method</w:t>
        </w:r>
        <w:r w:rsidR="00394C48">
          <w:rPr>
            <w:webHidden/>
          </w:rPr>
          <w:tab/>
        </w:r>
        <w:r w:rsidR="00394C48">
          <w:rPr>
            <w:webHidden/>
          </w:rPr>
          <w:fldChar w:fldCharType="begin"/>
        </w:r>
        <w:r w:rsidR="00394C48">
          <w:rPr>
            <w:webHidden/>
          </w:rPr>
          <w:instrText xml:space="preserve"> PAGEREF _Toc55830461 \h </w:instrText>
        </w:r>
        <w:r w:rsidR="00394C48">
          <w:rPr>
            <w:webHidden/>
          </w:rPr>
        </w:r>
        <w:r w:rsidR="00394C48">
          <w:rPr>
            <w:webHidden/>
          </w:rPr>
          <w:fldChar w:fldCharType="separate"/>
        </w:r>
        <w:r w:rsidR="00394C48">
          <w:rPr>
            <w:webHidden/>
          </w:rPr>
          <w:t>9</w:t>
        </w:r>
        <w:r w:rsidR="00394C48">
          <w:rPr>
            <w:webHidden/>
          </w:rPr>
          <w:fldChar w:fldCharType="end"/>
        </w:r>
      </w:hyperlink>
    </w:p>
    <w:p w14:paraId="2DEAD903" w14:textId="524E087B" w:rsidR="00394C48" w:rsidRDefault="00A47E3E">
      <w:pPr>
        <w:pStyle w:val="TOC2"/>
        <w:rPr>
          <w:rFonts w:asciiTheme="minorHAnsi" w:eastAsiaTheme="minorEastAsia" w:hAnsiTheme="minorHAnsi" w:cstheme="minorBidi"/>
        </w:rPr>
      </w:pPr>
      <w:hyperlink w:anchor="_Toc55830462" w:history="1">
        <w:r w:rsidR="00394C48" w:rsidRPr="003F113E">
          <w:rPr>
            <w:rStyle w:val="Hyperlink"/>
          </w:rPr>
          <w:t>3.5</w:t>
        </w:r>
        <w:r w:rsidR="00394C48">
          <w:rPr>
            <w:rFonts w:asciiTheme="minorHAnsi" w:eastAsiaTheme="minorEastAsia" w:hAnsiTheme="minorHAnsi" w:cstheme="minorBidi"/>
          </w:rPr>
          <w:tab/>
        </w:r>
        <w:r w:rsidR="00394C48" w:rsidRPr="003F113E">
          <w:rPr>
            <w:rStyle w:val="Hyperlink"/>
          </w:rPr>
          <w:t>TOP Due (Closing) Date and Time</w:t>
        </w:r>
        <w:r w:rsidR="00394C48">
          <w:rPr>
            <w:webHidden/>
          </w:rPr>
          <w:tab/>
        </w:r>
        <w:r w:rsidR="00394C48">
          <w:rPr>
            <w:webHidden/>
          </w:rPr>
          <w:fldChar w:fldCharType="begin"/>
        </w:r>
        <w:r w:rsidR="00394C48">
          <w:rPr>
            <w:webHidden/>
          </w:rPr>
          <w:instrText xml:space="preserve"> PAGEREF _Toc55830462 \h </w:instrText>
        </w:r>
        <w:r w:rsidR="00394C48">
          <w:rPr>
            <w:webHidden/>
          </w:rPr>
        </w:r>
        <w:r w:rsidR="00394C48">
          <w:rPr>
            <w:webHidden/>
          </w:rPr>
          <w:fldChar w:fldCharType="separate"/>
        </w:r>
        <w:r w:rsidR="00394C48">
          <w:rPr>
            <w:webHidden/>
          </w:rPr>
          <w:t>9</w:t>
        </w:r>
        <w:r w:rsidR="00394C48">
          <w:rPr>
            <w:webHidden/>
          </w:rPr>
          <w:fldChar w:fldCharType="end"/>
        </w:r>
      </w:hyperlink>
    </w:p>
    <w:p w14:paraId="25942155" w14:textId="70C17462" w:rsidR="00394C48" w:rsidRDefault="00A47E3E">
      <w:pPr>
        <w:pStyle w:val="TOC2"/>
        <w:rPr>
          <w:rFonts w:asciiTheme="minorHAnsi" w:eastAsiaTheme="minorEastAsia" w:hAnsiTheme="minorHAnsi" w:cstheme="minorBidi"/>
        </w:rPr>
      </w:pPr>
      <w:hyperlink w:anchor="_Toc55830463" w:history="1">
        <w:r w:rsidR="00394C48" w:rsidRPr="003F113E">
          <w:rPr>
            <w:rStyle w:val="Hyperlink"/>
          </w:rPr>
          <w:t>3.6</w:t>
        </w:r>
        <w:r w:rsidR="00394C48">
          <w:rPr>
            <w:rFonts w:asciiTheme="minorHAnsi" w:eastAsiaTheme="minorEastAsia" w:hAnsiTheme="minorHAnsi" w:cstheme="minorBidi"/>
          </w:rPr>
          <w:tab/>
        </w:r>
        <w:r w:rsidR="00394C48" w:rsidRPr="003F113E">
          <w:rPr>
            <w:rStyle w:val="Hyperlink"/>
          </w:rPr>
          <w:t>Public Information Act Notice</w:t>
        </w:r>
        <w:r w:rsidR="00394C48">
          <w:rPr>
            <w:webHidden/>
          </w:rPr>
          <w:tab/>
        </w:r>
        <w:r w:rsidR="00394C48">
          <w:rPr>
            <w:webHidden/>
          </w:rPr>
          <w:fldChar w:fldCharType="begin"/>
        </w:r>
        <w:r w:rsidR="00394C48">
          <w:rPr>
            <w:webHidden/>
          </w:rPr>
          <w:instrText xml:space="preserve"> PAGEREF _Toc55830463 \h </w:instrText>
        </w:r>
        <w:r w:rsidR="00394C48">
          <w:rPr>
            <w:webHidden/>
          </w:rPr>
        </w:r>
        <w:r w:rsidR="00394C48">
          <w:rPr>
            <w:webHidden/>
          </w:rPr>
          <w:fldChar w:fldCharType="separate"/>
        </w:r>
        <w:r w:rsidR="00394C48">
          <w:rPr>
            <w:webHidden/>
          </w:rPr>
          <w:t>9</w:t>
        </w:r>
        <w:r w:rsidR="00394C48">
          <w:rPr>
            <w:webHidden/>
          </w:rPr>
          <w:fldChar w:fldCharType="end"/>
        </w:r>
      </w:hyperlink>
    </w:p>
    <w:p w14:paraId="3ECF7A2B" w14:textId="38B79F6F" w:rsidR="00394C48" w:rsidRDefault="00A47E3E">
      <w:pPr>
        <w:pStyle w:val="TOC2"/>
        <w:rPr>
          <w:rFonts w:asciiTheme="minorHAnsi" w:eastAsiaTheme="minorEastAsia" w:hAnsiTheme="minorHAnsi" w:cstheme="minorBidi"/>
        </w:rPr>
      </w:pPr>
      <w:hyperlink w:anchor="_Toc55830464" w:history="1">
        <w:r w:rsidR="00394C48" w:rsidRPr="003F113E">
          <w:rPr>
            <w:rStyle w:val="Hyperlink"/>
          </w:rPr>
          <w:t>3.7</w:t>
        </w:r>
        <w:r w:rsidR="00394C48">
          <w:rPr>
            <w:rFonts w:asciiTheme="minorHAnsi" w:eastAsiaTheme="minorEastAsia" w:hAnsiTheme="minorHAnsi" w:cstheme="minorBidi"/>
          </w:rPr>
          <w:tab/>
        </w:r>
        <w:r w:rsidR="00394C48" w:rsidRPr="003F113E">
          <w:rPr>
            <w:rStyle w:val="Hyperlink"/>
          </w:rPr>
          <w:t>Award Basis</w:t>
        </w:r>
        <w:r w:rsidR="00394C48">
          <w:rPr>
            <w:webHidden/>
          </w:rPr>
          <w:tab/>
        </w:r>
        <w:r w:rsidR="00394C48">
          <w:rPr>
            <w:webHidden/>
          </w:rPr>
          <w:fldChar w:fldCharType="begin"/>
        </w:r>
        <w:r w:rsidR="00394C48">
          <w:rPr>
            <w:webHidden/>
          </w:rPr>
          <w:instrText xml:space="preserve"> PAGEREF _Toc55830464 \h </w:instrText>
        </w:r>
        <w:r w:rsidR="00394C48">
          <w:rPr>
            <w:webHidden/>
          </w:rPr>
        </w:r>
        <w:r w:rsidR="00394C48">
          <w:rPr>
            <w:webHidden/>
          </w:rPr>
          <w:fldChar w:fldCharType="separate"/>
        </w:r>
        <w:r w:rsidR="00394C48">
          <w:rPr>
            <w:webHidden/>
          </w:rPr>
          <w:t>9</w:t>
        </w:r>
        <w:r w:rsidR="00394C48">
          <w:rPr>
            <w:webHidden/>
          </w:rPr>
          <w:fldChar w:fldCharType="end"/>
        </w:r>
      </w:hyperlink>
    </w:p>
    <w:p w14:paraId="388E979E" w14:textId="5885A57D" w:rsidR="00394C48" w:rsidRDefault="00A47E3E">
      <w:pPr>
        <w:pStyle w:val="TOC2"/>
        <w:rPr>
          <w:rFonts w:asciiTheme="minorHAnsi" w:eastAsiaTheme="minorEastAsia" w:hAnsiTheme="minorHAnsi" w:cstheme="minorBidi"/>
        </w:rPr>
      </w:pPr>
      <w:hyperlink w:anchor="_Toc55830465" w:history="1">
        <w:r w:rsidR="00394C48" w:rsidRPr="003F113E">
          <w:rPr>
            <w:rStyle w:val="Hyperlink"/>
          </w:rPr>
          <w:t>3.8</w:t>
        </w:r>
        <w:r w:rsidR="00394C48">
          <w:rPr>
            <w:rFonts w:asciiTheme="minorHAnsi" w:eastAsiaTheme="minorEastAsia" w:hAnsiTheme="minorHAnsi" w:cstheme="minorBidi"/>
          </w:rPr>
          <w:tab/>
        </w:r>
        <w:r w:rsidR="00394C48" w:rsidRPr="003F113E">
          <w:rPr>
            <w:rStyle w:val="Hyperlink"/>
          </w:rPr>
          <w:t>Oral Presentation</w:t>
        </w:r>
        <w:r w:rsidR="00394C48">
          <w:rPr>
            <w:webHidden/>
          </w:rPr>
          <w:tab/>
        </w:r>
        <w:r w:rsidR="00394C48">
          <w:rPr>
            <w:webHidden/>
          </w:rPr>
          <w:fldChar w:fldCharType="begin"/>
        </w:r>
        <w:r w:rsidR="00394C48">
          <w:rPr>
            <w:webHidden/>
          </w:rPr>
          <w:instrText xml:space="preserve"> PAGEREF _Toc55830465 \h </w:instrText>
        </w:r>
        <w:r w:rsidR="00394C48">
          <w:rPr>
            <w:webHidden/>
          </w:rPr>
        </w:r>
        <w:r w:rsidR="00394C48">
          <w:rPr>
            <w:webHidden/>
          </w:rPr>
          <w:fldChar w:fldCharType="separate"/>
        </w:r>
        <w:r w:rsidR="00394C48">
          <w:rPr>
            <w:webHidden/>
          </w:rPr>
          <w:t>10</w:t>
        </w:r>
        <w:r w:rsidR="00394C48">
          <w:rPr>
            <w:webHidden/>
          </w:rPr>
          <w:fldChar w:fldCharType="end"/>
        </w:r>
      </w:hyperlink>
    </w:p>
    <w:p w14:paraId="515B53A0" w14:textId="7AE55CB8" w:rsidR="00394C48" w:rsidRDefault="00A47E3E">
      <w:pPr>
        <w:pStyle w:val="TOC2"/>
        <w:rPr>
          <w:rFonts w:asciiTheme="minorHAnsi" w:eastAsiaTheme="minorEastAsia" w:hAnsiTheme="minorHAnsi" w:cstheme="minorBidi"/>
        </w:rPr>
      </w:pPr>
      <w:hyperlink w:anchor="_Toc55830466" w:history="1">
        <w:r w:rsidR="00394C48" w:rsidRPr="003F113E">
          <w:rPr>
            <w:rStyle w:val="Hyperlink"/>
          </w:rPr>
          <w:t>3.9</w:t>
        </w:r>
        <w:r w:rsidR="00394C48">
          <w:rPr>
            <w:rFonts w:asciiTheme="minorHAnsi" w:eastAsiaTheme="minorEastAsia" w:hAnsiTheme="minorHAnsi" w:cstheme="minorBidi"/>
          </w:rPr>
          <w:tab/>
        </w:r>
        <w:r w:rsidR="00394C48" w:rsidRPr="003F113E">
          <w:rPr>
            <w:rStyle w:val="Hyperlink"/>
          </w:rPr>
          <w:t>Duration of TOP</w:t>
        </w:r>
        <w:r w:rsidR="00394C48">
          <w:rPr>
            <w:webHidden/>
          </w:rPr>
          <w:tab/>
        </w:r>
        <w:r w:rsidR="00394C48">
          <w:rPr>
            <w:webHidden/>
          </w:rPr>
          <w:fldChar w:fldCharType="begin"/>
        </w:r>
        <w:r w:rsidR="00394C48">
          <w:rPr>
            <w:webHidden/>
          </w:rPr>
          <w:instrText xml:space="preserve"> PAGEREF _Toc55830466 \h </w:instrText>
        </w:r>
        <w:r w:rsidR="00394C48">
          <w:rPr>
            <w:webHidden/>
          </w:rPr>
        </w:r>
        <w:r w:rsidR="00394C48">
          <w:rPr>
            <w:webHidden/>
          </w:rPr>
          <w:fldChar w:fldCharType="separate"/>
        </w:r>
        <w:r w:rsidR="00394C48">
          <w:rPr>
            <w:webHidden/>
          </w:rPr>
          <w:t>10</w:t>
        </w:r>
        <w:r w:rsidR="00394C48">
          <w:rPr>
            <w:webHidden/>
          </w:rPr>
          <w:fldChar w:fldCharType="end"/>
        </w:r>
      </w:hyperlink>
    </w:p>
    <w:p w14:paraId="37A4090D" w14:textId="6C05A803" w:rsidR="00394C48" w:rsidRDefault="00A47E3E">
      <w:pPr>
        <w:pStyle w:val="TOC2"/>
        <w:rPr>
          <w:rFonts w:asciiTheme="minorHAnsi" w:eastAsiaTheme="minorEastAsia" w:hAnsiTheme="minorHAnsi" w:cstheme="minorBidi"/>
        </w:rPr>
      </w:pPr>
      <w:hyperlink w:anchor="_Toc55830467" w:history="1">
        <w:r w:rsidR="00394C48" w:rsidRPr="003F113E">
          <w:rPr>
            <w:rStyle w:val="Hyperlink"/>
          </w:rPr>
          <w:t>3.10</w:t>
        </w:r>
        <w:r w:rsidR="00394C48">
          <w:rPr>
            <w:rFonts w:asciiTheme="minorHAnsi" w:eastAsiaTheme="minorEastAsia" w:hAnsiTheme="minorHAnsi" w:cstheme="minorBidi"/>
          </w:rPr>
          <w:tab/>
        </w:r>
        <w:r w:rsidR="00394C48" w:rsidRPr="003F113E">
          <w:rPr>
            <w:rStyle w:val="Hyperlink"/>
          </w:rPr>
          <w:t>Revisions to the TORFP</w:t>
        </w:r>
        <w:r w:rsidR="00394C48">
          <w:rPr>
            <w:webHidden/>
          </w:rPr>
          <w:tab/>
        </w:r>
        <w:r w:rsidR="00394C48">
          <w:rPr>
            <w:webHidden/>
          </w:rPr>
          <w:fldChar w:fldCharType="begin"/>
        </w:r>
        <w:r w:rsidR="00394C48">
          <w:rPr>
            <w:webHidden/>
          </w:rPr>
          <w:instrText xml:space="preserve"> PAGEREF _Toc55830467 \h </w:instrText>
        </w:r>
        <w:r w:rsidR="00394C48">
          <w:rPr>
            <w:webHidden/>
          </w:rPr>
        </w:r>
        <w:r w:rsidR="00394C48">
          <w:rPr>
            <w:webHidden/>
          </w:rPr>
          <w:fldChar w:fldCharType="separate"/>
        </w:r>
        <w:r w:rsidR="00394C48">
          <w:rPr>
            <w:webHidden/>
          </w:rPr>
          <w:t>10</w:t>
        </w:r>
        <w:r w:rsidR="00394C48">
          <w:rPr>
            <w:webHidden/>
          </w:rPr>
          <w:fldChar w:fldCharType="end"/>
        </w:r>
      </w:hyperlink>
    </w:p>
    <w:p w14:paraId="2AFC0F17" w14:textId="2C8E0635" w:rsidR="00394C48" w:rsidRDefault="00A47E3E">
      <w:pPr>
        <w:pStyle w:val="TOC2"/>
        <w:rPr>
          <w:rFonts w:asciiTheme="minorHAnsi" w:eastAsiaTheme="minorEastAsia" w:hAnsiTheme="minorHAnsi" w:cstheme="minorBidi"/>
        </w:rPr>
      </w:pPr>
      <w:hyperlink w:anchor="_Toc55830468" w:history="1">
        <w:r w:rsidR="00394C48" w:rsidRPr="003F113E">
          <w:rPr>
            <w:rStyle w:val="Hyperlink"/>
          </w:rPr>
          <w:t>3.11</w:t>
        </w:r>
        <w:r w:rsidR="00394C48">
          <w:rPr>
            <w:rFonts w:asciiTheme="minorHAnsi" w:eastAsiaTheme="minorEastAsia" w:hAnsiTheme="minorHAnsi" w:cstheme="minorBidi"/>
          </w:rPr>
          <w:tab/>
        </w:r>
        <w:r w:rsidR="00394C48" w:rsidRPr="003F113E">
          <w:rPr>
            <w:rStyle w:val="Hyperlink"/>
          </w:rPr>
          <w:t>Cancellations</w:t>
        </w:r>
        <w:r w:rsidR="00394C48">
          <w:rPr>
            <w:webHidden/>
          </w:rPr>
          <w:tab/>
        </w:r>
        <w:r w:rsidR="00394C48">
          <w:rPr>
            <w:webHidden/>
          </w:rPr>
          <w:fldChar w:fldCharType="begin"/>
        </w:r>
        <w:r w:rsidR="00394C48">
          <w:rPr>
            <w:webHidden/>
          </w:rPr>
          <w:instrText xml:space="preserve"> PAGEREF _Toc55830468 \h </w:instrText>
        </w:r>
        <w:r w:rsidR="00394C48">
          <w:rPr>
            <w:webHidden/>
          </w:rPr>
        </w:r>
        <w:r w:rsidR="00394C48">
          <w:rPr>
            <w:webHidden/>
          </w:rPr>
          <w:fldChar w:fldCharType="separate"/>
        </w:r>
        <w:r w:rsidR="00394C48">
          <w:rPr>
            <w:webHidden/>
          </w:rPr>
          <w:t>10</w:t>
        </w:r>
        <w:r w:rsidR="00394C48">
          <w:rPr>
            <w:webHidden/>
          </w:rPr>
          <w:fldChar w:fldCharType="end"/>
        </w:r>
      </w:hyperlink>
    </w:p>
    <w:p w14:paraId="22DBB741" w14:textId="7466D46B" w:rsidR="00394C48" w:rsidRDefault="00A47E3E">
      <w:pPr>
        <w:pStyle w:val="TOC2"/>
        <w:rPr>
          <w:rFonts w:asciiTheme="minorHAnsi" w:eastAsiaTheme="minorEastAsia" w:hAnsiTheme="minorHAnsi" w:cstheme="minorBidi"/>
        </w:rPr>
      </w:pPr>
      <w:hyperlink w:anchor="_Toc55830469" w:history="1">
        <w:r w:rsidR="00394C48" w:rsidRPr="003F113E">
          <w:rPr>
            <w:rStyle w:val="Hyperlink"/>
          </w:rPr>
          <w:t>3.12</w:t>
        </w:r>
        <w:r w:rsidR="00394C48">
          <w:rPr>
            <w:rFonts w:asciiTheme="minorHAnsi" w:eastAsiaTheme="minorEastAsia" w:hAnsiTheme="minorHAnsi" w:cstheme="minorBidi"/>
          </w:rPr>
          <w:tab/>
        </w:r>
        <w:r w:rsidR="00394C48" w:rsidRPr="003F113E">
          <w:rPr>
            <w:rStyle w:val="Hyperlink"/>
          </w:rPr>
          <w:t>Incurred Expenses</w:t>
        </w:r>
        <w:r w:rsidR="00394C48">
          <w:rPr>
            <w:webHidden/>
          </w:rPr>
          <w:tab/>
        </w:r>
        <w:r w:rsidR="00394C48">
          <w:rPr>
            <w:webHidden/>
          </w:rPr>
          <w:fldChar w:fldCharType="begin"/>
        </w:r>
        <w:r w:rsidR="00394C48">
          <w:rPr>
            <w:webHidden/>
          </w:rPr>
          <w:instrText xml:space="preserve"> PAGEREF _Toc55830469 \h </w:instrText>
        </w:r>
        <w:r w:rsidR="00394C48">
          <w:rPr>
            <w:webHidden/>
          </w:rPr>
        </w:r>
        <w:r w:rsidR="00394C48">
          <w:rPr>
            <w:webHidden/>
          </w:rPr>
          <w:fldChar w:fldCharType="separate"/>
        </w:r>
        <w:r w:rsidR="00394C48">
          <w:rPr>
            <w:webHidden/>
          </w:rPr>
          <w:t>10</w:t>
        </w:r>
        <w:r w:rsidR="00394C48">
          <w:rPr>
            <w:webHidden/>
          </w:rPr>
          <w:fldChar w:fldCharType="end"/>
        </w:r>
      </w:hyperlink>
    </w:p>
    <w:p w14:paraId="6212008B" w14:textId="1C49A7A0" w:rsidR="00394C48" w:rsidRDefault="00A47E3E">
      <w:pPr>
        <w:pStyle w:val="TOC2"/>
        <w:rPr>
          <w:rFonts w:asciiTheme="minorHAnsi" w:eastAsiaTheme="minorEastAsia" w:hAnsiTheme="minorHAnsi" w:cstheme="minorBidi"/>
        </w:rPr>
      </w:pPr>
      <w:hyperlink w:anchor="_Toc55830470" w:history="1">
        <w:r w:rsidR="00394C48" w:rsidRPr="003F113E">
          <w:rPr>
            <w:rStyle w:val="Hyperlink"/>
          </w:rPr>
          <w:t>3.13</w:t>
        </w:r>
        <w:r w:rsidR="00394C48">
          <w:rPr>
            <w:rFonts w:asciiTheme="minorHAnsi" w:eastAsiaTheme="minorEastAsia" w:hAnsiTheme="minorHAnsi" w:cstheme="minorBidi"/>
          </w:rPr>
          <w:tab/>
        </w:r>
        <w:r w:rsidR="00394C48" w:rsidRPr="003F113E">
          <w:rPr>
            <w:rStyle w:val="Hyperlink"/>
          </w:rPr>
          <w:t>Protest/Disputes</w:t>
        </w:r>
        <w:r w:rsidR="00394C48">
          <w:rPr>
            <w:webHidden/>
          </w:rPr>
          <w:tab/>
        </w:r>
        <w:r w:rsidR="00394C48">
          <w:rPr>
            <w:webHidden/>
          </w:rPr>
          <w:fldChar w:fldCharType="begin"/>
        </w:r>
        <w:r w:rsidR="00394C48">
          <w:rPr>
            <w:webHidden/>
          </w:rPr>
          <w:instrText xml:space="preserve"> PAGEREF _Toc55830470 \h </w:instrText>
        </w:r>
        <w:r w:rsidR="00394C48">
          <w:rPr>
            <w:webHidden/>
          </w:rPr>
        </w:r>
        <w:r w:rsidR="00394C48">
          <w:rPr>
            <w:webHidden/>
          </w:rPr>
          <w:fldChar w:fldCharType="separate"/>
        </w:r>
        <w:r w:rsidR="00394C48">
          <w:rPr>
            <w:webHidden/>
          </w:rPr>
          <w:t>11</w:t>
        </w:r>
        <w:r w:rsidR="00394C48">
          <w:rPr>
            <w:webHidden/>
          </w:rPr>
          <w:fldChar w:fldCharType="end"/>
        </w:r>
      </w:hyperlink>
    </w:p>
    <w:p w14:paraId="67ABBCB8" w14:textId="02CBC78B" w:rsidR="00394C48" w:rsidRDefault="00A47E3E">
      <w:pPr>
        <w:pStyle w:val="TOC2"/>
        <w:rPr>
          <w:rFonts w:asciiTheme="minorHAnsi" w:eastAsiaTheme="minorEastAsia" w:hAnsiTheme="minorHAnsi" w:cstheme="minorBidi"/>
        </w:rPr>
      </w:pPr>
      <w:hyperlink w:anchor="_Toc55830471" w:history="1">
        <w:r w:rsidR="00394C48" w:rsidRPr="003F113E">
          <w:rPr>
            <w:rStyle w:val="Hyperlink"/>
          </w:rPr>
          <w:t>3.14</w:t>
        </w:r>
        <w:r w:rsidR="00394C48">
          <w:rPr>
            <w:rFonts w:asciiTheme="minorHAnsi" w:eastAsiaTheme="minorEastAsia" w:hAnsiTheme="minorHAnsi" w:cstheme="minorBidi"/>
          </w:rPr>
          <w:tab/>
        </w:r>
        <w:r w:rsidR="00394C48" w:rsidRPr="003F113E">
          <w:rPr>
            <w:rStyle w:val="Hyperlink"/>
          </w:rPr>
          <w:t>False Statements</w:t>
        </w:r>
        <w:r w:rsidR="00394C48">
          <w:rPr>
            <w:webHidden/>
          </w:rPr>
          <w:tab/>
        </w:r>
        <w:r w:rsidR="00394C48">
          <w:rPr>
            <w:webHidden/>
          </w:rPr>
          <w:fldChar w:fldCharType="begin"/>
        </w:r>
        <w:r w:rsidR="00394C48">
          <w:rPr>
            <w:webHidden/>
          </w:rPr>
          <w:instrText xml:space="preserve"> PAGEREF _Toc55830471 \h </w:instrText>
        </w:r>
        <w:r w:rsidR="00394C48">
          <w:rPr>
            <w:webHidden/>
          </w:rPr>
        </w:r>
        <w:r w:rsidR="00394C48">
          <w:rPr>
            <w:webHidden/>
          </w:rPr>
          <w:fldChar w:fldCharType="separate"/>
        </w:r>
        <w:r w:rsidR="00394C48">
          <w:rPr>
            <w:webHidden/>
          </w:rPr>
          <w:t>11</w:t>
        </w:r>
        <w:r w:rsidR="00394C48">
          <w:rPr>
            <w:webHidden/>
          </w:rPr>
          <w:fldChar w:fldCharType="end"/>
        </w:r>
      </w:hyperlink>
    </w:p>
    <w:p w14:paraId="4273D215" w14:textId="6C66AEB2" w:rsidR="00394C48" w:rsidRDefault="00A47E3E">
      <w:pPr>
        <w:pStyle w:val="TOC2"/>
        <w:rPr>
          <w:rFonts w:asciiTheme="minorHAnsi" w:eastAsiaTheme="minorEastAsia" w:hAnsiTheme="minorHAnsi" w:cstheme="minorBidi"/>
        </w:rPr>
      </w:pPr>
      <w:hyperlink w:anchor="_Toc55830472" w:history="1">
        <w:r w:rsidR="00394C48" w:rsidRPr="003F113E">
          <w:rPr>
            <w:rStyle w:val="Hyperlink"/>
          </w:rPr>
          <w:t>3.15</w:t>
        </w:r>
        <w:r w:rsidR="00394C48">
          <w:rPr>
            <w:rFonts w:asciiTheme="minorHAnsi" w:eastAsiaTheme="minorEastAsia" w:hAnsiTheme="minorHAnsi" w:cstheme="minorBidi"/>
          </w:rPr>
          <w:tab/>
        </w:r>
        <w:r w:rsidR="00394C48" w:rsidRPr="003F113E">
          <w:rPr>
            <w:rStyle w:val="Hyperlink"/>
          </w:rPr>
          <w:t>MBE Participation Goal</w:t>
        </w:r>
        <w:r w:rsidR="00394C48">
          <w:rPr>
            <w:webHidden/>
          </w:rPr>
          <w:tab/>
        </w:r>
        <w:r w:rsidR="00394C48">
          <w:rPr>
            <w:webHidden/>
          </w:rPr>
          <w:fldChar w:fldCharType="begin"/>
        </w:r>
        <w:r w:rsidR="00394C48">
          <w:rPr>
            <w:webHidden/>
          </w:rPr>
          <w:instrText xml:space="preserve"> PAGEREF _Toc55830472 \h </w:instrText>
        </w:r>
        <w:r w:rsidR="00394C48">
          <w:rPr>
            <w:webHidden/>
          </w:rPr>
        </w:r>
        <w:r w:rsidR="00394C48">
          <w:rPr>
            <w:webHidden/>
          </w:rPr>
          <w:fldChar w:fldCharType="separate"/>
        </w:r>
        <w:r w:rsidR="00394C48">
          <w:rPr>
            <w:webHidden/>
          </w:rPr>
          <w:t>11</w:t>
        </w:r>
        <w:r w:rsidR="00394C48">
          <w:rPr>
            <w:webHidden/>
          </w:rPr>
          <w:fldChar w:fldCharType="end"/>
        </w:r>
      </w:hyperlink>
    </w:p>
    <w:p w14:paraId="704F5767" w14:textId="38E59445" w:rsidR="00394C48" w:rsidRDefault="00A47E3E">
      <w:pPr>
        <w:pStyle w:val="TOC2"/>
        <w:rPr>
          <w:rFonts w:asciiTheme="minorHAnsi" w:eastAsiaTheme="minorEastAsia" w:hAnsiTheme="minorHAnsi" w:cstheme="minorBidi"/>
        </w:rPr>
      </w:pPr>
      <w:hyperlink w:anchor="_Toc55830473" w:history="1">
        <w:r w:rsidR="00394C48" w:rsidRPr="003F113E">
          <w:rPr>
            <w:rStyle w:val="Hyperlink"/>
          </w:rPr>
          <w:t>3.16</w:t>
        </w:r>
        <w:r w:rsidR="00394C48">
          <w:rPr>
            <w:rFonts w:asciiTheme="minorHAnsi" w:eastAsiaTheme="minorEastAsia" w:hAnsiTheme="minorHAnsi" w:cstheme="minorBidi"/>
          </w:rPr>
          <w:tab/>
        </w:r>
        <w:r w:rsidR="00394C48" w:rsidRPr="003F113E">
          <w:rPr>
            <w:rStyle w:val="Hyperlink"/>
          </w:rPr>
          <w:t>VSBE Goal</w:t>
        </w:r>
        <w:r w:rsidR="00394C48">
          <w:rPr>
            <w:webHidden/>
          </w:rPr>
          <w:tab/>
        </w:r>
        <w:r w:rsidR="00394C48">
          <w:rPr>
            <w:webHidden/>
          </w:rPr>
          <w:fldChar w:fldCharType="begin"/>
        </w:r>
        <w:r w:rsidR="00394C48">
          <w:rPr>
            <w:webHidden/>
          </w:rPr>
          <w:instrText xml:space="preserve"> PAGEREF _Toc55830473 \h </w:instrText>
        </w:r>
        <w:r w:rsidR="00394C48">
          <w:rPr>
            <w:webHidden/>
          </w:rPr>
        </w:r>
        <w:r w:rsidR="00394C48">
          <w:rPr>
            <w:webHidden/>
          </w:rPr>
          <w:fldChar w:fldCharType="separate"/>
        </w:r>
        <w:r w:rsidR="00394C48">
          <w:rPr>
            <w:webHidden/>
          </w:rPr>
          <w:t>13</w:t>
        </w:r>
        <w:r w:rsidR="00394C48">
          <w:rPr>
            <w:webHidden/>
          </w:rPr>
          <w:fldChar w:fldCharType="end"/>
        </w:r>
      </w:hyperlink>
    </w:p>
    <w:p w14:paraId="2ED8FA36" w14:textId="4DFE5B4F" w:rsidR="00394C48" w:rsidRDefault="00A47E3E">
      <w:pPr>
        <w:pStyle w:val="TOC2"/>
        <w:rPr>
          <w:rFonts w:asciiTheme="minorHAnsi" w:eastAsiaTheme="minorEastAsia" w:hAnsiTheme="minorHAnsi" w:cstheme="minorBidi"/>
        </w:rPr>
      </w:pPr>
      <w:hyperlink w:anchor="_Toc55830474" w:history="1">
        <w:r w:rsidR="00394C48" w:rsidRPr="003F113E">
          <w:rPr>
            <w:rStyle w:val="Hyperlink"/>
          </w:rPr>
          <w:t>3.17</w:t>
        </w:r>
        <w:r w:rsidR="00394C48">
          <w:rPr>
            <w:rFonts w:asciiTheme="minorHAnsi" w:eastAsiaTheme="minorEastAsia" w:hAnsiTheme="minorHAnsi" w:cstheme="minorBidi"/>
          </w:rPr>
          <w:tab/>
        </w:r>
        <w:r w:rsidR="00394C48" w:rsidRPr="003F113E">
          <w:rPr>
            <w:rStyle w:val="Hyperlink"/>
          </w:rPr>
          <w:t>Living Wage Requirements</w:t>
        </w:r>
        <w:r w:rsidR="00394C48">
          <w:rPr>
            <w:webHidden/>
          </w:rPr>
          <w:tab/>
        </w:r>
        <w:r w:rsidR="00394C48">
          <w:rPr>
            <w:webHidden/>
          </w:rPr>
          <w:fldChar w:fldCharType="begin"/>
        </w:r>
        <w:r w:rsidR="00394C48">
          <w:rPr>
            <w:webHidden/>
          </w:rPr>
          <w:instrText xml:space="preserve"> PAGEREF _Toc55830474 \h </w:instrText>
        </w:r>
        <w:r w:rsidR="00394C48">
          <w:rPr>
            <w:webHidden/>
          </w:rPr>
        </w:r>
        <w:r w:rsidR="00394C48">
          <w:rPr>
            <w:webHidden/>
          </w:rPr>
          <w:fldChar w:fldCharType="separate"/>
        </w:r>
        <w:r w:rsidR="00394C48">
          <w:rPr>
            <w:webHidden/>
          </w:rPr>
          <w:t>15</w:t>
        </w:r>
        <w:r w:rsidR="00394C48">
          <w:rPr>
            <w:webHidden/>
          </w:rPr>
          <w:fldChar w:fldCharType="end"/>
        </w:r>
      </w:hyperlink>
    </w:p>
    <w:p w14:paraId="5503C3C1" w14:textId="6218AF7D" w:rsidR="00394C48" w:rsidRDefault="00A47E3E">
      <w:pPr>
        <w:pStyle w:val="TOC2"/>
        <w:rPr>
          <w:rFonts w:asciiTheme="minorHAnsi" w:eastAsiaTheme="minorEastAsia" w:hAnsiTheme="minorHAnsi" w:cstheme="minorBidi"/>
        </w:rPr>
      </w:pPr>
      <w:hyperlink w:anchor="_Toc55830475" w:history="1">
        <w:r w:rsidR="00394C48" w:rsidRPr="003F113E">
          <w:rPr>
            <w:rStyle w:val="Hyperlink"/>
          </w:rPr>
          <w:t>3.18</w:t>
        </w:r>
        <w:r w:rsidR="00394C48">
          <w:rPr>
            <w:rFonts w:asciiTheme="minorHAnsi" w:eastAsiaTheme="minorEastAsia" w:hAnsiTheme="minorHAnsi" w:cstheme="minorBidi"/>
          </w:rPr>
          <w:tab/>
        </w:r>
        <w:r w:rsidR="00394C48" w:rsidRPr="003F113E">
          <w:rPr>
            <w:rStyle w:val="Hyperlink"/>
          </w:rPr>
          <w:t>Federal Funding Acknowledgement</w:t>
        </w:r>
        <w:r w:rsidR="00394C48">
          <w:rPr>
            <w:webHidden/>
          </w:rPr>
          <w:tab/>
        </w:r>
        <w:r w:rsidR="00394C48">
          <w:rPr>
            <w:webHidden/>
          </w:rPr>
          <w:fldChar w:fldCharType="begin"/>
        </w:r>
        <w:r w:rsidR="00394C48">
          <w:rPr>
            <w:webHidden/>
          </w:rPr>
          <w:instrText xml:space="preserve"> PAGEREF _Toc55830475 \h </w:instrText>
        </w:r>
        <w:r w:rsidR="00394C48">
          <w:rPr>
            <w:webHidden/>
          </w:rPr>
        </w:r>
        <w:r w:rsidR="00394C48">
          <w:rPr>
            <w:webHidden/>
          </w:rPr>
          <w:fldChar w:fldCharType="separate"/>
        </w:r>
        <w:r w:rsidR="00394C48">
          <w:rPr>
            <w:webHidden/>
          </w:rPr>
          <w:t>16</w:t>
        </w:r>
        <w:r w:rsidR="00394C48">
          <w:rPr>
            <w:webHidden/>
          </w:rPr>
          <w:fldChar w:fldCharType="end"/>
        </w:r>
      </w:hyperlink>
    </w:p>
    <w:p w14:paraId="0C79B0A9" w14:textId="7301FF62" w:rsidR="00394C48" w:rsidRDefault="00A47E3E">
      <w:pPr>
        <w:pStyle w:val="TOC2"/>
        <w:rPr>
          <w:rFonts w:asciiTheme="minorHAnsi" w:eastAsiaTheme="minorEastAsia" w:hAnsiTheme="minorHAnsi" w:cstheme="minorBidi"/>
        </w:rPr>
      </w:pPr>
      <w:hyperlink w:anchor="_Toc55830476" w:history="1">
        <w:r w:rsidR="00394C48" w:rsidRPr="003F113E">
          <w:rPr>
            <w:rStyle w:val="Hyperlink"/>
          </w:rPr>
          <w:t>3.19</w:t>
        </w:r>
        <w:r w:rsidR="00394C48">
          <w:rPr>
            <w:rFonts w:asciiTheme="minorHAnsi" w:eastAsiaTheme="minorEastAsia" w:hAnsiTheme="minorHAnsi" w:cstheme="minorBidi"/>
          </w:rPr>
          <w:tab/>
        </w:r>
        <w:r w:rsidR="00394C48" w:rsidRPr="003F113E">
          <w:rPr>
            <w:rStyle w:val="Hyperlink"/>
          </w:rPr>
          <w:t>Conflict of Interest Affidavit and Disclosure</w:t>
        </w:r>
        <w:r w:rsidR="00394C48">
          <w:rPr>
            <w:webHidden/>
          </w:rPr>
          <w:tab/>
        </w:r>
        <w:r w:rsidR="00394C48">
          <w:rPr>
            <w:webHidden/>
          </w:rPr>
          <w:fldChar w:fldCharType="begin"/>
        </w:r>
        <w:r w:rsidR="00394C48">
          <w:rPr>
            <w:webHidden/>
          </w:rPr>
          <w:instrText xml:space="preserve"> PAGEREF _Toc55830476 \h </w:instrText>
        </w:r>
        <w:r w:rsidR="00394C48">
          <w:rPr>
            <w:webHidden/>
          </w:rPr>
        </w:r>
        <w:r w:rsidR="00394C48">
          <w:rPr>
            <w:webHidden/>
          </w:rPr>
          <w:fldChar w:fldCharType="separate"/>
        </w:r>
        <w:r w:rsidR="00394C48">
          <w:rPr>
            <w:webHidden/>
          </w:rPr>
          <w:t>16</w:t>
        </w:r>
        <w:r w:rsidR="00394C48">
          <w:rPr>
            <w:webHidden/>
          </w:rPr>
          <w:fldChar w:fldCharType="end"/>
        </w:r>
      </w:hyperlink>
    </w:p>
    <w:p w14:paraId="337B0C4D" w14:textId="340F0EDE" w:rsidR="00394C48" w:rsidRDefault="00A47E3E">
      <w:pPr>
        <w:pStyle w:val="TOC2"/>
        <w:rPr>
          <w:rFonts w:asciiTheme="minorHAnsi" w:eastAsiaTheme="minorEastAsia" w:hAnsiTheme="minorHAnsi" w:cstheme="minorBidi"/>
        </w:rPr>
      </w:pPr>
      <w:hyperlink w:anchor="_Toc55830477" w:history="1">
        <w:r w:rsidR="00394C48" w:rsidRPr="003F113E">
          <w:rPr>
            <w:rStyle w:val="Hyperlink"/>
          </w:rPr>
          <w:t>3.20</w:t>
        </w:r>
        <w:r w:rsidR="00394C48">
          <w:rPr>
            <w:rFonts w:asciiTheme="minorHAnsi" w:eastAsiaTheme="minorEastAsia" w:hAnsiTheme="minorHAnsi" w:cstheme="minorBidi"/>
          </w:rPr>
          <w:tab/>
        </w:r>
        <w:r w:rsidR="00394C48" w:rsidRPr="003F113E">
          <w:rPr>
            <w:rStyle w:val="Hyperlink"/>
          </w:rPr>
          <w:t>Non-Disclosure Agreement</w:t>
        </w:r>
        <w:r w:rsidR="00394C48">
          <w:rPr>
            <w:webHidden/>
          </w:rPr>
          <w:tab/>
        </w:r>
        <w:r w:rsidR="00394C48">
          <w:rPr>
            <w:webHidden/>
          </w:rPr>
          <w:fldChar w:fldCharType="begin"/>
        </w:r>
        <w:r w:rsidR="00394C48">
          <w:rPr>
            <w:webHidden/>
          </w:rPr>
          <w:instrText xml:space="preserve"> PAGEREF _Toc55830477 \h </w:instrText>
        </w:r>
        <w:r w:rsidR="00394C48">
          <w:rPr>
            <w:webHidden/>
          </w:rPr>
        </w:r>
        <w:r w:rsidR="00394C48">
          <w:rPr>
            <w:webHidden/>
          </w:rPr>
          <w:fldChar w:fldCharType="separate"/>
        </w:r>
        <w:r w:rsidR="00394C48">
          <w:rPr>
            <w:webHidden/>
          </w:rPr>
          <w:t>17</w:t>
        </w:r>
        <w:r w:rsidR="00394C48">
          <w:rPr>
            <w:webHidden/>
          </w:rPr>
          <w:fldChar w:fldCharType="end"/>
        </w:r>
      </w:hyperlink>
    </w:p>
    <w:p w14:paraId="1293B5B3" w14:textId="68B5DCF1" w:rsidR="00394C48" w:rsidRDefault="00A47E3E">
      <w:pPr>
        <w:pStyle w:val="TOC2"/>
        <w:rPr>
          <w:rFonts w:asciiTheme="minorHAnsi" w:eastAsiaTheme="minorEastAsia" w:hAnsiTheme="minorHAnsi" w:cstheme="minorBidi"/>
        </w:rPr>
      </w:pPr>
      <w:hyperlink w:anchor="_Toc55830478" w:history="1">
        <w:r w:rsidR="00394C48" w:rsidRPr="003F113E">
          <w:rPr>
            <w:rStyle w:val="Hyperlink"/>
          </w:rPr>
          <w:t>3.21</w:t>
        </w:r>
        <w:r w:rsidR="00394C48">
          <w:rPr>
            <w:rFonts w:asciiTheme="minorHAnsi" w:eastAsiaTheme="minorEastAsia" w:hAnsiTheme="minorHAnsi" w:cstheme="minorBidi"/>
          </w:rPr>
          <w:tab/>
        </w:r>
        <w:r w:rsidR="00394C48" w:rsidRPr="003F113E">
          <w:rPr>
            <w:rStyle w:val="Hyperlink"/>
          </w:rPr>
          <w:t>HIPAA - Business Associate Agreement</w:t>
        </w:r>
        <w:r w:rsidR="00394C48">
          <w:rPr>
            <w:webHidden/>
          </w:rPr>
          <w:tab/>
        </w:r>
        <w:r w:rsidR="00394C48">
          <w:rPr>
            <w:webHidden/>
          </w:rPr>
          <w:fldChar w:fldCharType="begin"/>
        </w:r>
        <w:r w:rsidR="00394C48">
          <w:rPr>
            <w:webHidden/>
          </w:rPr>
          <w:instrText xml:space="preserve"> PAGEREF _Toc55830478 \h </w:instrText>
        </w:r>
        <w:r w:rsidR="00394C48">
          <w:rPr>
            <w:webHidden/>
          </w:rPr>
        </w:r>
        <w:r w:rsidR="00394C48">
          <w:rPr>
            <w:webHidden/>
          </w:rPr>
          <w:fldChar w:fldCharType="separate"/>
        </w:r>
        <w:r w:rsidR="00394C48">
          <w:rPr>
            <w:webHidden/>
          </w:rPr>
          <w:t>17</w:t>
        </w:r>
        <w:r w:rsidR="00394C48">
          <w:rPr>
            <w:webHidden/>
          </w:rPr>
          <w:fldChar w:fldCharType="end"/>
        </w:r>
      </w:hyperlink>
    </w:p>
    <w:p w14:paraId="47AE51B1" w14:textId="0CBA8691" w:rsidR="00394C48" w:rsidRDefault="00A47E3E">
      <w:pPr>
        <w:pStyle w:val="TOC2"/>
        <w:rPr>
          <w:rFonts w:asciiTheme="minorHAnsi" w:eastAsiaTheme="minorEastAsia" w:hAnsiTheme="minorHAnsi" w:cstheme="minorBidi"/>
        </w:rPr>
      </w:pPr>
      <w:hyperlink w:anchor="_Toc55830479" w:history="1">
        <w:r w:rsidR="00394C48" w:rsidRPr="003F113E">
          <w:rPr>
            <w:rStyle w:val="Hyperlink"/>
          </w:rPr>
          <w:t>3.22</w:t>
        </w:r>
        <w:r w:rsidR="00394C48">
          <w:rPr>
            <w:rFonts w:asciiTheme="minorHAnsi" w:eastAsiaTheme="minorEastAsia" w:hAnsiTheme="minorHAnsi" w:cstheme="minorBidi"/>
          </w:rPr>
          <w:tab/>
        </w:r>
        <w:r w:rsidR="00394C48" w:rsidRPr="003F113E">
          <w:rPr>
            <w:rStyle w:val="Hyperlink"/>
          </w:rPr>
          <w:t>Location of the Performance of Services Disclosure</w:t>
        </w:r>
        <w:r w:rsidR="00394C48">
          <w:rPr>
            <w:webHidden/>
          </w:rPr>
          <w:tab/>
        </w:r>
        <w:r w:rsidR="00394C48">
          <w:rPr>
            <w:webHidden/>
          </w:rPr>
          <w:fldChar w:fldCharType="begin"/>
        </w:r>
        <w:r w:rsidR="00394C48">
          <w:rPr>
            <w:webHidden/>
          </w:rPr>
          <w:instrText xml:space="preserve"> PAGEREF _Toc55830479 \h </w:instrText>
        </w:r>
        <w:r w:rsidR="00394C48">
          <w:rPr>
            <w:webHidden/>
          </w:rPr>
        </w:r>
        <w:r w:rsidR="00394C48">
          <w:rPr>
            <w:webHidden/>
          </w:rPr>
          <w:fldChar w:fldCharType="separate"/>
        </w:r>
        <w:r w:rsidR="00394C48">
          <w:rPr>
            <w:webHidden/>
          </w:rPr>
          <w:t>18</w:t>
        </w:r>
        <w:r w:rsidR="00394C48">
          <w:rPr>
            <w:webHidden/>
          </w:rPr>
          <w:fldChar w:fldCharType="end"/>
        </w:r>
      </w:hyperlink>
    </w:p>
    <w:p w14:paraId="0580DFF3" w14:textId="52548620" w:rsidR="00394C48" w:rsidRDefault="00A47E3E">
      <w:pPr>
        <w:pStyle w:val="TOC2"/>
        <w:rPr>
          <w:rFonts w:asciiTheme="minorHAnsi" w:eastAsiaTheme="minorEastAsia" w:hAnsiTheme="minorHAnsi" w:cstheme="minorBidi"/>
        </w:rPr>
      </w:pPr>
      <w:hyperlink w:anchor="_Toc55830480" w:history="1">
        <w:r w:rsidR="00394C48" w:rsidRPr="003F113E">
          <w:rPr>
            <w:rStyle w:val="Hyperlink"/>
          </w:rPr>
          <w:t>3.23</w:t>
        </w:r>
        <w:r w:rsidR="00394C48">
          <w:rPr>
            <w:rFonts w:asciiTheme="minorHAnsi" w:eastAsiaTheme="minorEastAsia" w:hAnsiTheme="minorHAnsi" w:cstheme="minorBidi"/>
          </w:rPr>
          <w:tab/>
        </w:r>
        <w:r w:rsidR="00394C48" w:rsidRPr="003F113E">
          <w:rPr>
            <w:rStyle w:val="Hyperlink"/>
          </w:rPr>
          <w:t>Department of Human Services (DHS) Hiring Agreement</w:t>
        </w:r>
        <w:r w:rsidR="00394C48">
          <w:rPr>
            <w:webHidden/>
          </w:rPr>
          <w:tab/>
        </w:r>
        <w:r w:rsidR="00394C48">
          <w:rPr>
            <w:webHidden/>
          </w:rPr>
          <w:fldChar w:fldCharType="begin"/>
        </w:r>
        <w:r w:rsidR="00394C48">
          <w:rPr>
            <w:webHidden/>
          </w:rPr>
          <w:instrText xml:space="preserve"> PAGEREF _Toc55830480 \h </w:instrText>
        </w:r>
        <w:r w:rsidR="00394C48">
          <w:rPr>
            <w:webHidden/>
          </w:rPr>
        </w:r>
        <w:r w:rsidR="00394C48">
          <w:rPr>
            <w:webHidden/>
          </w:rPr>
          <w:fldChar w:fldCharType="separate"/>
        </w:r>
        <w:r w:rsidR="00394C48">
          <w:rPr>
            <w:webHidden/>
          </w:rPr>
          <w:t>18</w:t>
        </w:r>
        <w:r w:rsidR="00394C48">
          <w:rPr>
            <w:webHidden/>
          </w:rPr>
          <w:fldChar w:fldCharType="end"/>
        </w:r>
      </w:hyperlink>
    </w:p>
    <w:p w14:paraId="3C1C2F4A" w14:textId="2C07EF62" w:rsidR="00394C48" w:rsidRDefault="00A47E3E">
      <w:pPr>
        <w:pStyle w:val="TOC2"/>
        <w:rPr>
          <w:rFonts w:asciiTheme="minorHAnsi" w:eastAsiaTheme="minorEastAsia" w:hAnsiTheme="minorHAnsi" w:cstheme="minorBidi"/>
        </w:rPr>
      </w:pPr>
      <w:hyperlink w:anchor="_Toc55830481" w:history="1">
        <w:r w:rsidR="00394C48" w:rsidRPr="003F113E">
          <w:rPr>
            <w:rStyle w:val="Hyperlink"/>
          </w:rPr>
          <w:t>3.24</w:t>
        </w:r>
        <w:r w:rsidR="00394C48">
          <w:rPr>
            <w:rFonts w:asciiTheme="minorHAnsi" w:eastAsiaTheme="minorEastAsia" w:hAnsiTheme="minorHAnsi" w:cstheme="minorBidi"/>
          </w:rPr>
          <w:tab/>
        </w:r>
        <w:r w:rsidR="00394C48" w:rsidRPr="003F113E">
          <w:rPr>
            <w:rStyle w:val="Hyperlink"/>
          </w:rPr>
          <w:t>TO Proposal Affidavit</w:t>
        </w:r>
        <w:r w:rsidR="00394C48">
          <w:rPr>
            <w:webHidden/>
          </w:rPr>
          <w:tab/>
        </w:r>
        <w:r w:rsidR="00394C48">
          <w:rPr>
            <w:webHidden/>
          </w:rPr>
          <w:fldChar w:fldCharType="begin"/>
        </w:r>
        <w:r w:rsidR="00394C48">
          <w:rPr>
            <w:webHidden/>
          </w:rPr>
          <w:instrText xml:space="preserve"> PAGEREF _Toc55830481 \h </w:instrText>
        </w:r>
        <w:r w:rsidR="00394C48">
          <w:rPr>
            <w:webHidden/>
          </w:rPr>
        </w:r>
        <w:r w:rsidR="00394C48">
          <w:rPr>
            <w:webHidden/>
          </w:rPr>
          <w:fldChar w:fldCharType="separate"/>
        </w:r>
        <w:r w:rsidR="00394C48">
          <w:rPr>
            <w:webHidden/>
          </w:rPr>
          <w:t>18</w:t>
        </w:r>
        <w:r w:rsidR="00394C48">
          <w:rPr>
            <w:webHidden/>
          </w:rPr>
          <w:fldChar w:fldCharType="end"/>
        </w:r>
      </w:hyperlink>
    </w:p>
    <w:p w14:paraId="204F04B3" w14:textId="33C32DC0" w:rsidR="00394C48" w:rsidRDefault="00A47E3E">
      <w:pPr>
        <w:pStyle w:val="TOC2"/>
        <w:rPr>
          <w:rFonts w:asciiTheme="minorHAnsi" w:eastAsiaTheme="minorEastAsia" w:hAnsiTheme="minorHAnsi" w:cstheme="minorBidi"/>
        </w:rPr>
      </w:pPr>
      <w:hyperlink w:anchor="_Toc55830482" w:history="1">
        <w:r w:rsidR="00394C48" w:rsidRPr="003F113E">
          <w:rPr>
            <w:rStyle w:val="Hyperlink"/>
          </w:rPr>
          <w:t>3.25</w:t>
        </w:r>
        <w:r w:rsidR="00394C48">
          <w:rPr>
            <w:rFonts w:asciiTheme="minorHAnsi" w:eastAsiaTheme="minorEastAsia" w:hAnsiTheme="minorHAnsi" w:cstheme="minorBidi"/>
          </w:rPr>
          <w:tab/>
        </w:r>
        <w:r w:rsidR="00394C48" w:rsidRPr="003F113E">
          <w:rPr>
            <w:rStyle w:val="Hyperlink"/>
          </w:rPr>
          <w:t>TO Contract Affidavit</w:t>
        </w:r>
        <w:r w:rsidR="00394C48">
          <w:rPr>
            <w:webHidden/>
          </w:rPr>
          <w:tab/>
        </w:r>
        <w:r w:rsidR="00394C48">
          <w:rPr>
            <w:webHidden/>
          </w:rPr>
          <w:fldChar w:fldCharType="begin"/>
        </w:r>
        <w:r w:rsidR="00394C48">
          <w:rPr>
            <w:webHidden/>
          </w:rPr>
          <w:instrText xml:space="preserve"> PAGEREF _Toc55830482 \h </w:instrText>
        </w:r>
        <w:r w:rsidR="00394C48">
          <w:rPr>
            <w:webHidden/>
          </w:rPr>
        </w:r>
        <w:r w:rsidR="00394C48">
          <w:rPr>
            <w:webHidden/>
          </w:rPr>
          <w:fldChar w:fldCharType="separate"/>
        </w:r>
        <w:r w:rsidR="00394C48">
          <w:rPr>
            <w:webHidden/>
          </w:rPr>
          <w:t>18</w:t>
        </w:r>
        <w:r w:rsidR="00394C48">
          <w:rPr>
            <w:webHidden/>
          </w:rPr>
          <w:fldChar w:fldCharType="end"/>
        </w:r>
      </w:hyperlink>
    </w:p>
    <w:p w14:paraId="12740033" w14:textId="3B10D1E7" w:rsidR="00394C48" w:rsidRDefault="00A47E3E">
      <w:pPr>
        <w:pStyle w:val="TOC2"/>
        <w:rPr>
          <w:rFonts w:asciiTheme="minorHAnsi" w:eastAsiaTheme="minorEastAsia" w:hAnsiTheme="minorHAnsi" w:cstheme="minorBidi"/>
        </w:rPr>
      </w:pPr>
      <w:hyperlink w:anchor="_Toc55830483" w:history="1">
        <w:r w:rsidR="00394C48" w:rsidRPr="003F113E">
          <w:rPr>
            <w:rStyle w:val="Hyperlink"/>
          </w:rPr>
          <w:t>3.26</w:t>
        </w:r>
        <w:r w:rsidR="00394C48">
          <w:rPr>
            <w:rFonts w:asciiTheme="minorHAnsi" w:eastAsiaTheme="minorEastAsia" w:hAnsiTheme="minorHAnsi" w:cstheme="minorBidi"/>
          </w:rPr>
          <w:tab/>
        </w:r>
        <w:r w:rsidR="00394C48" w:rsidRPr="003F113E">
          <w:rPr>
            <w:rStyle w:val="Hyperlink"/>
          </w:rPr>
          <w:t>Small Business Reserve (SBR) Procurement</w:t>
        </w:r>
        <w:r w:rsidR="00394C48">
          <w:rPr>
            <w:webHidden/>
          </w:rPr>
          <w:tab/>
        </w:r>
        <w:r w:rsidR="00394C48">
          <w:rPr>
            <w:webHidden/>
          </w:rPr>
          <w:fldChar w:fldCharType="begin"/>
        </w:r>
        <w:r w:rsidR="00394C48">
          <w:rPr>
            <w:webHidden/>
          </w:rPr>
          <w:instrText xml:space="preserve"> PAGEREF _Toc55830483 \h </w:instrText>
        </w:r>
        <w:r w:rsidR="00394C48">
          <w:rPr>
            <w:webHidden/>
          </w:rPr>
        </w:r>
        <w:r w:rsidR="00394C48">
          <w:rPr>
            <w:webHidden/>
          </w:rPr>
          <w:fldChar w:fldCharType="separate"/>
        </w:r>
        <w:r w:rsidR="00394C48">
          <w:rPr>
            <w:webHidden/>
          </w:rPr>
          <w:t>19</w:t>
        </w:r>
        <w:r w:rsidR="00394C48">
          <w:rPr>
            <w:webHidden/>
          </w:rPr>
          <w:fldChar w:fldCharType="end"/>
        </w:r>
      </w:hyperlink>
    </w:p>
    <w:p w14:paraId="07386EB6" w14:textId="5EAC8AE3" w:rsidR="00394C48" w:rsidRDefault="00A47E3E">
      <w:pPr>
        <w:pStyle w:val="TOC1"/>
        <w:rPr>
          <w:rFonts w:asciiTheme="minorHAnsi" w:eastAsiaTheme="minorEastAsia" w:hAnsiTheme="minorHAnsi" w:cstheme="minorBidi"/>
          <w:b w:val="0"/>
        </w:rPr>
      </w:pPr>
      <w:hyperlink w:anchor="_Toc55830484" w:history="1">
        <w:r w:rsidR="00394C48" w:rsidRPr="003F113E">
          <w:rPr>
            <w:rStyle w:val="Hyperlink"/>
          </w:rPr>
          <w:t>4</w:t>
        </w:r>
        <w:r w:rsidR="00394C48">
          <w:rPr>
            <w:rFonts w:asciiTheme="minorHAnsi" w:eastAsiaTheme="minorEastAsia" w:hAnsiTheme="minorHAnsi" w:cstheme="minorBidi"/>
            <w:b w:val="0"/>
          </w:rPr>
          <w:tab/>
        </w:r>
        <w:r w:rsidR="00394C48" w:rsidRPr="003F113E">
          <w:rPr>
            <w:rStyle w:val="Hyperlink"/>
          </w:rPr>
          <w:t>Technical and Financial Format and Submission Requirements</w:t>
        </w:r>
        <w:r w:rsidR="00394C48">
          <w:rPr>
            <w:webHidden/>
          </w:rPr>
          <w:tab/>
        </w:r>
        <w:r w:rsidR="00394C48">
          <w:rPr>
            <w:webHidden/>
          </w:rPr>
          <w:fldChar w:fldCharType="begin"/>
        </w:r>
        <w:r w:rsidR="00394C48">
          <w:rPr>
            <w:webHidden/>
          </w:rPr>
          <w:instrText xml:space="preserve"> PAGEREF _Toc55830484 \h </w:instrText>
        </w:r>
        <w:r w:rsidR="00394C48">
          <w:rPr>
            <w:webHidden/>
          </w:rPr>
        </w:r>
        <w:r w:rsidR="00394C48">
          <w:rPr>
            <w:webHidden/>
          </w:rPr>
          <w:fldChar w:fldCharType="separate"/>
        </w:r>
        <w:r w:rsidR="00394C48">
          <w:rPr>
            <w:webHidden/>
          </w:rPr>
          <w:t>21</w:t>
        </w:r>
        <w:r w:rsidR="00394C48">
          <w:rPr>
            <w:webHidden/>
          </w:rPr>
          <w:fldChar w:fldCharType="end"/>
        </w:r>
      </w:hyperlink>
    </w:p>
    <w:p w14:paraId="1AFBE8DA" w14:textId="0FFF469E" w:rsidR="00394C48" w:rsidRDefault="00A47E3E">
      <w:pPr>
        <w:pStyle w:val="TOC2"/>
        <w:rPr>
          <w:rFonts w:asciiTheme="minorHAnsi" w:eastAsiaTheme="minorEastAsia" w:hAnsiTheme="minorHAnsi" w:cstheme="minorBidi"/>
        </w:rPr>
      </w:pPr>
      <w:hyperlink w:anchor="_Toc55830485" w:history="1">
        <w:r w:rsidR="00394C48" w:rsidRPr="003F113E">
          <w:rPr>
            <w:rStyle w:val="Hyperlink"/>
          </w:rPr>
          <w:t>4.1</w:t>
        </w:r>
        <w:r w:rsidR="00394C48">
          <w:rPr>
            <w:rFonts w:asciiTheme="minorHAnsi" w:eastAsiaTheme="minorEastAsia" w:hAnsiTheme="minorHAnsi" w:cstheme="minorBidi"/>
          </w:rPr>
          <w:tab/>
        </w:r>
        <w:r w:rsidR="00394C48" w:rsidRPr="003F113E">
          <w:rPr>
            <w:rStyle w:val="Hyperlink"/>
          </w:rPr>
          <w:t>General</w:t>
        </w:r>
        <w:r w:rsidR="00394C48">
          <w:rPr>
            <w:webHidden/>
          </w:rPr>
          <w:tab/>
        </w:r>
        <w:r w:rsidR="00394C48">
          <w:rPr>
            <w:webHidden/>
          </w:rPr>
          <w:fldChar w:fldCharType="begin"/>
        </w:r>
        <w:r w:rsidR="00394C48">
          <w:rPr>
            <w:webHidden/>
          </w:rPr>
          <w:instrText xml:space="preserve"> PAGEREF _Toc55830485 \h </w:instrText>
        </w:r>
        <w:r w:rsidR="00394C48">
          <w:rPr>
            <w:webHidden/>
          </w:rPr>
        </w:r>
        <w:r w:rsidR="00394C48">
          <w:rPr>
            <w:webHidden/>
          </w:rPr>
          <w:fldChar w:fldCharType="separate"/>
        </w:r>
        <w:r w:rsidR="00394C48">
          <w:rPr>
            <w:webHidden/>
          </w:rPr>
          <w:t>21</w:t>
        </w:r>
        <w:r w:rsidR="00394C48">
          <w:rPr>
            <w:webHidden/>
          </w:rPr>
          <w:fldChar w:fldCharType="end"/>
        </w:r>
      </w:hyperlink>
    </w:p>
    <w:p w14:paraId="4D20B788" w14:textId="54F14C95" w:rsidR="00394C48" w:rsidRDefault="00A47E3E">
      <w:pPr>
        <w:pStyle w:val="TOC2"/>
        <w:rPr>
          <w:rFonts w:asciiTheme="minorHAnsi" w:eastAsiaTheme="minorEastAsia" w:hAnsiTheme="minorHAnsi" w:cstheme="minorBidi"/>
        </w:rPr>
      </w:pPr>
      <w:hyperlink w:anchor="_Toc55830486" w:history="1">
        <w:r w:rsidR="00394C48" w:rsidRPr="003F113E">
          <w:rPr>
            <w:rStyle w:val="Hyperlink"/>
          </w:rPr>
          <w:t>4.2</w:t>
        </w:r>
        <w:r w:rsidR="00394C48">
          <w:rPr>
            <w:rFonts w:asciiTheme="minorHAnsi" w:eastAsiaTheme="minorEastAsia" w:hAnsiTheme="minorHAnsi" w:cstheme="minorBidi"/>
          </w:rPr>
          <w:tab/>
        </w:r>
        <w:r w:rsidR="00394C48" w:rsidRPr="003F113E">
          <w:rPr>
            <w:rStyle w:val="Hyperlink"/>
          </w:rPr>
          <w:t>Format for Technical TOP</w:t>
        </w:r>
        <w:r w:rsidR="00394C48">
          <w:rPr>
            <w:webHidden/>
          </w:rPr>
          <w:tab/>
        </w:r>
        <w:r w:rsidR="00394C48">
          <w:rPr>
            <w:webHidden/>
          </w:rPr>
          <w:fldChar w:fldCharType="begin"/>
        </w:r>
        <w:r w:rsidR="00394C48">
          <w:rPr>
            <w:webHidden/>
          </w:rPr>
          <w:instrText xml:space="preserve"> PAGEREF _Toc55830486 \h </w:instrText>
        </w:r>
        <w:r w:rsidR="00394C48">
          <w:rPr>
            <w:webHidden/>
          </w:rPr>
        </w:r>
        <w:r w:rsidR="00394C48">
          <w:rPr>
            <w:webHidden/>
          </w:rPr>
          <w:fldChar w:fldCharType="separate"/>
        </w:r>
        <w:r w:rsidR="00394C48">
          <w:rPr>
            <w:webHidden/>
          </w:rPr>
          <w:t>21</w:t>
        </w:r>
        <w:r w:rsidR="00394C48">
          <w:rPr>
            <w:webHidden/>
          </w:rPr>
          <w:fldChar w:fldCharType="end"/>
        </w:r>
      </w:hyperlink>
    </w:p>
    <w:p w14:paraId="7B2DA90E" w14:textId="4829F9FF" w:rsidR="00394C48" w:rsidRDefault="00A47E3E">
      <w:pPr>
        <w:pStyle w:val="TOC2"/>
        <w:rPr>
          <w:rFonts w:asciiTheme="minorHAnsi" w:eastAsiaTheme="minorEastAsia" w:hAnsiTheme="minorHAnsi" w:cstheme="minorBidi"/>
        </w:rPr>
      </w:pPr>
      <w:hyperlink w:anchor="_Toc55830487" w:history="1">
        <w:r w:rsidR="00394C48" w:rsidRPr="003F113E">
          <w:rPr>
            <w:rStyle w:val="Hyperlink"/>
          </w:rPr>
          <w:t>4.3</w:t>
        </w:r>
        <w:r w:rsidR="00394C48">
          <w:rPr>
            <w:rFonts w:asciiTheme="minorHAnsi" w:eastAsiaTheme="minorEastAsia" w:hAnsiTheme="minorHAnsi" w:cstheme="minorBidi"/>
          </w:rPr>
          <w:tab/>
        </w:r>
        <w:r w:rsidR="00394C48" w:rsidRPr="003F113E">
          <w:rPr>
            <w:rStyle w:val="Hyperlink"/>
          </w:rPr>
          <w:t>Technical Submission</w:t>
        </w:r>
        <w:r w:rsidR="00394C48">
          <w:rPr>
            <w:webHidden/>
          </w:rPr>
          <w:tab/>
        </w:r>
        <w:r w:rsidR="00394C48">
          <w:rPr>
            <w:webHidden/>
          </w:rPr>
          <w:fldChar w:fldCharType="begin"/>
        </w:r>
        <w:r w:rsidR="00394C48">
          <w:rPr>
            <w:webHidden/>
          </w:rPr>
          <w:instrText xml:space="preserve"> PAGEREF _Toc55830487 \h </w:instrText>
        </w:r>
        <w:r w:rsidR="00394C48">
          <w:rPr>
            <w:webHidden/>
          </w:rPr>
        </w:r>
        <w:r w:rsidR="00394C48">
          <w:rPr>
            <w:webHidden/>
          </w:rPr>
          <w:fldChar w:fldCharType="separate"/>
        </w:r>
        <w:r w:rsidR="00394C48">
          <w:rPr>
            <w:webHidden/>
          </w:rPr>
          <w:t>23</w:t>
        </w:r>
        <w:r w:rsidR="00394C48">
          <w:rPr>
            <w:webHidden/>
          </w:rPr>
          <w:fldChar w:fldCharType="end"/>
        </w:r>
      </w:hyperlink>
    </w:p>
    <w:p w14:paraId="21BB7752" w14:textId="7B4DDAF6" w:rsidR="00394C48" w:rsidRDefault="00A47E3E">
      <w:pPr>
        <w:pStyle w:val="TOC2"/>
        <w:rPr>
          <w:rFonts w:asciiTheme="minorHAnsi" w:eastAsiaTheme="minorEastAsia" w:hAnsiTheme="minorHAnsi" w:cstheme="minorBidi"/>
        </w:rPr>
      </w:pPr>
      <w:hyperlink w:anchor="_Toc55830488" w:history="1">
        <w:r w:rsidR="00394C48" w:rsidRPr="003F113E">
          <w:rPr>
            <w:rStyle w:val="Hyperlink"/>
          </w:rPr>
          <w:t>4.4</w:t>
        </w:r>
        <w:r w:rsidR="00394C48">
          <w:rPr>
            <w:rFonts w:asciiTheme="minorHAnsi" w:eastAsiaTheme="minorEastAsia" w:hAnsiTheme="minorHAnsi" w:cstheme="minorBidi"/>
          </w:rPr>
          <w:tab/>
        </w:r>
        <w:r w:rsidR="00394C48" w:rsidRPr="003F113E">
          <w:rPr>
            <w:rStyle w:val="Hyperlink"/>
          </w:rPr>
          <w:t>Financial Submission</w:t>
        </w:r>
        <w:r w:rsidR="00394C48">
          <w:rPr>
            <w:webHidden/>
          </w:rPr>
          <w:tab/>
        </w:r>
        <w:r w:rsidR="00394C48">
          <w:rPr>
            <w:webHidden/>
          </w:rPr>
          <w:fldChar w:fldCharType="begin"/>
        </w:r>
        <w:r w:rsidR="00394C48">
          <w:rPr>
            <w:webHidden/>
          </w:rPr>
          <w:instrText xml:space="preserve"> PAGEREF _Toc55830488 \h </w:instrText>
        </w:r>
        <w:r w:rsidR="00394C48">
          <w:rPr>
            <w:webHidden/>
          </w:rPr>
        </w:r>
        <w:r w:rsidR="00394C48">
          <w:rPr>
            <w:webHidden/>
          </w:rPr>
          <w:fldChar w:fldCharType="separate"/>
        </w:r>
        <w:r w:rsidR="00394C48">
          <w:rPr>
            <w:webHidden/>
          </w:rPr>
          <w:t>26</w:t>
        </w:r>
        <w:r w:rsidR="00394C48">
          <w:rPr>
            <w:webHidden/>
          </w:rPr>
          <w:fldChar w:fldCharType="end"/>
        </w:r>
      </w:hyperlink>
    </w:p>
    <w:p w14:paraId="2FDD5ABC" w14:textId="586870C5" w:rsidR="00394C48" w:rsidRDefault="00A47E3E">
      <w:pPr>
        <w:pStyle w:val="TOC1"/>
        <w:rPr>
          <w:rFonts w:asciiTheme="minorHAnsi" w:eastAsiaTheme="minorEastAsia" w:hAnsiTheme="minorHAnsi" w:cstheme="minorBidi"/>
          <w:b w:val="0"/>
        </w:rPr>
      </w:pPr>
      <w:hyperlink w:anchor="_Toc55830489" w:history="1">
        <w:r w:rsidR="00394C48" w:rsidRPr="003F113E">
          <w:rPr>
            <w:rStyle w:val="Hyperlink"/>
          </w:rPr>
          <w:t>5</w:t>
        </w:r>
        <w:r w:rsidR="00394C48">
          <w:rPr>
            <w:rFonts w:asciiTheme="minorHAnsi" w:eastAsiaTheme="minorEastAsia" w:hAnsiTheme="minorHAnsi" w:cstheme="minorBidi"/>
            <w:b w:val="0"/>
          </w:rPr>
          <w:tab/>
        </w:r>
        <w:r w:rsidR="00394C48" w:rsidRPr="003F113E">
          <w:rPr>
            <w:rStyle w:val="Hyperlink"/>
          </w:rPr>
          <w:t>Evaluation and Award</w:t>
        </w:r>
        <w:r w:rsidR="00394C48">
          <w:rPr>
            <w:webHidden/>
          </w:rPr>
          <w:tab/>
        </w:r>
        <w:r w:rsidR="00394C48">
          <w:rPr>
            <w:webHidden/>
          </w:rPr>
          <w:fldChar w:fldCharType="begin"/>
        </w:r>
        <w:r w:rsidR="00394C48">
          <w:rPr>
            <w:webHidden/>
          </w:rPr>
          <w:instrText xml:space="preserve"> PAGEREF _Toc55830489 \h </w:instrText>
        </w:r>
        <w:r w:rsidR="00394C48">
          <w:rPr>
            <w:webHidden/>
          </w:rPr>
        </w:r>
        <w:r w:rsidR="00394C48">
          <w:rPr>
            <w:webHidden/>
          </w:rPr>
          <w:fldChar w:fldCharType="separate"/>
        </w:r>
        <w:r w:rsidR="00394C48">
          <w:rPr>
            <w:webHidden/>
          </w:rPr>
          <w:t>28</w:t>
        </w:r>
        <w:r w:rsidR="00394C48">
          <w:rPr>
            <w:webHidden/>
          </w:rPr>
          <w:fldChar w:fldCharType="end"/>
        </w:r>
      </w:hyperlink>
    </w:p>
    <w:p w14:paraId="59EE9EE2" w14:textId="3AEE66D5" w:rsidR="00394C48" w:rsidRDefault="00A47E3E">
      <w:pPr>
        <w:pStyle w:val="TOC2"/>
        <w:rPr>
          <w:rFonts w:asciiTheme="minorHAnsi" w:eastAsiaTheme="minorEastAsia" w:hAnsiTheme="minorHAnsi" w:cstheme="minorBidi"/>
        </w:rPr>
      </w:pPr>
      <w:hyperlink w:anchor="_Toc55830490" w:history="1">
        <w:r w:rsidR="00394C48" w:rsidRPr="003F113E">
          <w:rPr>
            <w:rStyle w:val="Hyperlink"/>
          </w:rPr>
          <w:t>5.1</w:t>
        </w:r>
        <w:r w:rsidR="00394C48">
          <w:rPr>
            <w:rFonts w:asciiTheme="minorHAnsi" w:eastAsiaTheme="minorEastAsia" w:hAnsiTheme="minorHAnsi" w:cstheme="minorBidi"/>
          </w:rPr>
          <w:tab/>
        </w:r>
        <w:r w:rsidR="00394C48" w:rsidRPr="003F113E">
          <w:rPr>
            <w:rStyle w:val="Hyperlink"/>
          </w:rPr>
          <w:t>Evaluation Criteria for this TORFP</w:t>
        </w:r>
        <w:r w:rsidR="00394C48">
          <w:rPr>
            <w:webHidden/>
          </w:rPr>
          <w:tab/>
        </w:r>
        <w:r w:rsidR="00394C48">
          <w:rPr>
            <w:webHidden/>
          </w:rPr>
          <w:fldChar w:fldCharType="begin"/>
        </w:r>
        <w:r w:rsidR="00394C48">
          <w:rPr>
            <w:webHidden/>
          </w:rPr>
          <w:instrText xml:space="preserve"> PAGEREF _Toc55830490 \h </w:instrText>
        </w:r>
        <w:r w:rsidR="00394C48">
          <w:rPr>
            <w:webHidden/>
          </w:rPr>
        </w:r>
        <w:r w:rsidR="00394C48">
          <w:rPr>
            <w:webHidden/>
          </w:rPr>
          <w:fldChar w:fldCharType="separate"/>
        </w:r>
        <w:r w:rsidR="00394C48">
          <w:rPr>
            <w:webHidden/>
          </w:rPr>
          <w:t>28</w:t>
        </w:r>
        <w:r w:rsidR="00394C48">
          <w:rPr>
            <w:webHidden/>
          </w:rPr>
          <w:fldChar w:fldCharType="end"/>
        </w:r>
      </w:hyperlink>
    </w:p>
    <w:p w14:paraId="325233F8" w14:textId="32A66326" w:rsidR="00394C48" w:rsidRDefault="00A47E3E">
      <w:pPr>
        <w:pStyle w:val="TOC2"/>
        <w:rPr>
          <w:rFonts w:asciiTheme="minorHAnsi" w:eastAsiaTheme="minorEastAsia" w:hAnsiTheme="minorHAnsi" w:cstheme="minorBidi"/>
        </w:rPr>
      </w:pPr>
      <w:hyperlink w:anchor="_Toc55830491" w:history="1">
        <w:r w:rsidR="00394C48" w:rsidRPr="003F113E">
          <w:rPr>
            <w:rStyle w:val="Hyperlink"/>
          </w:rPr>
          <w:t>5.2</w:t>
        </w:r>
        <w:r w:rsidR="00394C48">
          <w:rPr>
            <w:rFonts w:asciiTheme="minorHAnsi" w:eastAsiaTheme="minorEastAsia" w:hAnsiTheme="minorHAnsi" w:cstheme="minorBidi"/>
          </w:rPr>
          <w:tab/>
        </w:r>
        <w:r w:rsidR="00394C48" w:rsidRPr="003F113E">
          <w:rPr>
            <w:rStyle w:val="Hyperlink"/>
          </w:rPr>
          <w:t>Reciprocal Preference</w:t>
        </w:r>
        <w:r w:rsidR="00394C48">
          <w:rPr>
            <w:webHidden/>
          </w:rPr>
          <w:tab/>
        </w:r>
        <w:r w:rsidR="00394C48">
          <w:rPr>
            <w:webHidden/>
          </w:rPr>
          <w:fldChar w:fldCharType="begin"/>
        </w:r>
        <w:r w:rsidR="00394C48">
          <w:rPr>
            <w:webHidden/>
          </w:rPr>
          <w:instrText xml:space="preserve"> PAGEREF _Toc55830491 \h </w:instrText>
        </w:r>
        <w:r w:rsidR="00394C48">
          <w:rPr>
            <w:webHidden/>
          </w:rPr>
        </w:r>
        <w:r w:rsidR="00394C48">
          <w:rPr>
            <w:webHidden/>
          </w:rPr>
          <w:fldChar w:fldCharType="separate"/>
        </w:r>
        <w:r w:rsidR="00394C48">
          <w:rPr>
            <w:webHidden/>
          </w:rPr>
          <w:t>28</w:t>
        </w:r>
        <w:r w:rsidR="00394C48">
          <w:rPr>
            <w:webHidden/>
          </w:rPr>
          <w:fldChar w:fldCharType="end"/>
        </w:r>
      </w:hyperlink>
    </w:p>
    <w:p w14:paraId="16A09234" w14:textId="0CADBC1F" w:rsidR="00394C48" w:rsidRDefault="00A47E3E">
      <w:pPr>
        <w:pStyle w:val="TOC2"/>
        <w:rPr>
          <w:rFonts w:asciiTheme="minorHAnsi" w:eastAsiaTheme="minorEastAsia" w:hAnsiTheme="minorHAnsi" w:cstheme="minorBidi"/>
        </w:rPr>
      </w:pPr>
      <w:hyperlink w:anchor="_Toc55830492" w:history="1">
        <w:r w:rsidR="00394C48" w:rsidRPr="003F113E">
          <w:rPr>
            <w:rStyle w:val="Hyperlink"/>
          </w:rPr>
          <w:t>5.3</w:t>
        </w:r>
        <w:r w:rsidR="00394C48">
          <w:rPr>
            <w:rFonts w:asciiTheme="minorHAnsi" w:eastAsiaTheme="minorEastAsia" w:hAnsiTheme="minorHAnsi" w:cstheme="minorBidi"/>
          </w:rPr>
          <w:tab/>
        </w:r>
        <w:r w:rsidR="00394C48" w:rsidRPr="003F113E">
          <w:rPr>
            <w:rStyle w:val="Hyperlink"/>
          </w:rPr>
          <w:t>Selection Process</w:t>
        </w:r>
        <w:r w:rsidR="00394C48">
          <w:rPr>
            <w:webHidden/>
          </w:rPr>
          <w:tab/>
        </w:r>
        <w:r w:rsidR="00394C48">
          <w:rPr>
            <w:webHidden/>
          </w:rPr>
          <w:fldChar w:fldCharType="begin"/>
        </w:r>
        <w:r w:rsidR="00394C48">
          <w:rPr>
            <w:webHidden/>
          </w:rPr>
          <w:instrText xml:space="preserve"> PAGEREF _Toc55830492 \h </w:instrText>
        </w:r>
        <w:r w:rsidR="00394C48">
          <w:rPr>
            <w:webHidden/>
          </w:rPr>
        </w:r>
        <w:r w:rsidR="00394C48">
          <w:rPr>
            <w:webHidden/>
          </w:rPr>
          <w:fldChar w:fldCharType="separate"/>
        </w:r>
        <w:r w:rsidR="00394C48">
          <w:rPr>
            <w:webHidden/>
          </w:rPr>
          <w:t>29</w:t>
        </w:r>
        <w:r w:rsidR="00394C48">
          <w:rPr>
            <w:webHidden/>
          </w:rPr>
          <w:fldChar w:fldCharType="end"/>
        </w:r>
      </w:hyperlink>
    </w:p>
    <w:p w14:paraId="291597F4" w14:textId="220A4DC4" w:rsidR="00394C48" w:rsidRDefault="00A47E3E">
      <w:pPr>
        <w:pStyle w:val="TOC2"/>
        <w:rPr>
          <w:rFonts w:asciiTheme="minorHAnsi" w:eastAsiaTheme="minorEastAsia" w:hAnsiTheme="minorHAnsi" w:cstheme="minorBidi"/>
        </w:rPr>
      </w:pPr>
      <w:hyperlink w:anchor="_Toc55830493" w:history="1">
        <w:r w:rsidR="00394C48" w:rsidRPr="003F113E">
          <w:rPr>
            <w:rStyle w:val="Hyperlink"/>
          </w:rPr>
          <w:t>5.4</w:t>
        </w:r>
        <w:r w:rsidR="00394C48">
          <w:rPr>
            <w:rFonts w:asciiTheme="minorHAnsi" w:eastAsiaTheme="minorEastAsia" w:hAnsiTheme="minorHAnsi" w:cstheme="minorBidi"/>
          </w:rPr>
          <w:tab/>
        </w:r>
        <w:r w:rsidR="00394C48" w:rsidRPr="003F113E">
          <w:rPr>
            <w:rStyle w:val="Hyperlink"/>
          </w:rPr>
          <w:t>Award Determination</w:t>
        </w:r>
        <w:r w:rsidR="00394C48">
          <w:rPr>
            <w:webHidden/>
          </w:rPr>
          <w:tab/>
        </w:r>
        <w:r w:rsidR="00394C48">
          <w:rPr>
            <w:webHidden/>
          </w:rPr>
          <w:fldChar w:fldCharType="begin"/>
        </w:r>
        <w:r w:rsidR="00394C48">
          <w:rPr>
            <w:webHidden/>
          </w:rPr>
          <w:instrText xml:space="preserve"> PAGEREF _Toc55830493 \h </w:instrText>
        </w:r>
        <w:r w:rsidR="00394C48">
          <w:rPr>
            <w:webHidden/>
          </w:rPr>
        </w:r>
        <w:r w:rsidR="00394C48">
          <w:rPr>
            <w:webHidden/>
          </w:rPr>
          <w:fldChar w:fldCharType="separate"/>
        </w:r>
        <w:r w:rsidR="00394C48">
          <w:rPr>
            <w:webHidden/>
          </w:rPr>
          <w:t>30</w:t>
        </w:r>
        <w:r w:rsidR="00394C48">
          <w:rPr>
            <w:webHidden/>
          </w:rPr>
          <w:fldChar w:fldCharType="end"/>
        </w:r>
      </w:hyperlink>
    </w:p>
    <w:p w14:paraId="3C7334EC" w14:textId="4A073430" w:rsidR="00394C48" w:rsidRDefault="00A47E3E">
      <w:pPr>
        <w:pStyle w:val="TOC2"/>
        <w:rPr>
          <w:rFonts w:asciiTheme="minorHAnsi" w:eastAsiaTheme="minorEastAsia" w:hAnsiTheme="minorHAnsi" w:cstheme="minorBidi"/>
        </w:rPr>
      </w:pPr>
      <w:hyperlink w:anchor="_Toc55830494" w:history="1">
        <w:r w:rsidR="00394C48" w:rsidRPr="003F113E">
          <w:rPr>
            <w:rStyle w:val="Hyperlink"/>
          </w:rPr>
          <w:t>5.5</w:t>
        </w:r>
        <w:r w:rsidR="00394C48">
          <w:rPr>
            <w:rFonts w:asciiTheme="minorHAnsi" w:eastAsiaTheme="minorEastAsia" w:hAnsiTheme="minorHAnsi" w:cstheme="minorBidi"/>
          </w:rPr>
          <w:tab/>
        </w:r>
        <w:r w:rsidR="00394C48" w:rsidRPr="003F113E">
          <w:rPr>
            <w:rStyle w:val="Hyperlink"/>
          </w:rPr>
          <w:t>Execution of the TOA and Initial Notice-To-Proceed</w:t>
        </w:r>
        <w:r w:rsidR="00394C48">
          <w:rPr>
            <w:webHidden/>
          </w:rPr>
          <w:tab/>
        </w:r>
        <w:r w:rsidR="00394C48">
          <w:rPr>
            <w:webHidden/>
          </w:rPr>
          <w:fldChar w:fldCharType="begin"/>
        </w:r>
        <w:r w:rsidR="00394C48">
          <w:rPr>
            <w:webHidden/>
          </w:rPr>
          <w:instrText xml:space="preserve"> PAGEREF _Toc55830494 \h </w:instrText>
        </w:r>
        <w:r w:rsidR="00394C48">
          <w:rPr>
            <w:webHidden/>
          </w:rPr>
        </w:r>
        <w:r w:rsidR="00394C48">
          <w:rPr>
            <w:webHidden/>
          </w:rPr>
          <w:fldChar w:fldCharType="separate"/>
        </w:r>
        <w:r w:rsidR="00394C48">
          <w:rPr>
            <w:webHidden/>
          </w:rPr>
          <w:t>30</w:t>
        </w:r>
        <w:r w:rsidR="00394C48">
          <w:rPr>
            <w:webHidden/>
          </w:rPr>
          <w:fldChar w:fldCharType="end"/>
        </w:r>
      </w:hyperlink>
    </w:p>
    <w:p w14:paraId="2AC20DF0" w14:textId="7E6C1CF8" w:rsidR="00394C48" w:rsidRDefault="00A47E3E">
      <w:pPr>
        <w:pStyle w:val="TOC1"/>
        <w:rPr>
          <w:rFonts w:asciiTheme="minorHAnsi" w:eastAsiaTheme="minorEastAsia" w:hAnsiTheme="minorHAnsi" w:cstheme="minorBidi"/>
          <w:b w:val="0"/>
        </w:rPr>
      </w:pPr>
      <w:hyperlink w:anchor="_Toc55830495" w:history="1">
        <w:r w:rsidR="00394C48" w:rsidRPr="003F113E">
          <w:rPr>
            <w:rStyle w:val="Hyperlink"/>
          </w:rPr>
          <w:t>6</w:t>
        </w:r>
        <w:r w:rsidR="00394C48">
          <w:rPr>
            <w:rFonts w:asciiTheme="minorHAnsi" w:eastAsiaTheme="minorEastAsia" w:hAnsiTheme="minorHAnsi" w:cstheme="minorBidi"/>
            <w:b w:val="0"/>
          </w:rPr>
          <w:tab/>
        </w:r>
        <w:r w:rsidR="00394C48" w:rsidRPr="003F113E">
          <w:rPr>
            <w:rStyle w:val="Hyperlink"/>
          </w:rPr>
          <w:t>TORFP ATTACHMENTS AND APPENDICES</w:t>
        </w:r>
        <w:r w:rsidR="00394C48">
          <w:rPr>
            <w:webHidden/>
          </w:rPr>
          <w:tab/>
        </w:r>
        <w:r w:rsidR="00394C48">
          <w:rPr>
            <w:webHidden/>
          </w:rPr>
          <w:fldChar w:fldCharType="begin"/>
        </w:r>
        <w:r w:rsidR="00394C48">
          <w:rPr>
            <w:webHidden/>
          </w:rPr>
          <w:instrText xml:space="preserve"> PAGEREF _Toc55830495 \h </w:instrText>
        </w:r>
        <w:r w:rsidR="00394C48">
          <w:rPr>
            <w:webHidden/>
          </w:rPr>
        </w:r>
        <w:r w:rsidR="00394C48">
          <w:rPr>
            <w:webHidden/>
          </w:rPr>
          <w:fldChar w:fldCharType="separate"/>
        </w:r>
        <w:r w:rsidR="00394C48">
          <w:rPr>
            <w:webHidden/>
          </w:rPr>
          <w:t>31</w:t>
        </w:r>
        <w:r w:rsidR="00394C48">
          <w:rPr>
            <w:webHidden/>
          </w:rPr>
          <w:fldChar w:fldCharType="end"/>
        </w:r>
      </w:hyperlink>
    </w:p>
    <w:p w14:paraId="719D7F9C" w14:textId="48434440" w:rsidR="00394C48" w:rsidRDefault="00A47E3E">
      <w:pPr>
        <w:pStyle w:val="TOC1"/>
        <w:tabs>
          <w:tab w:val="left" w:pos="1680"/>
        </w:tabs>
        <w:rPr>
          <w:rFonts w:asciiTheme="minorHAnsi" w:eastAsiaTheme="minorEastAsia" w:hAnsiTheme="minorHAnsi" w:cstheme="minorBidi"/>
          <w:b w:val="0"/>
        </w:rPr>
      </w:pPr>
      <w:hyperlink w:anchor="_Toc55830496" w:history="1">
        <w:r w:rsidR="00394C48" w:rsidRPr="003F113E">
          <w:rPr>
            <w:rStyle w:val="Hyperlink"/>
          </w:rPr>
          <w:t>Attachment A.</w:t>
        </w:r>
        <w:r w:rsidR="00394C48">
          <w:rPr>
            <w:rFonts w:asciiTheme="minorHAnsi" w:eastAsiaTheme="minorEastAsia" w:hAnsiTheme="minorHAnsi" w:cstheme="minorBidi"/>
            <w:b w:val="0"/>
          </w:rPr>
          <w:tab/>
        </w:r>
        <w:r w:rsidR="00394C48" w:rsidRPr="003F113E">
          <w:rPr>
            <w:rStyle w:val="Hyperlink"/>
          </w:rPr>
          <w:t>Pre-TOP Teleconference Response Form</w:t>
        </w:r>
        <w:r w:rsidR="00394C48">
          <w:rPr>
            <w:webHidden/>
          </w:rPr>
          <w:tab/>
        </w:r>
        <w:r w:rsidR="00394C48">
          <w:rPr>
            <w:webHidden/>
          </w:rPr>
          <w:fldChar w:fldCharType="begin"/>
        </w:r>
        <w:r w:rsidR="00394C48">
          <w:rPr>
            <w:webHidden/>
          </w:rPr>
          <w:instrText xml:space="preserve"> PAGEREF _Toc55830496 \h </w:instrText>
        </w:r>
        <w:r w:rsidR="00394C48">
          <w:rPr>
            <w:webHidden/>
          </w:rPr>
        </w:r>
        <w:r w:rsidR="00394C48">
          <w:rPr>
            <w:webHidden/>
          </w:rPr>
          <w:fldChar w:fldCharType="separate"/>
        </w:r>
        <w:r w:rsidR="00394C48">
          <w:rPr>
            <w:webHidden/>
          </w:rPr>
          <w:t>34</w:t>
        </w:r>
        <w:r w:rsidR="00394C48">
          <w:rPr>
            <w:webHidden/>
          </w:rPr>
          <w:fldChar w:fldCharType="end"/>
        </w:r>
      </w:hyperlink>
    </w:p>
    <w:p w14:paraId="42357231" w14:textId="60B2DEF5" w:rsidR="00394C48" w:rsidRDefault="00A47E3E">
      <w:pPr>
        <w:pStyle w:val="TOC1"/>
        <w:tabs>
          <w:tab w:val="left" w:pos="1680"/>
        </w:tabs>
        <w:rPr>
          <w:rFonts w:asciiTheme="minorHAnsi" w:eastAsiaTheme="minorEastAsia" w:hAnsiTheme="minorHAnsi" w:cstheme="minorBidi"/>
          <w:b w:val="0"/>
        </w:rPr>
      </w:pPr>
      <w:hyperlink w:anchor="_Toc55830497" w:history="1">
        <w:r w:rsidR="00394C48" w:rsidRPr="003F113E">
          <w:rPr>
            <w:rStyle w:val="Hyperlink"/>
          </w:rPr>
          <w:t>Attachment B.</w:t>
        </w:r>
        <w:r w:rsidR="00394C48">
          <w:rPr>
            <w:rFonts w:asciiTheme="minorHAnsi" w:eastAsiaTheme="minorEastAsia" w:hAnsiTheme="minorHAnsi" w:cstheme="minorBidi"/>
            <w:b w:val="0"/>
          </w:rPr>
          <w:tab/>
        </w:r>
        <w:r w:rsidR="00394C48" w:rsidRPr="003F113E">
          <w:rPr>
            <w:rStyle w:val="Hyperlink"/>
          </w:rPr>
          <w:t>Financial TOP Instructions &amp; Form</w:t>
        </w:r>
        <w:r w:rsidR="00394C48">
          <w:rPr>
            <w:webHidden/>
          </w:rPr>
          <w:tab/>
        </w:r>
        <w:r w:rsidR="00394C48">
          <w:rPr>
            <w:webHidden/>
          </w:rPr>
          <w:fldChar w:fldCharType="begin"/>
        </w:r>
        <w:r w:rsidR="00394C48">
          <w:rPr>
            <w:webHidden/>
          </w:rPr>
          <w:instrText xml:space="preserve"> PAGEREF _Toc55830497 \h </w:instrText>
        </w:r>
        <w:r w:rsidR="00394C48">
          <w:rPr>
            <w:webHidden/>
          </w:rPr>
        </w:r>
        <w:r w:rsidR="00394C48">
          <w:rPr>
            <w:webHidden/>
          </w:rPr>
          <w:fldChar w:fldCharType="separate"/>
        </w:r>
        <w:r w:rsidR="00394C48">
          <w:rPr>
            <w:webHidden/>
          </w:rPr>
          <w:t>35</w:t>
        </w:r>
        <w:r w:rsidR="00394C48">
          <w:rPr>
            <w:webHidden/>
          </w:rPr>
          <w:fldChar w:fldCharType="end"/>
        </w:r>
      </w:hyperlink>
    </w:p>
    <w:p w14:paraId="176A98A5" w14:textId="6BCA1B03" w:rsidR="00394C48" w:rsidRDefault="00A47E3E">
      <w:pPr>
        <w:pStyle w:val="TOC1"/>
        <w:tabs>
          <w:tab w:val="left" w:pos="1680"/>
        </w:tabs>
        <w:rPr>
          <w:rFonts w:asciiTheme="minorHAnsi" w:eastAsiaTheme="minorEastAsia" w:hAnsiTheme="minorHAnsi" w:cstheme="minorBidi"/>
          <w:b w:val="0"/>
        </w:rPr>
      </w:pPr>
      <w:hyperlink w:anchor="_Toc55830498" w:history="1">
        <w:r w:rsidR="00394C48" w:rsidRPr="003F113E">
          <w:rPr>
            <w:rStyle w:val="Hyperlink"/>
          </w:rPr>
          <w:t>Attachment C.</w:t>
        </w:r>
        <w:r w:rsidR="00394C48">
          <w:rPr>
            <w:rFonts w:asciiTheme="minorHAnsi" w:eastAsiaTheme="minorEastAsia" w:hAnsiTheme="minorHAnsi" w:cstheme="minorBidi"/>
            <w:b w:val="0"/>
          </w:rPr>
          <w:tab/>
        </w:r>
        <w:r w:rsidR="00394C48" w:rsidRPr="003F113E">
          <w:rPr>
            <w:rStyle w:val="Hyperlink"/>
          </w:rPr>
          <w:t>TO Proposal Affidavit</w:t>
        </w:r>
        <w:r w:rsidR="00394C48">
          <w:rPr>
            <w:webHidden/>
          </w:rPr>
          <w:tab/>
        </w:r>
        <w:r w:rsidR="00394C48">
          <w:rPr>
            <w:webHidden/>
          </w:rPr>
          <w:fldChar w:fldCharType="begin"/>
        </w:r>
        <w:r w:rsidR="00394C48">
          <w:rPr>
            <w:webHidden/>
          </w:rPr>
          <w:instrText xml:space="preserve"> PAGEREF _Toc55830498 \h </w:instrText>
        </w:r>
        <w:r w:rsidR="00394C48">
          <w:rPr>
            <w:webHidden/>
          </w:rPr>
        </w:r>
        <w:r w:rsidR="00394C48">
          <w:rPr>
            <w:webHidden/>
          </w:rPr>
          <w:fldChar w:fldCharType="separate"/>
        </w:r>
        <w:r w:rsidR="00394C48">
          <w:rPr>
            <w:webHidden/>
          </w:rPr>
          <w:t>37</w:t>
        </w:r>
        <w:r w:rsidR="00394C48">
          <w:rPr>
            <w:webHidden/>
          </w:rPr>
          <w:fldChar w:fldCharType="end"/>
        </w:r>
      </w:hyperlink>
    </w:p>
    <w:p w14:paraId="6F6EB96C" w14:textId="5F3993D5" w:rsidR="00394C48" w:rsidRDefault="00A47E3E">
      <w:pPr>
        <w:pStyle w:val="TOC1"/>
        <w:tabs>
          <w:tab w:val="left" w:pos="1680"/>
        </w:tabs>
        <w:rPr>
          <w:rFonts w:asciiTheme="minorHAnsi" w:eastAsiaTheme="minorEastAsia" w:hAnsiTheme="minorHAnsi" w:cstheme="minorBidi"/>
          <w:b w:val="0"/>
        </w:rPr>
      </w:pPr>
      <w:hyperlink w:anchor="_Toc55830499" w:history="1">
        <w:r w:rsidR="00394C48" w:rsidRPr="003F113E">
          <w:rPr>
            <w:rStyle w:val="Hyperlink"/>
          </w:rPr>
          <w:t>Attachment D.</w:t>
        </w:r>
        <w:r w:rsidR="00394C48">
          <w:rPr>
            <w:rFonts w:asciiTheme="minorHAnsi" w:eastAsiaTheme="minorEastAsia" w:hAnsiTheme="minorHAnsi" w:cstheme="minorBidi"/>
            <w:b w:val="0"/>
          </w:rPr>
          <w:tab/>
        </w:r>
        <w:r w:rsidR="00394C48" w:rsidRPr="003F113E">
          <w:rPr>
            <w:rStyle w:val="Hyperlink"/>
          </w:rPr>
          <w:t>Minority Business Enterprise (MBE) Forms</w:t>
        </w:r>
        <w:r w:rsidR="00394C48">
          <w:rPr>
            <w:webHidden/>
          </w:rPr>
          <w:tab/>
        </w:r>
        <w:r w:rsidR="00394C48">
          <w:rPr>
            <w:webHidden/>
          </w:rPr>
          <w:fldChar w:fldCharType="begin"/>
        </w:r>
        <w:r w:rsidR="00394C48">
          <w:rPr>
            <w:webHidden/>
          </w:rPr>
          <w:instrText xml:space="preserve"> PAGEREF _Toc55830499 \h </w:instrText>
        </w:r>
        <w:r w:rsidR="00394C48">
          <w:rPr>
            <w:webHidden/>
          </w:rPr>
        </w:r>
        <w:r w:rsidR="00394C48">
          <w:rPr>
            <w:webHidden/>
          </w:rPr>
          <w:fldChar w:fldCharType="separate"/>
        </w:r>
        <w:r w:rsidR="00394C48">
          <w:rPr>
            <w:webHidden/>
          </w:rPr>
          <w:t>44</w:t>
        </w:r>
        <w:r w:rsidR="00394C48">
          <w:rPr>
            <w:webHidden/>
          </w:rPr>
          <w:fldChar w:fldCharType="end"/>
        </w:r>
      </w:hyperlink>
    </w:p>
    <w:p w14:paraId="05CC4904" w14:textId="323F1E06" w:rsidR="00394C48" w:rsidRDefault="00A47E3E">
      <w:pPr>
        <w:pStyle w:val="TOC1"/>
        <w:tabs>
          <w:tab w:val="left" w:pos="1680"/>
        </w:tabs>
        <w:rPr>
          <w:rFonts w:asciiTheme="minorHAnsi" w:eastAsiaTheme="minorEastAsia" w:hAnsiTheme="minorHAnsi" w:cstheme="minorBidi"/>
          <w:b w:val="0"/>
        </w:rPr>
      </w:pPr>
      <w:hyperlink w:anchor="_Toc55830500" w:history="1">
        <w:r w:rsidR="00394C48" w:rsidRPr="003F113E">
          <w:rPr>
            <w:rStyle w:val="Hyperlink"/>
          </w:rPr>
          <w:t>Attachment E.</w:t>
        </w:r>
        <w:r w:rsidR="00394C48">
          <w:rPr>
            <w:rFonts w:asciiTheme="minorHAnsi" w:eastAsiaTheme="minorEastAsia" w:hAnsiTheme="minorHAnsi" w:cstheme="minorBidi"/>
            <w:b w:val="0"/>
          </w:rPr>
          <w:tab/>
        </w:r>
        <w:r w:rsidR="00394C48" w:rsidRPr="003F113E">
          <w:rPr>
            <w:rStyle w:val="Hyperlink"/>
          </w:rPr>
          <w:t>Veteran-Owned Small Business Enterprise (VSBE) Forms</w:t>
        </w:r>
        <w:r w:rsidR="00394C48">
          <w:rPr>
            <w:webHidden/>
          </w:rPr>
          <w:tab/>
        </w:r>
        <w:r w:rsidR="00394C48">
          <w:rPr>
            <w:webHidden/>
          </w:rPr>
          <w:fldChar w:fldCharType="begin"/>
        </w:r>
        <w:r w:rsidR="00394C48">
          <w:rPr>
            <w:webHidden/>
          </w:rPr>
          <w:instrText xml:space="preserve"> PAGEREF _Toc55830500 \h </w:instrText>
        </w:r>
        <w:r w:rsidR="00394C48">
          <w:rPr>
            <w:webHidden/>
          </w:rPr>
        </w:r>
        <w:r w:rsidR="00394C48">
          <w:rPr>
            <w:webHidden/>
          </w:rPr>
          <w:fldChar w:fldCharType="separate"/>
        </w:r>
        <w:r w:rsidR="00394C48">
          <w:rPr>
            <w:webHidden/>
          </w:rPr>
          <w:t>44</w:t>
        </w:r>
        <w:r w:rsidR="00394C48">
          <w:rPr>
            <w:webHidden/>
          </w:rPr>
          <w:fldChar w:fldCharType="end"/>
        </w:r>
      </w:hyperlink>
    </w:p>
    <w:p w14:paraId="0919DDC5" w14:textId="5FD37A50" w:rsidR="00394C48" w:rsidRDefault="00A47E3E">
      <w:pPr>
        <w:pStyle w:val="TOC1"/>
        <w:tabs>
          <w:tab w:val="left" w:pos="1680"/>
        </w:tabs>
        <w:rPr>
          <w:rFonts w:asciiTheme="minorHAnsi" w:eastAsiaTheme="minorEastAsia" w:hAnsiTheme="minorHAnsi" w:cstheme="minorBidi"/>
          <w:b w:val="0"/>
        </w:rPr>
      </w:pPr>
      <w:hyperlink w:anchor="_Toc55830501" w:history="1">
        <w:r w:rsidR="00394C48" w:rsidRPr="003F113E">
          <w:rPr>
            <w:rStyle w:val="Hyperlink"/>
          </w:rPr>
          <w:t>Attachment F.</w:t>
        </w:r>
        <w:r w:rsidR="00394C48">
          <w:rPr>
            <w:rFonts w:asciiTheme="minorHAnsi" w:eastAsiaTheme="minorEastAsia" w:hAnsiTheme="minorHAnsi" w:cstheme="minorBidi"/>
            <w:b w:val="0"/>
          </w:rPr>
          <w:tab/>
        </w:r>
        <w:r w:rsidR="00394C48" w:rsidRPr="003F113E">
          <w:rPr>
            <w:rStyle w:val="Hyperlink"/>
          </w:rPr>
          <w:t>Maryland Living Wage Affidavit of Agreement for Service Contracts</w:t>
        </w:r>
        <w:r w:rsidR="00394C48">
          <w:rPr>
            <w:webHidden/>
          </w:rPr>
          <w:tab/>
        </w:r>
        <w:r w:rsidR="00394C48">
          <w:rPr>
            <w:webHidden/>
          </w:rPr>
          <w:fldChar w:fldCharType="begin"/>
        </w:r>
        <w:r w:rsidR="00394C48">
          <w:rPr>
            <w:webHidden/>
          </w:rPr>
          <w:instrText xml:space="preserve"> PAGEREF _Toc55830501 \h </w:instrText>
        </w:r>
        <w:r w:rsidR="00394C48">
          <w:rPr>
            <w:webHidden/>
          </w:rPr>
        </w:r>
        <w:r w:rsidR="00394C48">
          <w:rPr>
            <w:webHidden/>
          </w:rPr>
          <w:fldChar w:fldCharType="separate"/>
        </w:r>
        <w:r w:rsidR="00394C48">
          <w:rPr>
            <w:webHidden/>
          </w:rPr>
          <w:t>45</w:t>
        </w:r>
        <w:r w:rsidR="00394C48">
          <w:rPr>
            <w:webHidden/>
          </w:rPr>
          <w:fldChar w:fldCharType="end"/>
        </w:r>
      </w:hyperlink>
    </w:p>
    <w:p w14:paraId="405D94B3" w14:textId="6B4F06FC" w:rsidR="00394C48" w:rsidRDefault="00A47E3E">
      <w:pPr>
        <w:pStyle w:val="TOC1"/>
        <w:tabs>
          <w:tab w:val="left" w:pos="1680"/>
        </w:tabs>
        <w:rPr>
          <w:rFonts w:asciiTheme="minorHAnsi" w:eastAsiaTheme="minorEastAsia" w:hAnsiTheme="minorHAnsi" w:cstheme="minorBidi"/>
          <w:b w:val="0"/>
        </w:rPr>
      </w:pPr>
      <w:hyperlink w:anchor="_Toc55830502" w:history="1">
        <w:r w:rsidR="00394C48" w:rsidRPr="003F113E">
          <w:rPr>
            <w:rStyle w:val="Hyperlink"/>
          </w:rPr>
          <w:t>Attachment G.</w:t>
        </w:r>
        <w:r w:rsidR="00394C48">
          <w:rPr>
            <w:rFonts w:asciiTheme="minorHAnsi" w:eastAsiaTheme="minorEastAsia" w:hAnsiTheme="minorHAnsi" w:cstheme="minorBidi"/>
            <w:b w:val="0"/>
          </w:rPr>
          <w:tab/>
        </w:r>
        <w:r w:rsidR="00394C48" w:rsidRPr="003F113E">
          <w:rPr>
            <w:rStyle w:val="Hyperlink"/>
          </w:rPr>
          <w:t>Federal Funds Attachments</w:t>
        </w:r>
        <w:r w:rsidR="00394C48">
          <w:rPr>
            <w:webHidden/>
          </w:rPr>
          <w:tab/>
        </w:r>
        <w:r w:rsidR="00394C48">
          <w:rPr>
            <w:webHidden/>
          </w:rPr>
          <w:fldChar w:fldCharType="begin"/>
        </w:r>
        <w:r w:rsidR="00394C48">
          <w:rPr>
            <w:webHidden/>
          </w:rPr>
          <w:instrText xml:space="preserve"> PAGEREF _Toc55830502 \h </w:instrText>
        </w:r>
        <w:r w:rsidR="00394C48">
          <w:rPr>
            <w:webHidden/>
          </w:rPr>
        </w:r>
        <w:r w:rsidR="00394C48">
          <w:rPr>
            <w:webHidden/>
          </w:rPr>
          <w:fldChar w:fldCharType="separate"/>
        </w:r>
        <w:r w:rsidR="00394C48">
          <w:rPr>
            <w:webHidden/>
          </w:rPr>
          <w:t>47</w:t>
        </w:r>
        <w:r w:rsidR="00394C48">
          <w:rPr>
            <w:webHidden/>
          </w:rPr>
          <w:fldChar w:fldCharType="end"/>
        </w:r>
      </w:hyperlink>
    </w:p>
    <w:p w14:paraId="611E7177" w14:textId="07BCB480" w:rsidR="00394C48" w:rsidRDefault="00A47E3E">
      <w:pPr>
        <w:pStyle w:val="TOC1"/>
        <w:tabs>
          <w:tab w:val="left" w:pos="1680"/>
        </w:tabs>
        <w:rPr>
          <w:rFonts w:asciiTheme="minorHAnsi" w:eastAsiaTheme="minorEastAsia" w:hAnsiTheme="minorHAnsi" w:cstheme="minorBidi"/>
          <w:b w:val="0"/>
        </w:rPr>
      </w:pPr>
      <w:hyperlink w:anchor="_Toc55830503" w:history="1">
        <w:r w:rsidR="00394C48" w:rsidRPr="003F113E">
          <w:rPr>
            <w:rStyle w:val="Hyperlink"/>
          </w:rPr>
          <w:t>Attachment H.</w:t>
        </w:r>
        <w:r w:rsidR="00394C48">
          <w:rPr>
            <w:rFonts w:asciiTheme="minorHAnsi" w:eastAsiaTheme="minorEastAsia" w:hAnsiTheme="minorHAnsi" w:cstheme="minorBidi"/>
            <w:b w:val="0"/>
          </w:rPr>
          <w:tab/>
        </w:r>
        <w:r w:rsidR="00394C48" w:rsidRPr="003F113E">
          <w:rPr>
            <w:rStyle w:val="Hyperlink"/>
          </w:rPr>
          <w:t>Conflict of Interest Affidavit and Disclosure</w:t>
        </w:r>
        <w:r w:rsidR="00394C48">
          <w:rPr>
            <w:webHidden/>
          </w:rPr>
          <w:tab/>
        </w:r>
        <w:r w:rsidR="00394C48">
          <w:rPr>
            <w:webHidden/>
          </w:rPr>
          <w:fldChar w:fldCharType="begin"/>
        </w:r>
        <w:r w:rsidR="00394C48">
          <w:rPr>
            <w:webHidden/>
          </w:rPr>
          <w:instrText xml:space="preserve"> PAGEREF _Toc55830503 \h </w:instrText>
        </w:r>
        <w:r w:rsidR="00394C48">
          <w:rPr>
            <w:webHidden/>
          </w:rPr>
        </w:r>
        <w:r w:rsidR="00394C48">
          <w:rPr>
            <w:webHidden/>
          </w:rPr>
          <w:fldChar w:fldCharType="separate"/>
        </w:r>
        <w:r w:rsidR="00394C48">
          <w:rPr>
            <w:webHidden/>
          </w:rPr>
          <w:t>47</w:t>
        </w:r>
        <w:r w:rsidR="00394C48">
          <w:rPr>
            <w:webHidden/>
          </w:rPr>
          <w:fldChar w:fldCharType="end"/>
        </w:r>
      </w:hyperlink>
    </w:p>
    <w:p w14:paraId="67F3C549" w14:textId="468AEA86" w:rsidR="00394C48" w:rsidRDefault="00A47E3E">
      <w:pPr>
        <w:pStyle w:val="TOC1"/>
        <w:tabs>
          <w:tab w:val="left" w:pos="1680"/>
        </w:tabs>
        <w:rPr>
          <w:rFonts w:asciiTheme="minorHAnsi" w:eastAsiaTheme="minorEastAsia" w:hAnsiTheme="minorHAnsi" w:cstheme="minorBidi"/>
          <w:b w:val="0"/>
        </w:rPr>
      </w:pPr>
      <w:hyperlink w:anchor="_Toc55830504" w:history="1">
        <w:r w:rsidR="00394C48" w:rsidRPr="003F113E">
          <w:rPr>
            <w:rStyle w:val="Hyperlink"/>
          </w:rPr>
          <w:t>Attachment I.</w:t>
        </w:r>
        <w:r w:rsidR="00394C48">
          <w:rPr>
            <w:rFonts w:asciiTheme="minorHAnsi" w:eastAsiaTheme="minorEastAsia" w:hAnsiTheme="minorHAnsi" w:cstheme="minorBidi"/>
            <w:b w:val="0"/>
          </w:rPr>
          <w:tab/>
        </w:r>
        <w:r w:rsidR="00394C48" w:rsidRPr="003F113E">
          <w:rPr>
            <w:rStyle w:val="Hyperlink"/>
          </w:rPr>
          <w:t>Non-Disclosure Agreement (Contractor)</w:t>
        </w:r>
        <w:r w:rsidR="00394C48">
          <w:rPr>
            <w:webHidden/>
          </w:rPr>
          <w:tab/>
        </w:r>
        <w:r w:rsidR="00394C48">
          <w:rPr>
            <w:webHidden/>
          </w:rPr>
          <w:fldChar w:fldCharType="begin"/>
        </w:r>
        <w:r w:rsidR="00394C48">
          <w:rPr>
            <w:webHidden/>
          </w:rPr>
          <w:instrText xml:space="preserve"> PAGEREF _Toc55830504 \h </w:instrText>
        </w:r>
        <w:r w:rsidR="00394C48">
          <w:rPr>
            <w:webHidden/>
          </w:rPr>
        </w:r>
        <w:r w:rsidR="00394C48">
          <w:rPr>
            <w:webHidden/>
          </w:rPr>
          <w:fldChar w:fldCharType="separate"/>
        </w:r>
        <w:r w:rsidR="00394C48">
          <w:rPr>
            <w:webHidden/>
          </w:rPr>
          <w:t>47</w:t>
        </w:r>
        <w:r w:rsidR="00394C48">
          <w:rPr>
            <w:webHidden/>
          </w:rPr>
          <w:fldChar w:fldCharType="end"/>
        </w:r>
      </w:hyperlink>
    </w:p>
    <w:p w14:paraId="0DE4604F" w14:textId="1E97DD44" w:rsidR="00394C48" w:rsidRDefault="00A47E3E">
      <w:pPr>
        <w:pStyle w:val="TOC1"/>
        <w:tabs>
          <w:tab w:val="left" w:pos="1680"/>
        </w:tabs>
        <w:rPr>
          <w:rFonts w:asciiTheme="minorHAnsi" w:eastAsiaTheme="minorEastAsia" w:hAnsiTheme="minorHAnsi" w:cstheme="minorBidi"/>
          <w:b w:val="0"/>
        </w:rPr>
      </w:pPr>
      <w:hyperlink w:anchor="_Toc55830505" w:history="1">
        <w:r w:rsidR="00394C48" w:rsidRPr="003F113E">
          <w:rPr>
            <w:rStyle w:val="Hyperlink"/>
          </w:rPr>
          <w:t>Attachment J.</w:t>
        </w:r>
        <w:r w:rsidR="00394C48">
          <w:rPr>
            <w:rFonts w:asciiTheme="minorHAnsi" w:eastAsiaTheme="minorEastAsia" w:hAnsiTheme="minorHAnsi" w:cstheme="minorBidi"/>
            <w:b w:val="0"/>
          </w:rPr>
          <w:tab/>
        </w:r>
        <w:r w:rsidR="00394C48" w:rsidRPr="003F113E">
          <w:rPr>
            <w:rStyle w:val="Hyperlink"/>
          </w:rPr>
          <w:t>HIPAA Business Associate Agreement</w:t>
        </w:r>
        <w:r w:rsidR="00394C48">
          <w:rPr>
            <w:webHidden/>
          </w:rPr>
          <w:tab/>
        </w:r>
        <w:r w:rsidR="00394C48">
          <w:rPr>
            <w:webHidden/>
          </w:rPr>
          <w:fldChar w:fldCharType="begin"/>
        </w:r>
        <w:r w:rsidR="00394C48">
          <w:rPr>
            <w:webHidden/>
          </w:rPr>
          <w:instrText xml:space="preserve"> PAGEREF _Toc55830505 \h </w:instrText>
        </w:r>
        <w:r w:rsidR="00394C48">
          <w:rPr>
            <w:webHidden/>
          </w:rPr>
        </w:r>
        <w:r w:rsidR="00394C48">
          <w:rPr>
            <w:webHidden/>
          </w:rPr>
          <w:fldChar w:fldCharType="separate"/>
        </w:r>
        <w:r w:rsidR="00394C48">
          <w:rPr>
            <w:webHidden/>
          </w:rPr>
          <w:t>48</w:t>
        </w:r>
        <w:r w:rsidR="00394C48">
          <w:rPr>
            <w:webHidden/>
          </w:rPr>
          <w:fldChar w:fldCharType="end"/>
        </w:r>
      </w:hyperlink>
    </w:p>
    <w:p w14:paraId="0D4F6190" w14:textId="112FA886" w:rsidR="00394C48" w:rsidRDefault="00A47E3E">
      <w:pPr>
        <w:pStyle w:val="TOC1"/>
        <w:tabs>
          <w:tab w:val="left" w:pos="1680"/>
        </w:tabs>
        <w:rPr>
          <w:rFonts w:asciiTheme="minorHAnsi" w:eastAsiaTheme="minorEastAsia" w:hAnsiTheme="minorHAnsi" w:cstheme="minorBidi"/>
          <w:b w:val="0"/>
        </w:rPr>
      </w:pPr>
      <w:hyperlink w:anchor="_Toc55830506" w:history="1">
        <w:r w:rsidR="00394C48" w:rsidRPr="003F113E">
          <w:rPr>
            <w:rStyle w:val="Hyperlink"/>
          </w:rPr>
          <w:t>Attachment K.</w:t>
        </w:r>
        <w:r w:rsidR="00394C48">
          <w:rPr>
            <w:rFonts w:asciiTheme="minorHAnsi" w:eastAsiaTheme="minorEastAsia" w:hAnsiTheme="minorHAnsi" w:cstheme="minorBidi"/>
            <w:b w:val="0"/>
          </w:rPr>
          <w:tab/>
        </w:r>
        <w:r w:rsidR="00394C48" w:rsidRPr="003F113E">
          <w:rPr>
            <w:rStyle w:val="Hyperlink"/>
          </w:rPr>
          <w:t>N/A</w:t>
        </w:r>
        <w:r w:rsidR="00394C48">
          <w:rPr>
            <w:webHidden/>
          </w:rPr>
          <w:tab/>
        </w:r>
        <w:r w:rsidR="00394C48">
          <w:rPr>
            <w:webHidden/>
          </w:rPr>
          <w:fldChar w:fldCharType="begin"/>
        </w:r>
        <w:r w:rsidR="00394C48">
          <w:rPr>
            <w:webHidden/>
          </w:rPr>
          <w:instrText xml:space="preserve"> PAGEREF _Toc55830506 \h </w:instrText>
        </w:r>
        <w:r w:rsidR="00394C48">
          <w:rPr>
            <w:webHidden/>
          </w:rPr>
        </w:r>
        <w:r w:rsidR="00394C48">
          <w:rPr>
            <w:webHidden/>
          </w:rPr>
          <w:fldChar w:fldCharType="separate"/>
        </w:r>
        <w:r w:rsidR="00394C48">
          <w:rPr>
            <w:webHidden/>
          </w:rPr>
          <w:t>48</w:t>
        </w:r>
        <w:r w:rsidR="00394C48">
          <w:rPr>
            <w:webHidden/>
          </w:rPr>
          <w:fldChar w:fldCharType="end"/>
        </w:r>
      </w:hyperlink>
    </w:p>
    <w:p w14:paraId="395E80E5" w14:textId="17E48024" w:rsidR="00394C48" w:rsidRDefault="00A47E3E">
      <w:pPr>
        <w:pStyle w:val="TOC1"/>
        <w:tabs>
          <w:tab w:val="left" w:pos="1680"/>
        </w:tabs>
        <w:rPr>
          <w:rFonts w:asciiTheme="minorHAnsi" w:eastAsiaTheme="minorEastAsia" w:hAnsiTheme="minorHAnsi" w:cstheme="minorBidi"/>
          <w:b w:val="0"/>
        </w:rPr>
      </w:pPr>
      <w:hyperlink w:anchor="_Toc55830507" w:history="1">
        <w:r w:rsidR="00394C48" w:rsidRPr="003F113E">
          <w:rPr>
            <w:rStyle w:val="Hyperlink"/>
          </w:rPr>
          <w:t>Attachment L.</w:t>
        </w:r>
        <w:r w:rsidR="00394C48">
          <w:rPr>
            <w:rFonts w:asciiTheme="minorHAnsi" w:eastAsiaTheme="minorEastAsia" w:hAnsiTheme="minorHAnsi" w:cstheme="minorBidi"/>
            <w:b w:val="0"/>
          </w:rPr>
          <w:tab/>
        </w:r>
        <w:r w:rsidR="00394C48" w:rsidRPr="003F113E">
          <w:rPr>
            <w:rStyle w:val="Hyperlink"/>
          </w:rPr>
          <w:t>Location of the Performance of Services Disclosure</w:t>
        </w:r>
        <w:r w:rsidR="00394C48">
          <w:rPr>
            <w:webHidden/>
          </w:rPr>
          <w:tab/>
        </w:r>
        <w:r w:rsidR="00394C48">
          <w:rPr>
            <w:webHidden/>
          </w:rPr>
          <w:fldChar w:fldCharType="begin"/>
        </w:r>
        <w:r w:rsidR="00394C48">
          <w:rPr>
            <w:webHidden/>
          </w:rPr>
          <w:instrText xml:space="preserve"> PAGEREF _Toc55830507 \h </w:instrText>
        </w:r>
        <w:r w:rsidR="00394C48">
          <w:rPr>
            <w:webHidden/>
          </w:rPr>
        </w:r>
        <w:r w:rsidR="00394C48">
          <w:rPr>
            <w:webHidden/>
          </w:rPr>
          <w:fldChar w:fldCharType="separate"/>
        </w:r>
        <w:r w:rsidR="00394C48">
          <w:rPr>
            <w:webHidden/>
          </w:rPr>
          <w:t>48</w:t>
        </w:r>
        <w:r w:rsidR="00394C48">
          <w:rPr>
            <w:webHidden/>
          </w:rPr>
          <w:fldChar w:fldCharType="end"/>
        </w:r>
      </w:hyperlink>
    </w:p>
    <w:p w14:paraId="798391C7" w14:textId="6554D1A3" w:rsidR="00394C48" w:rsidRDefault="00A47E3E">
      <w:pPr>
        <w:pStyle w:val="TOC1"/>
        <w:tabs>
          <w:tab w:val="left" w:pos="1680"/>
        </w:tabs>
        <w:rPr>
          <w:rFonts w:asciiTheme="minorHAnsi" w:eastAsiaTheme="minorEastAsia" w:hAnsiTheme="minorHAnsi" w:cstheme="minorBidi"/>
          <w:b w:val="0"/>
        </w:rPr>
      </w:pPr>
      <w:hyperlink w:anchor="_Toc55830508" w:history="1">
        <w:r w:rsidR="00394C48" w:rsidRPr="003F113E">
          <w:rPr>
            <w:rStyle w:val="Hyperlink"/>
          </w:rPr>
          <w:t>Attachment M.</w:t>
        </w:r>
        <w:r w:rsidR="00394C48">
          <w:rPr>
            <w:rFonts w:asciiTheme="minorHAnsi" w:eastAsiaTheme="minorEastAsia" w:hAnsiTheme="minorHAnsi" w:cstheme="minorBidi"/>
            <w:b w:val="0"/>
          </w:rPr>
          <w:tab/>
        </w:r>
        <w:r w:rsidR="00394C48" w:rsidRPr="003F113E">
          <w:rPr>
            <w:rStyle w:val="Hyperlink"/>
          </w:rPr>
          <w:t>Task Order Agreement</w:t>
        </w:r>
        <w:r w:rsidR="00394C48">
          <w:rPr>
            <w:webHidden/>
          </w:rPr>
          <w:tab/>
        </w:r>
        <w:r w:rsidR="00394C48">
          <w:rPr>
            <w:webHidden/>
          </w:rPr>
          <w:fldChar w:fldCharType="begin"/>
        </w:r>
        <w:r w:rsidR="00394C48">
          <w:rPr>
            <w:webHidden/>
          </w:rPr>
          <w:instrText xml:space="preserve"> PAGEREF _Toc55830508 \h </w:instrText>
        </w:r>
        <w:r w:rsidR="00394C48">
          <w:rPr>
            <w:webHidden/>
          </w:rPr>
        </w:r>
        <w:r w:rsidR="00394C48">
          <w:rPr>
            <w:webHidden/>
          </w:rPr>
          <w:fldChar w:fldCharType="separate"/>
        </w:r>
        <w:r w:rsidR="00394C48">
          <w:rPr>
            <w:webHidden/>
          </w:rPr>
          <w:t>49</w:t>
        </w:r>
        <w:r w:rsidR="00394C48">
          <w:rPr>
            <w:webHidden/>
          </w:rPr>
          <w:fldChar w:fldCharType="end"/>
        </w:r>
      </w:hyperlink>
    </w:p>
    <w:p w14:paraId="477C6F29" w14:textId="47F2DCB4" w:rsidR="00394C48" w:rsidRDefault="00A47E3E">
      <w:pPr>
        <w:pStyle w:val="TOC1"/>
        <w:tabs>
          <w:tab w:val="left" w:pos="1680"/>
        </w:tabs>
        <w:rPr>
          <w:rFonts w:asciiTheme="minorHAnsi" w:eastAsiaTheme="minorEastAsia" w:hAnsiTheme="minorHAnsi" w:cstheme="minorBidi"/>
          <w:b w:val="0"/>
        </w:rPr>
      </w:pPr>
      <w:hyperlink w:anchor="_Toc55830509" w:history="1">
        <w:r w:rsidR="00394C48" w:rsidRPr="003F113E">
          <w:rPr>
            <w:rStyle w:val="Hyperlink"/>
          </w:rPr>
          <w:t>Attachment N.</w:t>
        </w:r>
        <w:r w:rsidR="00394C48">
          <w:rPr>
            <w:rFonts w:asciiTheme="minorHAnsi" w:eastAsiaTheme="minorEastAsia" w:hAnsiTheme="minorHAnsi" w:cstheme="minorBidi"/>
            <w:b w:val="0"/>
          </w:rPr>
          <w:tab/>
        </w:r>
        <w:r w:rsidR="00394C48" w:rsidRPr="003F113E">
          <w:rPr>
            <w:rStyle w:val="Hyperlink"/>
          </w:rPr>
          <w:t>TO Contract Affidavit</w:t>
        </w:r>
        <w:r w:rsidR="00394C48">
          <w:rPr>
            <w:webHidden/>
          </w:rPr>
          <w:tab/>
        </w:r>
        <w:r w:rsidR="00394C48">
          <w:rPr>
            <w:webHidden/>
          </w:rPr>
          <w:fldChar w:fldCharType="begin"/>
        </w:r>
        <w:r w:rsidR="00394C48">
          <w:rPr>
            <w:webHidden/>
          </w:rPr>
          <w:instrText xml:space="preserve"> PAGEREF _Toc55830509 \h </w:instrText>
        </w:r>
        <w:r w:rsidR="00394C48">
          <w:rPr>
            <w:webHidden/>
          </w:rPr>
        </w:r>
        <w:r w:rsidR="00394C48">
          <w:rPr>
            <w:webHidden/>
          </w:rPr>
          <w:fldChar w:fldCharType="separate"/>
        </w:r>
        <w:r w:rsidR="00394C48">
          <w:rPr>
            <w:webHidden/>
          </w:rPr>
          <w:t>56</w:t>
        </w:r>
        <w:r w:rsidR="00394C48">
          <w:rPr>
            <w:webHidden/>
          </w:rPr>
          <w:fldChar w:fldCharType="end"/>
        </w:r>
      </w:hyperlink>
    </w:p>
    <w:p w14:paraId="0BC15914" w14:textId="1AB35822" w:rsidR="00394C48" w:rsidRDefault="00A47E3E">
      <w:pPr>
        <w:pStyle w:val="TOC1"/>
        <w:tabs>
          <w:tab w:val="left" w:pos="1680"/>
        </w:tabs>
        <w:rPr>
          <w:rFonts w:asciiTheme="minorHAnsi" w:eastAsiaTheme="minorEastAsia" w:hAnsiTheme="minorHAnsi" w:cstheme="minorBidi"/>
          <w:b w:val="0"/>
        </w:rPr>
      </w:pPr>
      <w:hyperlink w:anchor="_Toc55830510" w:history="1">
        <w:r w:rsidR="00394C48" w:rsidRPr="003F113E">
          <w:rPr>
            <w:rStyle w:val="Hyperlink"/>
          </w:rPr>
          <w:t>Attachment O.</w:t>
        </w:r>
        <w:r w:rsidR="00394C48">
          <w:rPr>
            <w:rFonts w:asciiTheme="minorHAnsi" w:eastAsiaTheme="minorEastAsia" w:hAnsiTheme="minorHAnsi" w:cstheme="minorBidi"/>
            <w:b w:val="0"/>
          </w:rPr>
          <w:tab/>
        </w:r>
        <w:r w:rsidR="00394C48" w:rsidRPr="003F113E">
          <w:rPr>
            <w:rStyle w:val="Hyperlink"/>
          </w:rPr>
          <w:t>DHS Hiring Agreement</w:t>
        </w:r>
        <w:r w:rsidR="00394C48">
          <w:rPr>
            <w:webHidden/>
          </w:rPr>
          <w:tab/>
        </w:r>
        <w:r w:rsidR="00394C48">
          <w:rPr>
            <w:webHidden/>
          </w:rPr>
          <w:fldChar w:fldCharType="begin"/>
        </w:r>
        <w:r w:rsidR="00394C48">
          <w:rPr>
            <w:webHidden/>
          </w:rPr>
          <w:instrText xml:space="preserve"> PAGEREF _Toc55830510 \h </w:instrText>
        </w:r>
        <w:r w:rsidR="00394C48">
          <w:rPr>
            <w:webHidden/>
          </w:rPr>
        </w:r>
        <w:r w:rsidR="00394C48">
          <w:rPr>
            <w:webHidden/>
          </w:rPr>
          <w:fldChar w:fldCharType="separate"/>
        </w:r>
        <w:r w:rsidR="00394C48">
          <w:rPr>
            <w:webHidden/>
          </w:rPr>
          <w:t>59</w:t>
        </w:r>
        <w:r w:rsidR="00394C48">
          <w:rPr>
            <w:webHidden/>
          </w:rPr>
          <w:fldChar w:fldCharType="end"/>
        </w:r>
      </w:hyperlink>
    </w:p>
    <w:p w14:paraId="13831E4C" w14:textId="3A4A5695" w:rsidR="00394C48" w:rsidRDefault="00A47E3E">
      <w:pPr>
        <w:pStyle w:val="TOC1"/>
        <w:rPr>
          <w:rFonts w:asciiTheme="minorHAnsi" w:eastAsiaTheme="minorEastAsia" w:hAnsiTheme="minorHAnsi" w:cstheme="minorBidi"/>
          <w:b w:val="0"/>
        </w:rPr>
      </w:pPr>
      <w:hyperlink w:anchor="_Toc55830511" w:history="1">
        <w:r w:rsidR="00394C48" w:rsidRPr="003F113E">
          <w:rPr>
            <w:rStyle w:val="Hyperlink"/>
          </w:rPr>
          <w:t>Appendix 1. – Vendor Feedback Form</w:t>
        </w:r>
        <w:r w:rsidR="00394C48">
          <w:rPr>
            <w:webHidden/>
          </w:rPr>
          <w:tab/>
        </w:r>
        <w:r w:rsidR="00394C48">
          <w:rPr>
            <w:webHidden/>
          </w:rPr>
          <w:fldChar w:fldCharType="begin"/>
        </w:r>
        <w:r w:rsidR="00394C48">
          <w:rPr>
            <w:webHidden/>
          </w:rPr>
          <w:instrText xml:space="preserve"> PAGEREF _Toc55830511 \h </w:instrText>
        </w:r>
        <w:r w:rsidR="00394C48">
          <w:rPr>
            <w:webHidden/>
          </w:rPr>
        </w:r>
        <w:r w:rsidR="00394C48">
          <w:rPr>
            <w:webHidden/>
          </w:rPr>
          <w:fldChar w:fldCharType="separate"/>
        </w:r>
        <w:r w:rsidR="00394C48">
          <w:rPr>
            <w:webHidden/>
          </w:rPr>
          <w:t>60</w:t>
        </w:r>
        <w:r w:rsidR="00394C48">
          <w:rPr>
            <w:webHidden/>
          </w:rPr>
          <w:fldChar w:fldCharType="end"/>
        </w:r>
      </w:hyperlink>
    </w:p>
    <w:p w14:paraId="282E0EC5" w14:textId="6E2474C0" w:rsidR="00394C48" w:rsidRDefault="00A47E3E">
      <w:pPr>
        <w:pStyle w:val="TOC1"/>
        <w:rPr>
          <w:rFonts w:asciiTheme="minorHAnsi" w:eastAsiaTheme="minorEastAsia" w:hAnsiTheme="minorHAnsi" w:cstheme="minorBidi"/>
          <w:b w:val="0"/>
        </w:rPr>
      </w:pPr>
      <w:hyperlink w:anchor="_Toc55830512" w:history="1">
        <w:r w:rsidR="00394C48" w:rsidRPr="003F113E">
          <w:rPr>
            <w:rStyle w:val="Hyperlink"/>
          </w:rPr>
          <w:t>Appendix 2. – Master Contractor Information Sheet</w:t>
        </w:r>
        <w:r w:rsidR="00394C48">
          <w:rPr>
            <w:webHidden/>
          </w:rPr>
          <w:tab/>
        </w:r>
        <w:r w:rsidR="00394C48">
          <w:rPr>
            <w:webHidden/>
          </w:rPr>
          <w:fldChar w:fldCharType="begin"/>
        </w:r>
        <w:r w:rsidR="00394C48">
          <w:rPr>
            <w:webHidden/>
          </w:rPr>
          <w:instrText xml:space="preserve"> PAGEREF _Toc55830512 \h </w:instrText>
        </w:r>
        <w:r w:rsidR="00394C48">
          <w:rPr>
            <w:webHidden/>
          </w:rPr>
        </w:r>
        <w:r w:rsidR="00394C48">
          <w:rPr>
            <w:webHidden/>
          </w:rPr>
          <w:fldChar w:fldCharType="separate"/>
        </w:r>
        <w:r w:rsidR="00394C48">
          <w:rPr>
            <w:webHidden/>
          </w:rPr>
          <w:t>61</w:t>
        </w:r>
        <w:r w:rsidR="00394C48">
          <w:rPr>
            <w:webHidden/>
          </w:rPr>
          <w:fldChar w:fldCharType="end"/>
        </w:r>
      </w:hyperlink>
    </w:p>
    <w:p w14:paraId="09F96826" w14:textId="3F8E1C5E" w:rsidR="00394C48" w:rsidRDefault="00A47E3E">
      <w:pPr>
        <w:pStyle w:val="TOC1"/>
        <w:rPr>
          <w:rFonts w:asciiTheme="minorHAnsi" w:eastAsiaTheme="minorEastAsia" w:hAnsiTheme="minorHAnsi" w:cstheme="minorBidi"/>
          <w:b w:val="0"/>
        </w:rPr>
      </w:pPr>
      <w:hyperlink w:anchor="_Toc55830513" w:history="1">
        <w:r w:rsidR="00394C48" w:rsidRPr="003F113E">
          <w:rPr>
            <w:rStyle w:val="Hyperlink"/>
          </w:rPr>
          <w:t>Appendix 3. – Labor Category Summary Sheet</w:t>
        </w:r>
        <w:r w:rsidR="00394C48">
          <w:rPr>
            <w:webHidden/>
          </w:rPr>
          <w:tab/>
        </w:r>
        <w:r w:rsidR="00394C48">
          <w:rPr>
            <w:webHidden/>
          </w:rPr>
          <w:fldChar w:fldCharType="begin"/>
        </w:r>
        <w:r w:rsidR="00394C48">
          <w:rPr>
            <w:webHidden/>
          </w:rPr>
          <w:instrText xml:space="preserve"> PAGEREF _Toc55830513 \h </w:instrText>
        </w:r>
        <w:r w:rsidR="00394C48">
          <w:rPr>
            <w:webHidden/>
          </w:rPr>
        </w:r>
        <w:r w:rsidR="00394C48">
          <w:rPr>
            <w:webHidden/>
          </w:rPr>
          <w:fldChar w:fldCharType="separate"/>
        </w:r>
        <w:r w:rsidR="00394C48">
          <w:rPr>
            <w:webHidden/>
          </w:rPr>
          <w:t>62</w:t>
        </w:r>
        <w:r w:rsidR="00394C48">
          <w:rPr>
            <w:webHidden/>
          </w:rPr>
          <w:fldChar w:fldCharType="end"/>
        </w:r>
      </w:hyperlink>
    </w:p>
    <w:p w14:paraId="71056637" w14:textId="707437B8" w:rsidR="00992B5C" w:rsidRDefault="00512B65" w:rsidP="008D3281">
      <w:pPr>
        <w:ind w:left="144"/>
        <w:rPr>
          <w:noProof/>
          <w:sz w:val="22"/>
        </w:rPr>
      </w:pPr>
      <w:r>
        <w:rPr>
          <w:noProof/>
          <w:sz w:val="22"/>
        </w:rPr>
        <w:fldChar w:fldCharType="end"/>
      </w:r>
      <w:bookmarkStart w:id="2" w:name="LastRomanNumberPageMarker"/>
    </w:p>
    <w:p w14:paraId="772F47E9" w14:textId="0317B85C" w:rsidR="00BA22D0" w:rsidRDefault="00BA22D0" w:rsidP="008D3281">
      <w:pPr>
        <w:ind w:left="144"/>
      </w:pPr>
    </w:p>
    <w:bookmarkEnd w:id="2"/>
    <w:p w14:paraId="6BE6A044" w14:textId="77777777" w:rsidR="008826DD" w:rsidRDefault="008826DD" w:rsidP="008D3281">
      <w:pPr>
        <w:ind w:left="144"/>
        <w:sectPr w:rsidR="008826DD" w:rsidSect="004170EA">
          <w:headerReference w:type="default" r:id="rId12"/>
          <w:footerReference w:type="default" r:id="rId13"/>
          <w:pgSz w:w="12240" w:h="15840"/>
          <w:pgMar w:top="1440" w:right="1440" w:bottom="1440" w:left="1440" w:header="720" w:footer="720" w:gutter="0"/>
          <w:pgNumType w:fmt="lowerRoman" w:start="1"/>
          <w:cols w:space="720"/>
          <w:titlePg/>
          <w:docGrid w:linePitch="360"/>
        </w:sectPr>
      </w:pPr>
    </w:p>
    <w:p w14:paraId="6689E819" w14:textId="77777777" w:rsidR="0001082A" w:rsidRDefault="000A333C" w:rsidP="0084333C">
      <w:pPr>
        <w:pStyle w:val="Heading1"/>
      </w:pPr>
      <w:bookmarkStart w:id="3" w:name="_Toc488066945"/>
      <w:bookmarkStart w:id="4" w:name="_Toc55830436"/>
      <w:r>
        <w:lastRenderedPageBreak/>
        <w:t>Contractor</w:t>
      </w:r>
      <w:r w:rsidR="0001082A">
        <w:t xml:space="preserve"> Requirements: Scope of Work</w:t>
      </w:r>
      <w:bookmarkEnd w:id="3"/>
      <w:bookmarkEnd w:id="4"/>
    </w:p>
    <w:p w14:paraId="69494B38" w14:textId="77777777" w:rsidR="004D66EF" w:rsidRPr="00F10FD2" w:rsidRDefault="004D66EF" w:rsidP="004D66EF">
      <w:pPr>
        <w:pStyle w:val="CommentText"/>
        <w:rPr>
          <w:color w:val="C00000"/>
        </w:rPr>
      </w:pPr>
      <w:r w:rsidRPr="00F10FD2">
        <w:rPr>
          <w:color w:val="C00000"/>
        </w:rPr>
        <w:t>Don’t remove section headings or attachments unless directed to do so, because Renumbering section headings results in incorrect cross references.</w:t>
      </w:r>
    </w:p>
    <w:p w14:paraId="3E97B56C" w14:textId="3E4B4956" w:rsidR="004D66EF" w:rsidRPr="00F10FD2" w:rsidRDefault="004D66EF" w:rsidP="004D66EF">
      <w:pPr>
        <w:pStyle w:val="CommentText"/>
        <w:rPr>
          <w:color w:val="C00000"/>
        </w:rPr>
      </w:pPr>
      <w:r w:rsidRPr="00F10FD2">
        <w:rPr>
          <w:color w:val="C00000"/>
        </w:rPr>
        <w:t xml:space="preserve"> Retain section headings even if a section doesn’t apply so cross references in the document stay accurate (particularly true for those at the X.x level). </w:t>
      </w:r>
    </w:p>
    <w:p w14:paraId="493FD739" w14:textId="73D7F325" w:rsidR="004D66EF" w:rsidRPr="00F10FD2" w:rsidRDefault="004D66EF" w:rsidP="004D66EF">
      <w:pPr>
        <w:pStyle w:val="CommentText"/>
        <w:rPr>
          <w:color w:val="C00000"/>
        </w:rPr>
      </w:pPr>
      <w:r w:rsidRPr="00F10FD2">
        <w:rPr>
          <w:color w:val="C00000"/>
        </w:rPr>
        <w:t>Under the heading input a “This section is not applicable to the TORFP” statement instead of deleting the heading.</w:t>
      </w:r>
    </w:p>
    <w:p w14:paraId="5399F24E" w14:textId="2C98F451" w:rsidR="0001082A" w:rsidRPr="00F10FD2" w:rsidRDefault="004D66EF" w:rsidP="004D66EF">
      <w:pPr>
        <w:pStyle w:val="CommentText"/>
        <w:rPr>
          <w:color w:val="C00000"/>
        </w:rPr>
      </w:pPr>
      <w:r w:rsidRPr="00F10FD2">
        <w:rPr>
          <w:color w:val="C00000"/>
        </w:rPr>
        <w:t>Add new paragraphs to the end of a section where reasonable, to avoid renumbering.</w:t>
      </w:r>
    </w:p>
    <w:p w14:paraId="02E1992D" w14:textId="031CD3BC" w:rsidR="004D66EF" w:rsidRPr="00D734BA" w:rsidRDefault="004D66EF" w:rsidP="004D66EF">
      <w:pPr>
        <w:pStyle w:val="CommentText"/>
        <w:rPr>
          <w:rFonts w:ascii="Times New Roman" w:hAnsi="Times New Roman"/>
          <w:sz w:val="24"/>
          <w:szCs w:val="24"/>
        </w:rPr>
      </w:pPr>
      <w:r w:rsidRPr="00D734BA">
        <w:rPr>
          <w:rFonts w:ascii="Times New Roman" w:hAnsi="Times New Roman"/>
          <w:b/>
          <w:sz w:val="24"/>
          <w:szCs w:val="24"/>
        </w:rPr>
        <w:t>1.1 Purpose</w:t>
      </w:r>
    </w:p>
    <w:p w14:paraId="53F17167" w14:textId="748EA9A2" w:rsidR="0001082A" w:rsidRPr="0001082A" w:rsidRDefault="0001082A" w:rsidP="00734BB8">
      <w:pPr>
        <w:pStyle w:val="MDText1"/>
        <w:jc w:val="both"/>
      </w:pPr>
      <w:r>
        <w:t xml:space="preserve">The </w:t>
      </w:r>
      <w:r w:rsidRPr="006026A4">
        <w:t>&lt;&lt;issuingAgencyName&gt;&gt; (&lt;&lt;ISSUINGAGENCYACRONYM&gt;&gt; or the "&lt;&lt;typeofAgency&gt;&gt;")</w:t>
      </w:r>
      <w:r>
        <w:t xml:space="preserve"> is issuing this </w:t>
      </w:r>
      <w:r w:rsidR="00D4149A">
        <w:t>Task Order Request for Proposals (TORFP)</w:t>
      </w:r>
      <w:r w:rsidR="003E0C04">
        <w:t xml:space="preserve"> in order to </w:t>
      </w:r>
      <w:r w:rsidR="00581077" w:rsidRPr="00DF6BBD">
        <w:t xml:space="preserve">procure </w:t>
      </w:r>
      <w:r w:rsidR="00581077" w:rsidRPr="009D7D42">
        <w:t>the services</w:t>
      </w:r>
      <w:r w:rsidR="00581077" w:rsidRPr="00DF6BBD">
        <w:t xml:space="preserve"> defined in </w:t>
      </w:r>
      <w:r w:rsidR="0030156B">
        <w:t xml:space="preserve">this </w:t>
      </w:r>
      <w:r w:rsidR="00581077" w:rsidRPr="009D7D42">
        <w:t xml:space="preserve">Section </w:t>
      </w:r>
      <w:r w:rsidR="0030156B">
        <w:t>2</w:t>
      </w:r>
      <w:r w:rsidR="00581077" w:rsidRPr="00DF6BBD">
        <w:t>, as</w:t>
      </w:r>
      <w:r w:rsidR="0030156B">
        <w:t xml:space="preserve"> specified in this </w:t>
      </w:r>
      <w:r w:rsidR="00D4149A">
        <w:t>TORFP</w:t>
      </w:r>
      <w:r w:rsidR="0030156B">
        <w:t xml:space="preserve">, from a </w:t>
      </w:r>
      <w:r w:rsidR="00D4149A">
        <w:t xml:space="preserve">task order </w:t>
      </w:r>
      <w:r w:rsidR="00581077" w:rsidRPr="00DF6BBD">
        <w:t xml:space="preserve">between the successful </w:t>
      </w:r>
      <w:r w:rsidR="00D4149A">
        <w:t>master contractor</w:t>
      </w:r>
      <w:r w:rsidR="00581077" w:rsidRPr="00DF6BBD">
        <w:t xml:space="preserve">(s) and the </w:t>
      </w:r>
      <w:r w:rsidR="0030156B" w:rsidRPr="006026A4">
        <w:t>&lt;&lt;issuingAgencyName&gt;&gt;</w:t>
      </w:r>
      <w:r w:rsidR="00581077">
        <w:t xml:space="preserve">: </w:t>
      </w:r>
      <w:r w:rsidR="003E0C04">
        <w:t>&lt;&lt;</w:t>
      </w:r>
      <w:r w:rsidR="00E048DC">
        <w:rPr>
          <w:color w:val="FF0000"/>
        </w:rPr>
        <w:t>[[E</w:t>
      </w:r>
      <w:r>
        <w:rPr>
          <w:color w:val="FF0000"/>
        </w:rPr>
        <w:t>nter</w:t>
      </w:r>
      <w:r w:rsidRPr="0001082A">
        <w:rPr>
          <w:color w:val="FF0000"/>
        </w:rPr>
        <w:t xml:space="preserve"> a </w:t>
      </w:r>
      <w:r w:rsidRPr="006F0137">
        <w:rPr>
          <w:color w:val="FF0000"/>
        </w:rPr>
        <w:t>brief</w:t>
      </w:r>
      <w:r w:rsidRPr="0001082A">
        <w:rPr>
          <w:color w:val="FF0000"/>
        </w:rPr>
        <w:t xml:space="preserve"> description of the services to be performed</w:t>
      </w:r>
      <w:r w:rsidR="00A67579">
        <w:rPr>
          <w:color w:val="FF0000"/>
        </w:rPr>
        <w:t xml:space="preserve"> or goods to be </w:t>
      </w:r>
      <w:r w:rsidR="00093543">
        <w:rPr>
          <w:color w:val="FF0000"/>
        </w:rPr>
        <w:t>furnished.</w:t>
      </w:r>
      <w:r w:rsidR="00E048DC">
        <w:rPr>
          <w:color w:val="FF0000"/>
        </w:rPr>
        <w:t>]]</w:t>
      </w:r>
      <w:r w:rsidR="003E0C04" w:rsidRPr="003E0C04">
        <w:t>&gt;&gt;.</w:t>
      </w:r>
    </w:p>
    <w:p w14:paraId="709858CD" w14:textId="0F81FC35" w:rsidR="00377D8B" w:rsidRDefault="0001082A" w:rsidP="00734BB8">
      <w:pPr>
        <w:pStyle w:val="MDText1"/>
        <w:jc w:val="both"/>
      </w:pPr>
      <w:r>
        <w:t xml:space="preserve">It is the State’s intention to obtain </w:t>
      </w:r>
      <w:r w:rsidR="002F4B2E">
        <w:t>goods and services</w:t>
      </w:r>
      <w:r w:rsidRPr="00C83C5D">
        <w:t xml:space="preserve">, as specified in this </w:t>
      </w:r>
      <w:r w:rsidR="00D4149A">
        <w:t>TORFP</w:t>
      </w:r>
      <w:r w:rsidRPr="00C83C5D">
        <w:t xml:space="preserve">, from a </w:t>
      </w:r>
      <w:r w:rsidR="00D4149A">
        <w:t xml:space="preserve">Task Order </w:t>
      </w:r>
      <w:r w:rsidRPr="00C83C5D">
        <w:t xml:space="preserve">between the selected </w:t>
      </w:r>
      <w:r w:rsidR="00D4149A">
        <w:t xml:space="preserve">Master Contractor </w:t>
      </w:r>
      <w:r w:rsidRPr="00C83C5D">
        <w:t>and the State.</w:t>
      </w:r>
    </w:p>
    <w:p w14:paraId="1F93AF41" w14:textId="4A6B7C98" w:rsidR="0001082A" w:rsidRDefault="0001082A" w:rsidP="00734BB8">
      <w:pPr>
        <w:pStyle w:val="MDText1"/>
        <w:jc w:val="both"/>
      </w:pPr>
      <w:r w:rsidRPr="00C83C5D">
        <w:t xml:space="preserve">The </w:t>
      </w:r>
      <w:r w:rsidRPr="006026A4">
        <w:t>&lt;&lt;</w:t>
      </w:r>
      <w:r w:rsidRPr="0001082A">
        <w:t>typeofAgency</w:t>
      </w:r>
      <w:r w:rsidRPr="006026A4">
        <w:t>&gt;&gt;</w:t>
      </w:r>
      <w:r w:rsidR="00AE1C0F">
        <w:t xml:space="preserve"> </w:t>
      </w:r>
      <w:r>
        <w:t xml:space="preserve">intends to make </w:t>
      </w:r>
      <w:r w:rsidR="0026362F" w:rsidRPr="00C5569E">
        <w:rPr>
          <w:color w:val="FF0000"/>
        </w:rPr>
        <w:t>&lt;&lt;a single award&gt;&gt;</w:t>
      </w:r>
      <w:r w:rsidR="00E048DC" w:rsidRPr="00C5569E">
        <w:rPr>
          <w:color w:val="FF0000"/>
        </w:rPr>
        <w:t>[[T</w:t>
      </w:r>
      <w:r w:rsidR="0026362F" w:rsidRPr="00C5569E">
        <w:rPr>
          <w:color w:val="FF0000"/>
        </w:rPr>
        <w:t xml:space="preserve">ailor according to the </w:t>
      </w:r>
      <w:r w:rsidR="00D4149A" w:rsidRPr="00C5569E">
        <w:rPr>
          <w:color w:val="FF0000"/>
        </w:rPr>
        <w:t>TORFP</w:t>
      </w:r>
      <w:r w:rsidR="0026362F" w:rsidRPr="00C5569E">
        <w:rPr>
          <w:color w:val="FF0000"/>
        </w:rPr>
        <w:t xml:space="preserve">. Replace </w:t>
      </w:r>
      <w:r w:rsidRPr="00C5569E">
        <w:rPr>
          <w:color w:val="FF0000"/>
        </w:rPr>
        <w:t>single award</w:t>
      </w:r>
      <w:r w:rsidR="0026362F" w:rsidRPr="00C5569E">
        <w:rPr>
          <w:color w:val="FF0000"/>
        </w:rPr>
        <w:t xml:space="preserve"> with</w:t>
      </w:r>
      <w:r w:rsidRPr="00C5569E">
        <w:rPr>
          <w:color w:val="FF0000"/>
        </w:rPr>
        <w:t xml:space="preserve"> “up to X awards” if there is the possibility for multiple awards, with “X” being the maximum number of awards</w:t>
      </w:r>
      <w:r w:rsidR="00AC29B8" w:rsidRPr="00C5569E">
        <w:rPr>
          <w:color w:val="FF0000"/>
        </w:rPr>
        <w:t xml:space="preserve">. </w:t>
      </w:r>
      <w:r w:rsidRPr="00C5569E">
        <w:rPr>
          <w:color w:val="FF0000"/>
        </w:rPr>
        <w:t xml:space="preserve">If more than one award is possible based on different Service Categories/Functional Areas or Regions/Counties, state so </w:t>
      </w:r>
      <w:r w:rsidR="00093543" w:rsidRPr="00C5569E">
        <w:rPr>
          <w:color w:val="FF0000"/>
        </w:rPr>
        <w:t>here.</w:t>
      </w:r>
      <w:r w:rsidR="00E048DC" w:rsidRPr="00C5569E">
        <w:rPr>
          <w:color w:val="FF0000"/>
        </w:rPr>
        <w:t>]]</w:t>
      </w:r>
      <w:r w:rsidRPr="00C5569E">
        <w:rPr>
          <w:color w:val="FF0000"/>
        </w:rPr>
        <w:t xml:space="preserve"> </w:t>
      </w:r>
      <w:r w:rsidR="003A6937">
        <w:t>for the work under</w:t>
      </w:r>
      <w:r w:rsidRPr="00C83C5D">
        <w:t xml:space="preserve"> this </w:t>
      </w:r>
      <w:r w:rsidR="00612771">
        <w:t>RFP</w:t>
      </w:r>
      <w:r w:rsidR="00AC29B8">
        <w:t xml:space="preserve">. </w:t>
      </w:r>
      <w:r w:rsidRPr="00C83C5D">
        <w:t xml:space="preserve">See </w:t>
      </w:r>
      <w:r w:rsidR="00612771">
        <w:rPr>
          <w:b/>
        </w:rPr>
        <w:t>ASC</w:t>
      </w:r>
      <w:r w:rsidR="00612771" w:rsidRPr="00612771">
        <w:rPr>
          <w:b/>
        </w:rPr>
        <w:t xml:space="preserve"> Master Contract RFP No. 001B0600234</w:t>
      </w:r>
      <w:r w:rsidR="00612771" w:rsidRPr="00C83C5D">
        <w:t xml:space="preserve"> </w:t>
      </w:r>
      <w:r w:rsidR="007D728A" w:rsidRPr="007D728A">
        <w:rPr>
          <w:b/>
        </w:rPr>
        <w:t xml:space="preserve">Section </w:t>
      </w:r>
      <w:r w:rsidR="00B571D3">
        <w:rPr>
          <w:b/>
        </w:rPr>
        <w:t>3.7</w:t>
      </w:r>
      <w:r w:rsidR="00DE279A">
        <w:rPr>
          <w:b/>
        </w:rPr>
        <w:t xml:space="preserve"> </w:t>
      </w:r>
      <w:r w:rsidR="007D728A" w:rsidRPr="007D728A">
        <w:rPr>
          <w:b/>
        </w:rPr>
        <w:fldChar w:fldCharType="begin"/>
      </w:r>
      <w:r w:rsidR="007D728A" w:rsidRPr="007D728A">
        <w:rPr>
          <w:b/>
        </w:rPr>
        <w:instrText xml:space="preserve"> REF _Ref489451273 \h </w:instrText>
      </w:r>
      <w:r w:rsidR="007D728A">
        <w:rPr>
          <w:b/>
        </w:rPr>
        <w:instrText xml:space="preserve"> \* MERGEFORMAT </w:instrText>
      </w:r>
      <w:r w:rsidR="007D728A" w:rsidRPr="007D728A">
        <w:rPr>
          <w:b/>
        </w:rPr>
      </w:r>
      <w:r w:rsidR="007D728A" w:rsidRPr="007D728A">
        <w:rPr>
          <w:b/>
        </w:rPr>
        <w:fldChar w:fldCharType="separate"/>
      </w:r>
      <w:r w:rsidR="00BB1C49" w:rsidRPr="00BB1C49">
        <w:rPr>
          <w:b/>
        </w:rPr>
        <w:t>Award Basis</w:t>
      </w:r>
      <w:r w:rsidR="007D728A" w:rsidRPr="007D728A">
        <w:rPr>
          <w:b/>
        </w:rPr>
        <w:fldChar w:fldCharType="end"/>
      </w:r>
      <w:r w:rsidR="007D728A">
        <w:rPr>
          <w:b/>
        </w:rPr>
        <w:t xml:space="preserve"> </w:t>
      </w:r>
      <w:r w:rsidRPr="00C83C5D">
        <w:t>for more Contract award information.</w:t>
      </w:r>
    </w:p>
    <w:p w14:paraId="7FB710F9" w14:textId="07F1A32A" w:rsidR="00377D8B" w:rsidRDefault="001F7846" w:rsidP="00734BB8">
      <w:pPr>
        <w:pStyle w:val="MDText1"/>
        <w:jc w:val="both"/>
      </w:pPr>
      <w:r w:rsidRPr="000A333C">
        <w:t>A</w:t>
      </w:r>
      <w:r>
        <w:t xml:space="preserve"> </w:t>
      </w:r>
      <w:r w:rsidR="00D4149A">
        <w:t>Master Contractor</w:t>
      </w:r>
      <w:r w:rsidR="0001082A">
        <w:t xml:space="preserve">, </w:t>
      </w:r>
      <w:r w:rsidR="0001082A" w:rsidRPr="00C83C5D">
        <w:t xml:space="preserve">either directly or </w:t>
      </w:r>
      <w:r w:rsidR="0001082A" w:rsidRPr="002F4B2E">
        <w:t xml:space="preserve">through its subcontractor(s), must be able to provide all </w:t>
      </w:r>
      <w:r w:rsidR="002F4B2E">
        <w:t>goods and services</w:t>
      </w:r>
      <w:r w:rsidR="0001082A" w:rsidRPr="002F4B2E">
        <w:t xml:space="preserve"> and meet all of the requirements</w:t>
      </w:r>
      <w:r w:rsidR="0001082A" w:rsidRPr="002454EB">
        <w:t xml:space="preserve"> requested in this solicitation and the successful </w:t>
      </w:r>
      <w:r w:rsidR="00D4149A">
        <w:t>Offeror</w:t>
      </w:r>
      <w:r w:rsidR="0001082A" w:rsidRPr="002454EB">
        <w:t xml:space="preserve"> (the Contractor) shall remain responsible for performance regardless of </w:t>
      </w:r>
      <w:r w:rsidR="008F4236">
        <w:t>subcontractor</w:t>
      </w:r>
      <w:r w:rsidR="0001082A" w:rsidRPr="002454EB">
        <w:t xml:space="preserve"> participation in the work.</w:t>
      </w:r>
    </w:p>
    <w:p w14:paraId="2D1321C9" w14:textId="77777777" w:rsidR="00173537" w:rsidRDefault="00452F3C" w:rsidP="0084333C">
      <w:pPr>
        <w:pStyle w:val="Heading2"/>
      </w:pPr>
      <w:bookmarkStart w:id="5" w:name="_Toc55830437"/>
      <w:bookmarkStart w:id="6" w:name="_Toc488066947"/>
      <w:r>
        <w:t>Background</w:t>
      </w:r>
      <w:bookmarkEnd w:id="5"/>
      <w:r>
        <w:t xml:space="preserve"> </w:t>
      </w:r>
      <w:bookmarkEnd w:id="6"/>
    </w:p>
    <w:p w14:paraId="5203E347" w14:textId="77777777" w:rsidR="00452F3C" w:rsidRDefault="00914551" w:rsidP="00734BB8">
      <w:pPr>
        <w:pStyle w:val="MDInstruction"/>
        <w:jc w:val="both"/>
      </w:pPr>
      <w:r>
        <w:t>[[</w:t>
      </w:r>
      <w:r w:rsidR="00452F3C" w:rsidRPr="0037387E">
        <w:t>Provide a description of the purpose of this solicitation, and any background information that may be helpful to vendors in preparing the responses</w:t>
      </w:r>
      <w:r w:rsidR="00AC29B8">
        <w:t xml:space="preserve">. </w:t>
      </w:r>
      <w:r w:rsidR="00452F3C" w:rsidRPr="0037387E">
        <w:t xml:space="preserve">A </w:t>
      </w:r>
      <w:r w:rsidR="0097753E">
        <w:t xml:space="preserve">brief </w:t>
      </w:r>
      <w:r w:rsidR="00452F3C" w:rsidRPr="0037387E">
        <w:t>summary of this section</w:t>
      </w:r>
      <w:r w:rsidR="00AF5964">
        <w:t xml:space="preserve"> should be included in Section 2</w:t>
      </w:r>
      <w:r w:rsidR="00452F3C" w:rsidRPr="0037387E">
        <w:t>.1 of this solicitation.</w:t>
      </w:r>
    </w:p>
    <w:p w14:paraId="7A32EAAA" w14:textId="3291B98D" w:rsidR="00452F3C" w:rsidRPr="00452F3C" w:rsidRDefault="00452F3C" w:rsidP="00734BB8">
      <w:pPr>
        <w:pStyle w:val="MDInstruction"/>
        <w:jc w:val="both"/>
        <w:rPr>
          <w:highlight w:val="yellow"/>
        </w:rPr>
      </w:pPr>
      <w:r w:rsidRPr="00452F3C">
        <w:rPr>
          <w:highlight w:val="yellow"/>
        </w:rPr>
        <w:t xml:space="preserve">HINT: if you are typing “the </w:t>
      </w:r>
      <w:r w:rsidR="00CE1636">
        <w:rPr>
          <w:highlight w:val="yellow"/>
        </w:rPr>
        <w:t>Master C</w:t>
      </w:r>
      <w:r w:rsidRPr="00452F3C">
        <w:rPr>
          <w:highlight w:val="yellow"/>
        </w:rPr>
        <w:t xml:space="preserve">ontractor will” then you are writing </w:t>
      </w:r>
      <w:r w:rsidR="0026714B" w:rsidRPr="00452F3C">
        <w:rPr>
          <w:highlight w:val="yellow"/>
        </w:rPr>
        <w:t xml:space="preserve">requirements. </w:t>
      </w:r>
      <w:r w:rsidR="00914551">
        <w:rPr>
          <w:highlight w:val="yellow"/>
        </w:rPr>
        <w:t>]]</w:t>
      </w:r>
    </w:p>
    <w:p w14:paraId="0E616DBA" w14:textId="6E469155" w:rsidR="00316E31" w:rsidRDefault="00316E31" w:rsidP="0084333C">
      <w:pPr>
        <w:pStyle w:val="Heading2"/>
      </w:pPr>
      <w:bookmarkStart w:id="7" w:name="_Toc55830438"/>
      <w:bookmarkStart w:id="8" w:name="_Toc488066948"/>
      <w:r>
        <w:t>Goal of Audit</w:t>
      </w:r>
      <w:bookmarkEnd w:id="7"/>
    </w:p>
    <w:p w14:paraId="24425A0D" w14:textId="5F453A44" w:rsidR="00A37CB9" w:rsidRPr="00A37CB9" w:rsidRDefault="00A37CB9" w:rsidP="00734BB8">
      <w:pPr>
        <w:pStyle w:val="MDTableText1"/>
        <w:jc w:val="both"/>
        <w:rPr>
          <w:color w:val="FF0000"/>
        </w:rPr>
      </w:pPr>
      <w:r>
        <w:t xml:space="preserve">The Agency’s goals for this financial audit service is:  </w:t>
      </w:r>
      <w:r>
        <w:rPr>
          <w:color w:val="FF0000"/>
        </w:rPr>
        <w:t>[[Provide the goals of this audit]]</w:t>
      </w:r>
    </w:p>
    <w:p w14:paraId="7A0FFE55" w14:textId="677AFD11" w:rsidR="00A37CB9" w:rsidRDefault="00A37CB9" w:rsidP="0084333C">
      <w:pPr>
        <w:pStyle w:val="Heading2"/>
      </w:pPr>
      <w:bookmarkStart w:id="9" w:name="_Toc55830439"/>
      <w:r>
        <w:t>Requirements</w:t>
      </w:r>
      <w:bookmarkEnd w:id="9"/>
    </w:p>
    <w:p w14:paraId="744B5874" w14:textId="2C526C10" w:rsidR="00A37CB9" w:rsidRDefault="00A37CB9" w:rsidP="00734BB8">
      <w:pPr>
        <w:pStyle w:val="MDTableText1"/>
        <w:jc w:val="both"/>
      </w:pPr>
      <w:r>
        <w:t>The Master Contractor will complete the requirements as indicated to meet the Agency’s goals through the following objectives:</w:t>
      </w:r>
    </w:p>
    <w:p w14:paraId="7108714F" w14:textId="59E57AC8" w:rsidR="00A37CB9" w:rsidRPr="00A37CB9" w:rsidRDefault="00A37CB9" w:rsidP="00734BB8">
      <w:pPr>
        <w:pStyle w:val="MDTableText1"/>
        <w:jc w:val="both"/>
        <w:rPr>
          <w:color w:val="FF0000"/>
        </w:rPr>
      </w:pPr>
      <w:r>
        <w:rPr>
          <w:color w:val="FF0000"/>
        </w:rPr>
        <w:t>[[Provide description of the objectives and requirements of the task order.]]</w:t>
      </w:r>
    </w:p>
    <w:p w14:paraId="4ABB36AF" w14:textId="7B5EAC96" w:rsidR="00050C85" w:rsidRDefault="00D4149A" w:rsidP="0084333C">
      <w:pPr>
        <w:pStyle w:val="Heading2"/>
      </w:pPr>
      <w:bookmarkStart w:id="10" w:name="_Toc55830440"/>
      <w:r>
        <w:lastRenderedPageBreak/>
        <w:t>Additional Requirements</w:t>
      </w:r>
      <w:bookmarkEnd w:id="10"/>
    </w:p>
    <w:p w14:paraId="0B2DC7AC" w14:textId="5E39CACB" w:rsidR="00316E31" w:rsidRDefault="00A37CB9" w:rsidP="00734BB8">
      <w:pPr>
        <w:pStyle w:val="MDTableText1"/>
        <w:jc w:val="both"/>
      </w:pPr>
      <w:r>
        <w:t>In addition to the General Requirements documented in Section 1 of the TORFP and above, the Master Contractor must complete:</w:t>
      </w:r>
    </w:p>
    <w:p w14:paraId="6A25A629" w14:textId="723CB874" w:rsidR="00A37CB9" w:rsidRDefault="00A37CB9" w:rsidP="00734BB8">
      <w:pPr>
        <w:pStyle w:val="MDTableText1"/>
        <w:jc w:val="both"/>
        <w:rPr>
          <w:color w:val="FF0000"/>
        </w:rPr>
      </w:pPr>
      <w:r>
        <w:rPr>
          <w:color w:val="FF0000"/>
        </w:rPr>
        <w:t>[[Provide any additional requirements here.]]</w:t>
      </w:r>
    </w:p>
    <w:p w14:paraId="1E7D28AA" w14:textId="33FCBAC2" w:rsidR="00A37CB9" w:rsidRDefault="00A37CB9" w:rsidP="00A37CB9">
      <w:pPr>
        <w:pStyle w:val="Heading2"/>
      </w:pPr>
      <w:bookmarkStart w:id="11" w:name="_Toc55830441"/>
      <w:r>
        <w:t>Term of Task Order</w:t>
      </w:r>
      <w:bookmarkEnd w:id="11"/>
    </w:p>
    <w:p w14:paraId="01956FB6" w14:textId="212E50D1" w:rsidR="00A37CB9" w:rsidRDefault="00A37CB9" w:rsidP="00734BB8">
      <w:pPr>
        <w:pStyle w:val="MDTableText1"/>
        <w:jc w:val="both"/>
        <w:rPr>
          <w:color w:val="FF0000"/>
        </w:rPr>
      </w:pPr>
      <w:r>
        <w:t xml:space="preserve">The term of the task order agreement will begin upon </w:t>
      </w:r>
      <w:r w:rsidR="007D49AE">
        <w:t xml:space="preserve">receipt of </w:t>
      </w:r>
      <w:r w:rsidR="001D20B1">
        <w:t xml:space="preserve">a fully executed Task Order Agreement in conjunction with an initial Notice-To-Proceed issued by the </w:t>
      </w:r>
      <w:r w:rsidR="006C3643">
        <w:t>&lt;&lt;ISSUINGAGENCYNAME&gt;&gt;</w:t>
      </w:r>
      <w:r w:rsidR="001D20B1">
        <w:t xml:space="preserve">.  Upon delivery and after State acceptance of the final deliverable, the term of the Task Order Agreement will end </w:t>
      </w:r>
      <w:r w:rsidR="001D20B1">
        <w:rPr>
          <w:color w:val="FF0000"/>
        </w:rPr>
        <w:t>[[insert end date of task order]].</w:t>
      </w:r>
    </w:p>
    <w:p w14:paraId="365ECCC3" w14:textId="7718C76C" w:rsidR="001D20B1" w:rsidRDefault="001D20B1" w:rsidP="001D20B1">
      <w:pPr>
        <w:pStyle w:val="Heading2"/>
      </w:pPr>
      <w:bookmarkStart w:id="12" w:name="_Toc55830442"/>
      <w:r>
        <w:t>State Facilities Provided</w:t>
      </w:r>
      <w:bookmarkEnd w:id="12"/>
    </w:p>
    <w:p w14:paraId="0CA76F20" w14:textId="28260AEA" w:rsidR="001D20B1" w:rsidRDefault="001D20B1" w:rsidP="00734BB8">
      <w:pPr>
        <w:pStyle w:val="MDTableText1"/>
        <w:jc w:val="both"/>
        <w:rPr>
          <w:color w:val="FF0000"/>
        </w:rPr>
      </w:pPr>
      <w:r>
        <w:t xml:space="preserve">At the State’s facility, the following will be provided.  </w:t>
      </w:r>
      <w:r>
        <w:rPr>
          <w:color w:val="FF0000"/>
        </w:rPr>
        <w:t>[[Insert any facilities the State will provide]]</w:t>
      </w:r>
    </w:p>
    <w:p w14:paraId="567D70BF" w14:textId="7A15E0F6" w:rsidR="00260B6A" w:rsidRDefault="00260B6A" w:rsidP="001D20B1">
      <w:pPr>
        <w:pStyle w:val="MDTableText1"/>
        <w:rPr>
          <w:color w:val="FF0000"/>
        </w:rPr>
      </w:pPr>
    </w:p>
    <w:p w14:paraId="786C2F48" w14:textId="77777777" w:rsidR="00260B6A" w:rsidRDefault="00260B6A" w:rsidP="00260B6A">
      <w:pPr>
        <w:pStyle w:val="MDIntentionalBlank"/>
        <w:ind w:left="144"/>
      </w:pPr>
      <w:r w:rsidRPr="00634B9B">
        <w:t>THE REMAINDER OF THIS PAGE IS INTENTIONALLY LEFT BLANK.</w:t>
      </w:r>
    </w:p>
    <w:p w14:paraId="34643A33" w14:textId="77777777" w:rsidR="00260B6A" w:rsidRDefault="00260B6A" w:rsidP="001D20B1">
      <w:pPr>
        <w:pStyle w:val="MDTableText1"/>
        <w:rPr>
          <w:color w:val="FF0000"/>
        </w:rPr>
      </w:pPr>
    </w:p>
    <w:p w14:paraId="314FD48D" w14:textId="59AA1A68" w:rsidR="00260B6A" w:rsidRDefault="00260B6A">
      <w:pPr>
        <w:rPr>
          <w:color w:val="FF0000"/>
          <w:sz w:val="22"/>
        </w:rPr>
      </w:pPr>
      <w:r>
        <w:rPr>
          <w:color w:val="FF0000"/>
        </w:rPr>
        <w:br w:type="page"/>
      </w:r>
    </w:p>
    <w:p w14:paraId="15F0C9A6" w14:textId="59AA1A68" w:rsidR="00260B6A" w:rsidRDefault="00260B6A" w:rsidP="00260B6A">
      <w:pPr>
        <w:pStyle w:val="Heading1"/>
      </w:pPr>
      <w:bookmarkStart w:id="13" w:name="_Toc55830443"/>
      <w:r>
        <w:lastRenderedPageBreak/>
        <w:t>General TOP Requirements</w:t>
      </w:r>
      <w:bookmarkEnd w:id="13"/>
    </w:p>
    <w:p w14:paraId="517495C8" w14:textId="08DF1900" w:rsidR="00260B6A" w:rsidRPr="00AE395A" w:rsidRDefault="00260B6A" w:rsidP="00D27345">
      <w:pPr>
        <w:pStyle w:val="MDText0"/>
        <w:jc w:val="both"/>
        <w:rPr>
          <w:b/>
        </w:rPr>
      </w:pPr>
      <w:bookmarkStart w:id="14" w:name="_Toc488066944"/>
      <w:r>
        <w:rPr>
          <w:b/>
        </w:rPr>
        <w:t xml:space="preserve">The TORFP and any subsequent TOA are fully subject to the ASC Master Contract’s terms and conditions, which are generally not repeated herein except for clarification.  The requirements noted in this Section are general TORFP requirements.  See also Section </w:t>
      </w:r>
      <w:r w:rsidR="0043320C">
        <w:rPr>
          <w:b/>
        </w:rPr>
        <w:t>1</w:t>
      </w:r>
      <w:r>
        <w:rPr>
          <w:b/>
        </w:rPr>
        <w:t>, Contractor Requirements: Scope of Work</w:t>
      </w:r>
    </w:p>
    <w:p w14:paraId="00A30781" w14:textId="77777777" w:rsidR="00260B6A" w:rsidRDefault="00260B6A" w:rsidP="00260B6A">
      <w:pPr>
        <w:pStyle w:val="Heading2"/>
      </w:pPr>
      <w:bookmarkStart w:id="15" w:name="_Toc55830444"/>
      <w:bookmarkEnd w:id="14"/>
      <w:r>
        <w:t>Task Order Manager (TOM)</w:t>
      </w:r>
      <w:bookmarkEnd w:id="15"/>
    </w:p>
    <w:p w14:paraId="09639E48" w14:textId="71CEDBE1" w:rsidR="00260B6A" w:rsidRDefault="00260B6A" w:rsidP="00D27345">
      <w:pPr>
        <w:pStyle w:val="MDText0"/>
        <w:jc w:val="both"/>
      </w:pPr>
      <w:r>
        <w:t xml:space="preserve">The assigned TOM to assure compliance with the TOA is:  </w:t>
      </w:r>
      <w:r w:rsidRPr="00EE7F13">
        <w:rPr>
          <w:b/>
          <w:i/>
          <w:color w:val="FF0000"/>
        </w:rPr>
        <w:t>[insert name, title, phone number, and email of TOM here]</w:t>
      </w:r>
      <w:r w:rsidRPr="00EE7F13">
        <w:rPr>
          <w:color w:val="FF0000"/>
        </w:rPr>
        <w:t>.</w:t>
      </w:r>
      <w:r>
        <w:t xml:space="preserve">  After TOA award, the TOM is the focal point for all correspondence and discussions with the contractor concerning technical direction</w:t>
      </w:r>
      <w:r w:rsidR="0043320C">
        <w:t>s</w:t>
      </w:r>
      <w:r>
        <w:t xml:space="preserve"> and issues</w:t>
      </w:r>
      <w:r w:rsidR="0043320C">
        <w:t>,</w:t>
      </w:r>
      <w:r>
        <w:t xml:space="preserve"> and all technical direction that provides specific details and milestones.  All deliverables must be submitted to and through the TOM.  The TOM acknowledges receipt of the deliverables, but this does not constitute </w:t>
      </w:r>
      <w:r w:rsidRPr="00EE7F13">
        <w:t>approval</w:t>
      </w:r>
      <w:r>
        <w:t xml:space="preserve"> for the deliverables.  Approval for acceptance of the deliverables shall only be through the TOM.  For any deliverable that does not receive acceptance, the TOM will provide written notification of what is required to complete the deliverable to the State’s satisfaction.  The TOA Contractor must correct the deliverable to the State TOM’s satisfaction and resubmit the deliverable for review and approval.  Any deviation from this will result in the TOA Contractor performing at risk of non-payment for any unapproved services.  Any change to this TOM position will be communicated in writing. </w:t>
      </w:r>
    </w:p>
    <w:p w14:paraId="4DBBEF65" w14:textId="77777777" w:rsidR="00260B6A" w:rsidRDefault="00260B6A" w:rsidP="00260B6A">
      <w:pPr>
        <w:pStyle w:val="Heading2"/>
      </w:pPr>
      <w:bookmarkStart w:id="16" w:name="_Toc55830445"/>
      <w:r>
        <w:t>Reporting and Presentations under the ASC for the TORFP</w:t>
      </w:r>
      <w:bookmarkEnd w:id="16"/>
    </w:p>
    <w:p w14:paraId="3DDBE6B9" w14:textId="75A44B94" w:rsidR="00260B6A" w:rsidRDefault="00260B6A" w:rsidP="00D27345">
      <w:pPr>
        <w:pStyle w:val="MDTableText1"/>
        <w:jc w:val="both"/>
      </w:pPr>
      <w:r>
        <w:t>For specific reports and presentations required by the TORFP noted in Section 2, and any subsequent TOA, at a minimum each time a report is required as a deliverable, the following procedure will be followed and accounted for in the Master Contractor’s Work Plan.  Unless directed otherwise by the TOM at the Kick-Off meeting, the TOA Contractor shall prepare the documents in Microsoft products such as MS Word, MS</w:t>
      </w:r>
      <w:r w:rsidR="00C06BAA">
        <w:t xml:space="preserve"> </w:t>
      </w:r>
      <w:r>
        <w:t>Excel, MS</w:t>
      </w:r>
      <w:r w:rsidR="00C06BAA">
        <w:t xml:space="preserve"> </w:t>
      </w:r>
      <w:r>
        <w:t>PowerPoint, etc.:</w:t>
      </w:r>
    </w:p>
    <w:p w14:paraId="382F0E17" w14:textId="3D6DC67C" w:rsidR="00260B6A" w:rsidRDefault="00260B6A" w:rsidP="00D27345">
      <w:pPr>
        <w:pStyle w:val="Heading3"/>
        <w:jc w:val="both"/>
        <w:rPr>
          <w:b w:val="0"/>
        </w:rPr>
      </w:pPr>
      <w:r>
        <w:t xml:space="preserve">Draft Reports.  </w:t>
      </w:r>
      <w:r>
        <w:rPr>
          <w:b w:val="0"/>
        </w:rPr>
        <w:t>The TOA Contractor shall prepare and present as requested a written Draft Report</w:t>
      </w:r>
      <w:r w:rsidR="0043320C">
        <w:rPr>
          <w:b w:val="0"/>
        </w:rPr>
        <w:t>(s)</w:t>
      </w:r>
      <w:r>
        <w:rPr>
          <w:b w:val="0"/>
        </w:rPr>
        <w:t xml:space="preserve"> that includes as applicable, findings, conclusions, anomalies (such as questioned costs, etc.) and recommendation</w:t>
      </w:r>
      <w:r w:rsidR="0043320C">
        <w:rPr>
          <w:b w:val="0"/>
        </w:rPr>
        <w:t>(s)</w:t>
      </w:r>
      <w:r>
        <w:rPr>
          <w:b w:val="0"/>
        </w:rPr>
        <w:t>.  The State agency is especially interested in those recommendations that will improve their records and internal controls for themselves and each applicable stakeholder as directed by the TORFP.</w:t>
      </w:r>
    </w:p>
    <w:p w14:paraId="003C5BC1" w14:textId="77777777" w:rsidR="00260B6A" w:rsidRDefault="00260B6A" w:rsidP="00D27345">
      <w:pPr>
        <w:pStyle w:val="MDText1"/>
        <w:jc w:val="both"/>
      </w:pPr>
      <w:r>
        <w:rPr>
          <w:b/>
        </w:rPr>
        <w:t>Final Reports.</w:t>
      </w:r>
      <w:r>
        <w:t xml:space="preserve">  The Draft Report(s) shall reference and include all backup materials.  The Draft Report(s) must be provided and presented to the TOM.  Unless required otherwise by the SOW, the TOA Contractor must plan within their Work Plan to incorporate the TOM’s recommended edits into a Final Report (for each contract) due within ten (10) working days of the delivery and presentation to the TOM of the Draft Report(s).</w:t>
      </w:r>
    </w:p>
    <w:p w14:paraId="2698B4F6" w14:textId="77777777" w:rsidR="00260B6A" w:rsidRDefault="00260B6A" w:rsidP="00D27345">
      <w:pPr>
        <w:pStyle w:val="MDText1"/>
        <w:jc w:val="both"/>
      </w:pPr>
      <w:r>
        <w:rPr>
          <w:b/>
        </w:rPr>
        <w:t>Summary Report.</w:t>
      </w:r>
      <w:r>
        <w:t xml:space="preserve">  The TOA Contractor shall provide a Summary Report that summarizes the Final Report(s) in an Executive Summary that includes summaries for each category for: Findings, Conclusions, Anomalies, and Recommendations.</w:t>
      </w:r>
    </w:p>
    <w:p w14:paraId="4B62FD89" w14:textId="74EBC9FA" w:rsidR="00260B6A" w:rsidRDefault="00260B6A" w:rsidP="00D27345">
      <w:pPr>
        <w:pStyle w:val="MDText1"/>
        <w:jc w:val="both"/>
      </w:pPr>
      <w:r>
        <w:rPr>
          <w:b/>
        </w:rPr>
        <w:t>Presentations.</w:t>
      </w:r>
      <w:r>
        <w:t xml:space="preserve">  After delivery of the Final Report</w:t>
      </w:r>
      <w:r w:rsidR="001E4374">
        <w:t>(</w:t>
      </w:r>
      <w:r>
        <w:t>s</w:t>
      </w:r>
      <w:r w:rsidR="001E4374">
        <w:t>)</w:t>
      </w:r>
      <w:r>
        <w:t xml:space="preserve"> and the Summary Report, the TOA Contractor shall support up to eight presentations to stakeholders and/or management entities as directed by the TOM, and at times and places as approved by the TOM.  Support includes the written determination, presentation materials, media (hardware and software), and staff.  See the specific requirements within Section 2 as it may alter the number and times presentations are required.</w:t>
      </w:r>
    </w:p>
    <w:p w14:paraId="2FA55387" w14:textId="77777777" w:rsidR="00260B6A" w:rsidRDefault="00260B6A" w:rsidP="00260B6A">
      <w:pPr>
        <w:pStyle w:val="Heading2"/>
      </w:pPr>
      <w:bookmarkStart w:id="17" w:name="_Toc55830446"/>
      <w:r>
        <w:lastRenderedPageBreak/>
        <w:t>Auditing Standards</w:t>
      </w:r>
      <w:bookmarkEnd w:id="17"/>
    </w:p>
    <w:p w14:paraId="748224F3" w14:textId="77777777" w:rsidR="00260B6A" w:rsidRDefault="00260B6A" w:rsidP="00D27345">
      <w:pPr>
        <w:pStyle w:val="MDTableText1"/>
        <w:jc w:val="both"/>
      </w:pPr>
      <w:r>
        <w:t>The TOA Contractor shall conduct the audit using generally accepted auditing standards and accordingly, include such tests of the accounting records and such other auditing procedures as are considered necessary, and documenting the standards utilized in their reports.</w:t>
      </w:r>
    </w:p>
    <w:p w14:paraId="3FD08659" w14:textId="77777777" w:rsidR="00260B6A" w:rsidRDefault="00260B6A" w:rsidP="00260B6A">
      <w:pPr>
        <w:pStyle w:val="Heading2"/>
      </w:pPr>
      <w:bookmarkStart w:id="18" w:name="_Toc55830447"/>
      <w:r>
        <w:t>Detailed Work Plan</w:t>
      </w:r>
      <w:bookmarkEnd w:id="18"/>
    </w:p>
    <w:p w14:paraId="3DBED8C7" w14:textId="27D64080" w:rsidR="00260B6A" w:rsidRDefault="00260B6A" w:rsidP="00D27345">
      <w:pPr>
        <w:pStyle w:val="MDText1"/>
        <w:jc w:val="both"/>
      </w:pPr>
      <w:r>
        <w:t>As a general guideline, the Master Contractor as the TOA Contractor will accomplish the work under the TORFP/TOA in the following phases:</w:t>
      </w:r>
    </w:p>
    <w:p w14:paraId="5D8F18F7" w14:textId="77777777" w:rsidR="00260B6A" w:rsidRDefault="00260B6A" w:rsidP="00D27345">
      <w:pPr>
        <w:pStyle w:val="MDText0"/>
        <w:tabs>
          <w:tab w:val="left" w:pos="1800"/>
        </w:tabs>
        <w:spacing w:after="0"/>
        <w:ind w:left="720"/>
        <w:jc w:val="both"/>
      </w:pPr>
      <w:r>
        <w:t>Phase I:</w:t>
      </w:r>
      <w:r>
        <w:tab/>
        <w:t>Kick-Off Meeting and Finalize the Detailed Work Plan</w:t>
      </w:r>
    </w:p>
    <w:p w14:paraId="55BDB14B" w14:textId="77777777" w:rsidR="00260B6A" w:rsidRDefault="00260B6A" w:rsidP="00D27345">
      <w:pPr>
        <w:pStyle w:val="MDText0"/>
        <w:tabs>
          <w:tab w:val="left" w:pos="1800"/>
        </w:tabs>
        <w:spacing w:before="0" w:after="0"/>
        <w:ind w:left="720"/>
        <w:jc w:val="both"/>
      </w:pPr>
      <w:r>
        <w:t>Phase II:</w:t>
      </w:r>
      <w:r>
        <w:tab/>
        <w:t>Execution of the Final Detailed Work Plan Finalized in Phase I</w:t>
      </w:r>
    </w:p>
    <w:p w14:paraId="694763DC" w14:textId="77777777" w:rsidR="00260B6A" w:rsidRDefault="00260B6A" w:rsidP="00D27345">
      <w:pPr>
        <w:pStyle w:val="MDText0"/>
        <w:tabs>
          <w:tab w:val="left" w:pos="1800"/>
        </w:tabs>
        <w:spacing w:before="0" w:after="0"/>
        <w:ind w:left="720"/>
        <w:jc w:val="both"/>
      </w:pPr>
      <w:r>
        <w:t>Phase III:</w:t>
      </w:r>
      <w:r>
        <w:tab/>
        <w:t>Draft Reports</w:t>
      </w:r>
    </w:p>
    <w:p w14:paraId="72CED20D" w14:textId="77777777" w:rsidR="00260B6A" w:rsidRDefault="00260B6A" w:rsidP="00D27345">
      <w:pPr>
        <w:pStyle w:val="MDText0"/>
        <w:tabs>
          <w:tab w:val="left" w:pos="1800"/>
        </w:tabs>
        <w:spacing w:before="0" w:after="0"/>
        <w:ind w:left="720"/>
        <w:jc w:val="both"/>
      </w:pPr>
      <w:r>
        <w:t>Phase IV:</w:t>
      </w:r>
      <w:r>
        <w:tab/>
        <w:t>Final Reports and Summary Report</w:t>
      </w:r>
    </w:p>
    <w:p w14:paraId="035D227B" w14:textId="77777777" w:rsidR="00260B6A" w:rsidRDefault="00260B6A" w:rsidP="00D27345">
      <w:pPr>
        <w:pStyle w:val="MDText0"/>
        <w:tabs>
          <w:tab w:val="left" w:pos="1800"/>
        </w:tabs>
        <w:spacing w:before="0"/>
        <w:ind w:left="720"/>
        <w:jc w:val="both"/>
      </w:pPr>
      <w:r>
        <w:t>Phase V:</w:t>
      </w:r>
      <w:r>
        <w:tab/>
        <w:t>Presentations</w:t>
      </w:r>
    </w:p>
    <w:p w14:paraId="27006F93" w14:textId="30A66472" w:rsidR="00260B6A" w:rsidRDefault="00260B6A" w:rsidP="00D27345">
      <w:pPr>
        <w:pStyle w:val="MDText1"/>
        <w:jc w:val="both"/>
      </w:pPr>
      <w:r>
        <w:t xml:space="preserve">The Detailed Work Plan must give a detailed description of the planned audit activities and a description of the audit approach/methodology for conducting reviews and for testing.  The Detailed Work Plan is based upon the successful TOA Contractor’s proposed </w:t>
      </w:r>
      <w:r w:rsidR="00F276A9">
        <w:t xml:space="preserve">TOP </w:t>
      </w:r>
      <w:r>
        <w:t>solution that will be utilized as the Draft Work Plan.</w:t>
      </w:r>
    </w:p>
    <w:p w14:paraId="56C5184B" w14:textId="36C8F8C4" w:rsidR="00260B6A" w:rsidRDefault="00260B6A" w:rsidP="00D27345">
      <w:pPr>
        <w:pStyle w:val="MDText1"/>
        <w:jc w:val="both"/>
      </w:pPr>
      <w:r>
        <w:t xml:space="preserve">The Draft and Final Detailed Work Plans must include the schedule of audits to be performed and estimate task hours of effort.  The price in-total for all work effort shall not exceed the total Not-To-Exceed price in the TOA contractor’s approved Task Order Proposal.  Hours utilized must be aligned by the approved Labor Categories as proposed, unless a variation in the use of the hours has </w:t>
      </w:r>
      <w:r w:rsidR="00F276A9">
        <w:t xml:space="preserve">received </w:t>
      </w:r>
      <w:r>
        <w:t>prior approval from the TOM.  However, even with a variation in the use of hours, the price shall not exceed the total price approved for the Task Order Agreement.</w:t>
      </w:r>
    </w:p>
    <w:p w14:paraId="6241D06F" w14:textId="77777777" w:rsidR="00260B6A" w:rsidRDefault="00260B6A" w:rsidP="00D27345">
      <w:pPr>
        <w:pStyle w:val="MDText1"/>
        <w:jc w:val="both"/>
      </w:pPr>
      <w:r>
        <w:t>The Final Detailed Work Plan is a living document and the TOA Contractor has the responsibility to keep it up-to-date.  All requested changes must have prior approval in writing from the TOM before their incorporation.</w:t>
      </w:r>
    </w:p>
    <w:p w14:paraId="11E60E57" w14:textId="77777777" w:rsidR="00260B6A" w:rsidRDefault="00260B6A" w:rsidP="00260B6A">
      <w:pPr>
        <w:pStyle w:val="Heading2"/>
      </w:pPr>
      <w:bookmarkStart w:id="19" w:name="_Toc55830448"/>
      <w:r>
        <w:t>Kick-Off Meeting and Final Detailed Work Plan</w:t>
      </w:r>
      <w:bookmarkEnd w:id="19"/>
    </w:p>
    <w:p w14:paraId="41C0D52E" w14:textId="77777777" w:rsidR="00260B6A" w:rsidRDefault="00260B6A" w:rsidP="00D27345">
      <w:pPr>
        <w:pStyle w:val="MDText1"/>
        <w:jc w:val="both"/>
      </w:pPr>
      <w:r>
        <w:t>The TOA Contractor shall attend and support the initial Kick-Off Meeting that is to be held (unless there is prior approval for another time by the TOM) within approximately 15 working days after TOA Award and the initial Notice To Proceed.  The TOA Contractor will provide the Draft Work Plan at the initial Kick-Off Meeting for discussion and input.</w:t>
      </w:r>
    </w:p>
    <w:p w14:paraId="1DBF1AAF" w14:textId="77777777" w:rsidR="00260B6A" w:rsidRDefault="00260B6A" w:rsidP="00D27345">
      <w:pPr>
        <w:pStyle w:val="MDText1"/>
        <w:jc w:val="both"/>
      </w:pPr>
      <w:r>
        <w:t>The Final Detailed Work Plan shall actually be a summary plan that is made up of individual components specific to the audit services work as required by Section 2.  The Final Detailed Work Plan and its components must demonstrate the timeline, resources, and effort for completing each audit, the Draft Reports, Final Reports, and any presentations.  The timeline and resources must acknowledge access to the State’s resources as well.  Unless pre-approved otherwise by the TOM in writing, the Final Detailed Work Plan is due within 5 working days of the Kick-Off Meeting.</w:t>
      </w:r>
    </w:p>
    <w:p w14:paraId="476F5E4D" w14:textId="77777777" w:rsidR="00260B6A" w:rsidRDefault="00260B6A" w:rsidP="00D27345">
      <w:pPr>
        <w:pStyle w:val="MDText1"/>
        <w:jc w:val="both"/>
      </w:pPr>
      <w:r>
        <w:t>During Phase II execution, periodic meetings will be held with the TOM or a designee in order to notify the Agency of any issues, concerns, or problems encountered.  The initial schedule of these meetings and timing/format of status reports will be established at the initial Kick-Off Meeting.  Although the TOM directs the timing and format of the status meetings, it is anticipated that initial meetings between the State TOM/team and the TOA Contractor will be approximately weekly.</w:t>
      </w:r>
    </w:p>
    <w:p w14:paraId="168188B1" w14:textId="77777777" w:rsidR="00260B6A" w:rsidRDefault="00260B6A" w:rsidP="00260B6A">
      <w:pPr>
        <w:pStyle w:val="Heading2"/>
      </w:pPr>
      <w:bookmarkStart w:id="20" w:name="_Toc55830449"/>
      <w:r w:rsidRPr="00E23F3F">
        <w:lastRenderedPageBreak/>
        <w:t>Written Progress/Status Reports</w:t>
      </w:r>
      <w:bookmarkEnd w:id="20"/>
    </w:p>
    <w:p w14:paraId="0265A42E" w14:textId="669C7A5E" w:rsidR="00260B6A" w:rsidRDefault="00260B6A" w:rsidP="00D27345">
      <w:pPr>
        <w:pStyle w:val="MDText0"/>
        <w:jc w:val="both"/>
      </w:pPr>
      <w:r>
        <w:t xml:space="preserve">The TOA Contractor is responsible </w:t>
      </w:r>
      <w:r w:rsidR="00F276A9">
        <w:t>f</w:t>
      </w:r>
      <w:r>
        <w:t>o</w:t>
      </w:r>
      <w:r w:rsidR="00F276A9">
        <w:t>r</w:t>
      </w:r>
      <w:r>
        <w:t xml:space="preserve"> prepar</w:t>
      </w:r>
      <w:r w:rsidR="00F276A9">
        <w:t>ing</w:t>
      </w:r>
      <w:r>
        <w:t xml:space="preserve"> written progress/status reports.  The format and content of the weekly reports will be established at the initial Kick-Off Meeting.  </w:t>
      </w:r>
    </w:p>
    <w:p w14:paraId="10581CD4" w14:textId="77777777" w:rsidR="00260B6A" w:rsidRDefault="00260B6A" w:rsidP="00260B6A">
      <w:pPr>
        <w:pStyle w:val="Heading2"/>
      </w:pPr>
      <w:bookmarkStart w:id="21" w:name="_Toc55830450"/>
      <w:r>
        <w:t>Not-To-Exceed Ceiling Amount</w:t>
      </w:r>
      <w:bookmarkEnd w:id="21"/>
      <w:r>
        <w:t xml:space="preserve"> </w:t>
      </w:r>
    </w:p>
    <w:p w14:paraId="1F56B9A0" w14:textId="11E083BB" w:rsidR="00260B6A" w:rsidRDefault="00260B6A" w:rsidP="00D27345">
      <w:pPr>
        <w:pStyle w:val="MDText0"/>
        <w:jc w:val="both"/>
      </w:pPr>
      <w:r>
        <w:t>The TOA will establish an NTE ceiling dollar amount.  The TOA Contractor must monitor invoiced amounts under the TOA.  When a TOA is projected to reach 75% and 90% of the NTE ceiling dollar amount while performing a TOA, the TOA Contractor shall give notice to the TOM and the DGS Contract Manager that the TOA has reached or is projected to reach the 75% and 9</w:t>
      </w:r>
      <w:r w:rsidR="000546BC">
        <w:t>0</w:t>
      </w:r>
      <w:r>
        <w:t>% level</w:t>
      </w:r>
      <w:r w:rsidR="00F96E71">
        <w:t>s</w:t>
      </w:r>
      <w:r>
        <w:t xml:space="preserve"> respectively.  Each notice will also include an analysis of the TOA Contractor’s ability to complete the project within the NTE ceiling amount.  If the analysis concludes that the project cannot be completed within the NTE ceiling amount, the rationale for this conclusion must be provided, along with a projection of the amount that would be needed to complete the project.  However, providing such a projection shall not obligate the State to change the NTE ceiling dollar amount.  If a TOA Contractor reaches the TOA’s NTE ceiling dollar amount, the TOA Contractor must stop performing any services for which it would seek payment beyond the NTE ceiling dollar amount.  See again </w:t>
      </w:r>
      <w:r w:rsidRPr="00612771">
        <w:rPr>
          <w:b/>
        </w:rPr>
        <w:t xml:space="preserve">ASC </w:t>
      </w:r>
      <w:r w:rsidR="00612771" w:rsidRPr="00612771">
        <w:rPr>
          <w:b/>
        </w:rPr>
        <w:t xml:space="preserve">Master </w:t>
      </w:r>
      <w:r w:rsidR="00612771">
        <w:rPr>
          <w:b/>
        </w:rPr>
        <w:t xml:space="preserve">Contract </w:t>
      </w:r>
      <w:r w:rsidRPr="00612771">
        <w:rPr>
          <w:b/>
        </w:rPr>
        <w:t xml:space="preserve">RFP </w:t>
      </w:r>
      <w:r w:rsidR="00612771" w:rsidRPr="00612771">
        <w:rPr>
          <w:b/>
        </w:rPr>
        <w:t xml:space="preserve">No. 001B0600234 </w:t>
      </w:r>
      <w:r w:rsidRPr="00612771">
        <w:rPr>
          <w:b/>
        </w:rPr>
        <w:t xml:space="preserve">Section </w:t>
      </w:r>
      <w:r w:rsidR="00612771">
        <w:rPr>
          <w:b/>
        </w:rPr>
        <w:t>2</w:t>
      </w:r>
      <w:r w:rsidRPr="00612771">
        <w:rPr>
          <w:b/>
        </w:rPr>
        <w:t>.4</w:t>
      </w:r>
      <w:r w:rsidRPr="00260B6A">
        <w:t xml:space="preserve"> </w:t>
      </w:r>
      <w:r>
        <w:t>for additional information.</w:t>
      </w:r>
    </w:p>
    <w:p w14:paraId="5D1BF9FA" w14:textId="77777777" w:rsidR="00260B6A" w:rsidRDefault="00260B6A" w:rsidP="00260B6A">
      <w:pPr>
        <w:pStyle w:val="Heading2"/>
      </w:pPr>
      <w:bookmarkStart w:id="22" w:name="_Toc55830451"/>
      <w:r>
        <w:t>Staffing</w:t>
      </w:r>
      <w:bookmarkEnd w:id="22"/>
    </w:p>
    <w:p w14:paraId="1551D745" w14:textId="02AE9A76" w:rsidR="00260B6A" w:rsidRDefault="00260B6A" w:rsidP="00D27345">
      <w:pPr>
        <w:pStyle w:val="MDText0"/>
        <w:jc w:val="both"/>
      </w:pPr>
      <w:r>
        <w:t>As with all Master Contract</w:t>
      </w:r>
      <w:r w:rsidR="00F276A9">
        <w:t>s</w:t>
      </w:r>
      <w:r>
        <w:t xml:space="preserve"> and subsequent TOA requirements, staffing by the Master Contractor is governed by the ASC Master Contract.  This includes its own staffing and those staff utilized through subcontractors.</w:t>
      </w:r>
    </w:p>
    <w:p w14:paraId="7FBC37AC" w14:textId="4F468E26" w:rsidR="00260B6A" w:rsidRDefault="00260B6A" w:rsidP="00D27345">
      <w:pPr>
        <w:pStyle w:val="MDText1"/>
        <w:jc w:val="both"/>
      </w:pPr>
      <w:r>
        <w:t xml:space="preserve">The Master Contractor shall communicate with and manage its commitments to its subcontractor(s) and the State.  See also </w:t>
      </w:r>
      <w:r w:rsidRPr="00612771">
        <w:rPr>
          <w:b/>
        </w:rPr>
        <w:t xml:space="preserve">ASC Master Contract RFP </w:t>
      </w:r>
      <w:r w:rsidR="00612771" w:rsidRPr="00612771">
        <w:rPr>
          <w:b/>
        </w:rPr>
        <w:t xml:space="preserve">No. 001B0600234 </w:t>
      </w:r>
      <w:r w:rsidRPr="00612771">
        <w:rPr>
          <w:b/>
        </w:rPr>
        <w:t>Section 4.24, Prompt Payment Policy</w:t>
      </w:r>
      <w:r>
        <w:t>.</w:t>
      </w:r>
    </w:p>
    <w:p w14:paraId="72B0B7DE" w14:textId="77777777" w:rsidR="00260B6A" w:rsidRDefault="00260B6A" w:rsidP="00D27345">
      <w:pPr>
        <w:pStyle w:val="MDText1"/>
        <w:jc w:val="both"/>
      </w:pPr>
      <w:r>
        <w:t>For any subcontractors proposed on a TOA, the Master Contractor shall provide documentation upon the State’s request of the written, signed and dated commitment between the Master Contractor and the subcontractor, and the specific agreed for scope of work and commitment.  The commitment must be in-place before the Master Contractor uses such subcontractor in a TOP.  If at any point during the TORFP/TOP process that the Master Contractor becomes aware of a subcontractor’s inability to perform the services as committed to and indicated in its TOP, the Master Contractor shall promptly document this in writing to the DGS Contract Manager.  As this may affect the Master Contractor’s ability to complete the applicable TOA, or receive a subsequent applicable TOA award, the DGS Contract Manager will provide written direction on any further process required to remedy the issue.</w:t>
      </w:r>
    </w:p>
    <w:p w14:paraId="008ABF8E" w14:textId="643587A3" w:rsidR="00260B6A" w:rsidRPr="00260B6A" w:rsidRDefault="00260B6A" w:rsidP="00D27345">
      <w:pPr>
        <w:pStyle w:val="MDText1"/>
        <w:jc w:val="both"/>
      </w:pPr>
      <w:r>
        <w:t xml:space="preserve">In response to each TORFP, the Master Contractor shall propose staff that is available at the time of the Master Contractor’s TOP for the time period specified in the applicable TORFP.  The staff that is proposed by the Master Contractor shall be the staff utilized if awarded the TOA.  From the date that a TOP is received by the DGS Contract Manager (or designee), any subsequent changes to personnel requested by the Master Contractor must be done per the procedures outlined in the </w:t>
      </w:r>
      <w:r w:rsidRPr="00612771">
        <w:rPr>
          <w:b/>
        </w:rPr>
        <w:t xml:space="preserve">ASC Master Contract RFP </w:t>
      </w:r>
      <w:r w:rsidR="00612771" w:rsidRPr="00612771">
        <w:rPr>
          <w:b/>
        </w:rPr>
        <w:t>No. 001B0600234</w:t>
      </w:r>
      <w:r w:rsidR="00612771" w:rsidRPr="00C83C5D">
        <w:t xml:space="preserve"> </w:t>
      </w:r>
      <w:r w:rsidRPr="00612771">
        <w:rPr>
          <w:b/>
        </w:rPr>
        <w:t>Section 3.11, Substitution of Personnel</w:t>
      </w:r>
      <w:r w:rsidRPr="00260B6A">
        <w:t>.</w:t>
      </w:r>
    </w:p>
    <w:p w14:paraId="65E36075" w14:textId="34690721" w:rsidR="00260B6A" w:rsidRDefault="00260B6A" w:rsidP="00D27345">
      <w:pPr>
        <w:pStyle w:val="MDText1"/>
        <w:jc w:val="both"/>
      </w:pPr>
      <w:r>
        <w:t>On a monthly basis, even if there is zero work effort performed or zero invoicing, the Master Contractor will give status reports for the prior month’s activity</w:t>
      </w:r>
      <w:r w:rsidR="00CB42E6">
        <w:t xml:space="preserve"> per the TOA requirements until </w:t>
      </w:r>
      <w:r>
        <w:t xml:space="preserve">final deliverables and invoicing have been accepted and reported.  In addition, the Master Contractor and their MBE subcontractor(s) must provide the TOM respectively, MBE D-4A and/or D-4B forms for Master Contractor activity and MBE form D-5 directly from the MBE subcontractor to the TOM for their activity.  Further, the Master Contractor and their VSBE </w:t>
      </w:r>
      <w:r>
        <w:lastRenderedPageBreak/>
        <w:t>subcontractor(s) must provide the TOM respectively, VSBE E-3 form for Master Contractor activity and VSBE E-4A directly from the VSBE subcontractor to the TOM for their activity.</w:t>
      </w:r>
    </w:p>
    <w:p w14:paraId="3876F4A1" w14:textId="77777777" w:rsidR="00EC55A6" w:rsidRDefault="00084ED0" w:rsidP="0084333C">
      <w:pPr>
        <w:pStyle w:val="Heading2"/>
      </w:pPr>
      <w:bookmarkStart w:id="23" w:name="_Toc55830452"/>
      <w:bookmarkEnd w:id="8"/>
      <w:r>
        <w:t>Terms and Conditions</w:t>
      </w:r>
      <w:bookmarkEnd w:id="23"/>
    </w:p>
    <w:p w14:paraId="46938F0B" w14:textId="77777777" w:rsidR="00084ED0" w:rsidRDefault="00084ED0" w:rsidP="0027544A">
      <w:pPr>
        <w:pStyle w:val="MDText1"/>
        <w:jc w:val="both"/>
      </w:pPr>
      <w:r>
        <w:t>The Master Contract terms and conditions are fully applicable to this TORFP and are not usually repeated within the TORFP except for clarification.  Please refer to the Master Contract’s RFP for details.</w:t>
      </w:r>
    </w:p>
    <w:p w14:paraId="25E36892" w14:textId="77777777" w:rsidR="00084ED0" w:rsidRDefault="00084ED0" w:rsidP="0027544A">
      <w:pPr>
        <w:pStyle w:val="MDText1"/>
        <w:jc w:val="both"/>
      </w:pPr>
      <w:r>
        <w:t>The sole contact for the ASC Master Contractors at release of the TORFP and until after Task Order Agreement (TOA) award is the DGS Contract Manager (See TORFP Key Information Summary Sheet.)  During the term of the TOA Award, the Agency TOM is the point of contact (see Scope of Work).</w:t>
      </w:r>
    </w:p>
    <w:p w14:paraId="0DDCCE36" w14:textId="40E6E907" w:rsidR="00D4149A" w:rsidRDefault="005147B8" w:rsidP="00D4149A">
      <w:pPr>
        <w:pStyle w:val="Heading2"/>
      </w:pPr>
      <w:bookmarkStart w:id="24" w:name="_Toc55830453"/>
      <w:r>
        <w:t>Master Contractor’s Invoicing and Invoicing Report(s)</w:t>
      </w:r>
      <w:bookmarkEnd w:id="24"/>
    </w:p>
    <w:p w14:paraId="75868DC7" w14:textId="4E18C327" w:rsidR="005147B8" w:rsidRDefault="00841BA3" w:rsidP="0027544A">
      <w:pPr>
        <w:pStyle w:val="MDText1"/>
        <w:jc w:val="both"/>
      </w:pPr>
      <w:r>
        <w:t>Invoices with applicable backup documentation are due to the TOM no later than the 10</w:t>
      </w:r>
      <w:r w:rsidRPr="00841BA3">
        <w:rPr>
          <w:vertAlign w:val="superscript"/>
        </w:rPr>
        <w:t>th</w:t>
      </w:r>
      <w:r>
        <w:t xml:space="preserve"> of the calendar month for the proceeding month’s expended Task Order Agreement activity, unless there is a prior written approval by the TOM for another submission date for the specific month.  For example, for the month of May 1 through May 31, 2020, all invoicing, MBE reports, and any monthly status reports as requested by the TOM are due to be submitted no later than June 10, 2020.  Invoices shall be only for actual time worked during the reporting period.</w:t>
      </w:r>
    </w:p>
    <w:p w14:paraId="64F48B28" w14:textId="77777777" w:rsidR="00841BA3" w:rsidRDefault="00841BA3" w:rsidP="0027544A">
      <w:pPr>
        <w:pStyle w:val="MDText1"/>
        <w:jc w:val="both"/>
      </w:pPr>
      <w:r>
        <w:t xml:space="preserve">Invoices shall include but not be limited to the following information: </w:t>
      </w:r>
    </w:p>
    <w:p w14:paraId="6C9C4896" w14:textId="77777777" w:rsidR="00841BA3" w:rsidRDefault="00841BA3" w:rsidP="00B96575">
      <w:pPr>
        <w:pStyle w:val="MDText1"/>
        <w:numPr>
          <w:ilvl w:val="0"/>
          <w:numId w:val="25"/>
        </w:numPr>
        <w:tabs>
          <w:tab w:val="clear" w:pos="900"/>
          <w:tab w:val="left" w:pos="360"/>
        </w:tabs>
        <w:ind w:left="1080"/>
        <w:jc w:val="both"/>
      </w:pPr>
      <w:r>
        <w:t xml:space="preserve">Name and address of the TOA’s applicable State agency; </w:t>
      </w:r>
    </w:p>
    <w:p w14:paraId="62A37C61" w14:textId="77777777" w:rsidR="00841BA3" w:rsidRDefault="00841BA3" w:rsidP="00B96575">
      <w:pPr>
        <w:pStyle w:val="MDText1"/>
        <w:numPr>
          <w:ilvl w:val="0"/>
          <w:numId w:val="25"/>
        </w:numPr>
        <w:tabs>
          <w:tab w:val="clear" w:pos="900"/>
          <w:tab w:val="left" w:pos="360"/>
        </w:tabs>
        <w:ind w:left="1080"/>
        <w:jc w:val="both"/>
      </w:pPr>
      <w:r>
        <w:t xml:space="preserve">Contractor’s name, remittance address, and federal taxpayer identification; </w:t>
      </w:r>
    </w:p>
    <w:p w14:paraId="270387A9" w14:textId="6DC0EB35" w:rsidR="00841BA3" w:rsidRDefault="00841BA3" w:rsidP="00B96575">
      <w:pPr>
        <w:pStyle w:val="MDText1"/>
        <w:numPr>
          <w:ilvl w:val="0"/>
          <w:numId w:val="25"/>
        </w:numPr>
        <w:tabs>
          <w:tab w:val="clear" w:pos="900"/>
          <w:tab w:val="left" w:pos="360"/>
        </w:tabs>
        <w:ind w:left="1080"/>
        <w:jc w:val="both"/>
      </w:pPr>
      <w:r>
        <w:t>Invoice Period, Date, and Number;</w:t>
      </w:r>
    </w:p>
    <w:p w14:paraId="1D0C31E3" w14:textId="0C92D4D8" w:rsidR="00841BA3" w:rsidRDefault="00841BA3" w:rsidP="00B96575">
      <w:pPr>
        <w:pStyle w:val="MDText1"/>
        <w:numPr>
          <w:ilvl w:val="0"/>
          <w:numId w:val="25"/>
        </w:numPr>
        <w:tabs>
          <w:tab w:val="clear" w:pos="900"/>
          <w:tab w:val="left" w:pos="360"/>
        </w:tabs>
        <w:ind w:left="1080"/>
        <w:jc w:val="both"/>
      </w:pPr>
      <w:r>
        <w:t>Total Amount Due; and</w:t>
      </w:r>
    </w:p>
    <w:p w14:paraId="7486592B" w14:textId="3A4BD6C1" w:rsidR="00841BA3" w:rsidRPr="005147B8" w:rsidRDefault="00841BA3" w:rsidP="00B96575">
      <w:pPr>
        <w:pStyle w:val="MDText1"/>
        <w:numPr>
          <w:ilvl w:val="0"/>
          <w:numId w:val="25"/>
        </w:numPr>
        <w:tabs>
          <w:tab w:val="clear" w:pos="900"/>
          <w:tab w:val="left" w:pos="360"/>
        </w:tabs>
        <w:ind w:left="1080"/>
        <w:jc w:val="both"/>
      </w:pPr>
      <w:r>
        <w:t>Master Contractor’s BPO Number/User agency’s PO number(s).</w:t>
      </w:r>
    </w:p>
    <w:p w14:paraId="592D09E0" w14:textId="379E8742" w:rsidR="000C0D1D" w:rsidRDefault="00841BA3" w:rsidP="0027544A">
      <w:pPr>
        <w:pStyle w:val="MDText1"/>
        <w:jc w:val="both"/>
      </w:pPr>
      <w:r>
        <w:t>The Total Amount Due for a TOA’s invoice will be derived from the information detailed on the invoice.  Invoices submitted without the required backup information will not be approved or processed for payment until the TOA Contractor provides the required information. Information required to be included:</w:t>
      </w:r>
    </w:p>
    <w:p w14:paraId="57B7C3F2" w14:textId="701B448C" w:rsidR="00841BA3" w:rsidRDefault="00327CFA" w:rsidP="00B96575">
      <w:pPr>
        <w:pStyle w:val="MDText1"/>
        <w:numPr>
          <w:ilvl w:val="0"/>
          <w:numId w:val="26"/>
        </w:numPr>
        <w:tabs>
          <w:tab w:val="clear" w:pos="900"/>
          <w:tab w:val="left" w:pos="360"/>
        </w:tabs>
        <w:ind w:left="1080"/>
        <w:jc w:val="both"/>
      </w:pPr>
      <w:r>
        <w:t>The Labor Categories being billed and each applicable personnel’s name; and</w:t>
      </w:r>
    </w:p>
    <w:p w14:paraId="6121AA6A" w14:textId="4B00CB79" w:rsidR="00327CFA" w:rsidRDefault="00327CFA" w:rsidP="00B96575">
      <w:pPr>
        <w:pStyle w:val="MDText1"/>
        <w:numPr>
          <w:ilvl w:val="0"/>
          <w:numId w:val="26"/>
        </w:numPr>
        <w:tabs>
          <w:tab w:val="clear" w:pos="900"/>
          <w:tab w:val="left" w:pos="360"/>
        </w:tabs>
        <w:ind w:left="1080"/>
        <w:jc w:val="both"/>
      </w:pPr>
      <w:r>
        <w:t>The personnel’s total hours for the month and his/her applicable Hourly Rate.</w:t>
      </w:r>
    </w:p>
    <w:p w14:paraId="7057DADF" w14:textId="7F371798" w:rsidR="00841BA3" w:rsidRDefault="00327CFA" w:rsidP="0027544A">
      <w:pPr>
        <w:pStyle w:val="MDText1"/>
        <w:jc w:val="both"/>
      </w:pPr>
      <w:r>
        <w:t>For each invoice, the Contractor shall provide documentation that all the direct hours invoiced for its employees and subcontractors have actually been expended as documented, totally and productively, in the performance of the TOA.  The employee time sheets or electronic time keeping records shall be certified by the Contractor to be the actual time worked by the employees and its subcontractors.  The Master Contractor shall provide the invoice and its applicable documentation to the applicable TOM.</w:t>
      </w:r>
    </w:p>
    <w:p w14:paraId="7F912EEE" w14:textId="7C0B041D" w:rsidR="00327CFA" w:rsidRDefault="00327CFA" w:rsidP="0027544A">
      <w:pPr>
        <w:pStyle w:val="MDText1"/>
        <w:jc w:val="both"/>
      </w:pPr>
      <w:r>
        <w:t>After the first invoice, subsequent invoices should document cumulative hours worked by Labor Category and cumulative dollars involved in order to coincide with the information reported on the NTE.</w:t>
      </w:r>
    </w:p>
    <w:p w14:paraId="4DA9D02F" w14:textId="2BD52C55" w:rsidR="00327CFA" w:rsidRDefault="00194855" w:rsidP="0027544A">
      <w:pPr>
        <w:pStyle w:val="MDText1"/>
        <w:jc w:val="both"/>
      </w:pPr>
      <w:r>
        <w:t xml:space="preserve">If Non-Routine Travel is approved in the TORFP/TOA, the Non-Routine Travel must be billed by the Contractor on a separate line item from the Labor Hours being invoiced.  The TOA Contractor </w:t>
      </w:r>
      <w:r>
        <w:lastRenderedPageBreak/>
        <w:t>shall provide a separate line item, or separate invoice for any State agency that requests a separate invoice for invoiced travel due to its accounting practices.</w:t>
      </w:r>
    </w:p>
    <w:p w14:paraId="2C127606" w14:textId="3F99060D" w:rsidR="00194855" w:rsidRDefault="00194855" w:rsidP="0027544A">
      <w:pPr>
        <w:pStyle w:val="MDText1"/>
        <w:jc w:val="both"/>
      </w:pPr>
      <w:r>
        <w:t>Only expended direct hours and expended dollars for Non-Routine Travel may be invoiced and may not exceed those applicable NTE prices as indicated in the TOA.  Any unexpended dollars for labor or Non-Routine Travel at the conclusion of the TOA are not invoiced and are considered forfeited.</w:t>
      </w:r>
    </w:p>
    <w:p w14:paraId="6C89FE88" w14:textId="650074C4" w:rsidR="00194855" w:rsidRDefault="00194855" w:rsidP="00194855">
      <w:pPr>
        <w:pStyle w:val="Heading2"/>
      </w:pPr>
      <w:bookmarkStart w:id="25" w:name="_Toc55830454"/>
      <w:r>
        <w:t>Travel</w:t>
      </w:r>
      <w:bookmarkEnd w:id="25"/>
    </w:p>
    <w:p w14:paraId="5D8C73D2" w14:textId="5E65D046" w:rsidR="00194855" w:rsidRDefault="00194855" w:rsidP="0027544A">
      <w:pPr>
        <w:pStyle w:val="MDTableText1"/>
        <w:jc w:val="both"/>
      </w:pPr>
      <w:r>
        <w:t>The TOM shall determine the applicability of Routine Travel versus Non-Routine Travel for a particular TOA, if it was originally a requirement of the TORFP.  See the Key Information Summary Sheet for travel requirements.</w:t>
      </w:r>
    </w:p>
    <w:p w14:paraId="02F40638" w14:textId="4999E11A" w:rsidR="00083ACC" w:rsidRDefault="00083ACC" w:rsidP="00083ACC">
      <w:pPr>
        <w:pStyle w:val="Heading2"/>
      </w:pPr>
      <w:bookmarkStart w:id="26" w:name="_Toc55830455"/>
      <w:r>
        <w:t>DGS Contract Management</w:t>
      </w:r>
      <w:bookmarkEnd w:id="26"/>
    </w:p>
    <w:p w14:paraId="2F5D85BA" w14:textId="799CED0A" w:rsidR="00083ACC" w:rsidRDefault="00083ACC" w:rsidP="0027544A">
      <w:pPr>
        <w:pStyle w:val="MDTableText1"/>
        <w:jc w:val="both"/>
      </w:pPr>
      <w:r>
        <w:t xml:space="preserve">The TOM manages the day-to-day operations of the TOA.  However, neither the TOA Master Contractor nor the agency TOM is authorized to make contractual changes to the TOA regarding over all period </w:t>
      </w:r>
      <w:r w:rsidR="001335AE">
        <w:t>of performance, scope, labor categories, the Not-To-Exceed pricing, or MBE.  Any questions concerning these types of issues must be addressed to the DGS Contract Manager.</w:t>
      </w:r>
    </w:p>
    <w:p w14:paraId="0A782DF9" w14:textId="0F372324" w:rsidR="001335AE" w:rsidRDefault="001335AE" w:rsidP="001335AE">
      <w:pPr>
        <w:pStyle w:val="Heading2"/>
      </w:pPr>
      <w:bookmarkStart w:id="27" w:name="_Toc55830456"/>
      <w:r>
        <w:t>Security</w:t>
      </w:r>
      <w:bookmarkEnd w:id="27"/>
    </w:p>
    <w:p w14:paraId="514BD76C" w14:textId="23DC31D7" w:rsidR="001335AE" w:rsidRDefault="001335AE" w:rsidP="0027544A">
      <w:pPr>
        <w:pStyle w:val="MDText1"/>
        <w:jc w:val="both"/>
      </w:pPr>
      <w:r w:rsidRPr="001335AE">
        <w:rPr>
          <w:b/>
        </w:rPr>
        <w:t>Security Regarding Contractor-owned Computer Equipment.</w:t>
      </w:r>
      <w:r>
        <w:t xml:space="preserve">  The TOA Contractor shall not connect any of its own equipment to an agency’s and State agent’s LAN/WAN without prior written approval by the State.  The State will provide equipment as necessary for support that entails connection to the State LAN/WAN, or give prior written approval as necessary for connection.</w:t>
      </w:r>
    </w:p>
    <w:p w14:paraId="5170BE33" w14:textId="73583917" w:rsidR="001335AE" w:rsidRDefault="001335AE" w:rsidP="0027544A">
      <w:pPr>
        <w:pStyle w:val="MDText1"/>
        <w:jc w:val="both"/>
      </w:pPr>
      <w:r w:rsidRPr="001335AE">
        <w:t>The TO</w:t>
      </w:r>
      <w:r>
        <w:t>A Contractor shall provide and fill-out any necessary paperwork for security access to sign on at the State’s site if access is needed to the State’s LAN/WAN, as directed and coordinated with the State’s IT personnel through and by the TOM.</w:t>
      </w:r>
    </w:p>
    <w:p w14:paraId="1A931414" w14:textId="7540CDEE" w:rsidR="001335AE" w:rsidRDefault="001335AE" w:rsidP="0027544A">
      <w:pPr>
        <w:pStyle w:val="MDText1"/>
        <w:jc w:val="both"/>
      </w:pPr>
      <w:r>
        <w:t>At all times at any facility, the TOA Contractor’s personnel shall ensure cooperation with State site requirements which include: being prepared to be escorted at all times, any specific security for that particular site, and providing information for badging and wearing the badge in a visual location at all times.</w:t>
      </w:r>
    </w:p>
    <w:p w14:paraId="0C710BCE" w14:textId="77777777" w:rsidR="001F06B1" w:rsidRDefault="001F06B1" w:rsidP="001335AE">
      <w:pPr>
        <w:pStyle w:val="MDText1"/>
        <w:numPr>
          <w:ilvl w:val="0"/>
          <w:numId w:val="0"/>
        </w:numPr>
      </w:pPr>
    </w:p>
    <w:p w14:paraId="2FE0BE01" w14:textId="77777777" w:rsidR="00F0468A" w:rsidRPr="008553EE" w:rsidRDefault="00F0468A" w:rsidP="00F0468A">
      <w:pPr>
        <w:pStyle w:val="MDIntentionalBlank"/>
      </w:pPr>
      <w:r w:rsidRPr="008553EE">
        <w:t>THE REMAINDER OF THIS PAGE IS INTENTIONALLY LEFT BLANK.</w:t>
      </w:r>
    </w:p>
    <w:p w14:paraId="5BE5E7DB" w14:textId="0C031883" w:rsidR="0058772B" w:rsidRDefault="00F30C5F" w:rsidP="0084333C">
      <w:pPr>
        <w:pStyle w:val="Heading1"/>
      </w:pPr>
      <w:bookmarkStart w:id="28" w:name="_Toc488066972"/>
      <w:bookmarkStart w:id="29" w:name="_Toc55830457"/>
      <w:r>
        <w:lastRenderedPageBreak/>
        <w:t>Procurement Instructions</w:t>
      </w:r>
      <w:bookmarkEnd w:id="28"/>
      <w:bookmarkEnd w:id="29"/>
    </w:p>
    <w:p w14:paraId="1DFC9EF1" w14:textId="07F443EB" w:rsidR="005D56E3" w:rsidRPr="001D20B1" w:rsidRDefault="005D56E3" w:rsidP="0084333C">
      <w:pPr>
        <w:pStyle w:val="Heading2"/>
      </w:pPr>
      <w:bookmarkStart w:id="30" w:name="_Toc83537669"/>
      <w:bookmarkStart w:id="31" w:name="_Toc83538576"/>
      <w:bookmarkStart w:id="32" w:name="_Toc472702462"/>
      <w:bookmarkStart w:id="33" w:name="_Toc473536810"/>
      <w:bookmarkStart w:id="34" w:name="_Toc488066973"/>
      <w:bookmarkStart w:id="35" w:name="_Toc55830458"/>
      <w:r w:rsidRPr="001D20B1">
        <w:t>Pre-</w:t>
      </w:r>
      <w:r w:rsidR="001D20B1">
        <w:t>TOP</w:t>
      </w:r>
      <w:r w:rsidRPr="001D20B1">
        <w:t xml:space="preserve"> </w:t>
      </w:r>
      <w:r w:rsidR="003B7D65">
        <w:t>Virtual C</w:t>
      </w:r>
      <w:r w:rsidRPr="001D20B1">
        <w:t>onference</w:t>
      </w:r>
      <w:bookmarkEnd w:id="30"/>
      <w:bookmarkEnd w:id="31"/>
      <w:bookmarkEnd w:id="32"/>
      <w:bookmarkEnd w:id="33"/>
      <w:bookmarkEnd w:id="34"/>
      <w:bookmarkEnd w:id="35"/>
    </w:p>
    <w:p w14:paraId="7F6A49FB" w14:textId="5BEF7A7B" w:rsidR="00200D31" w:rsidRPr="001D20B1" w:rsidRDefault="00286F35" w:rsidP="00CC041E">
      <w:pPr>
        <w:pStyle w:val="MDText1"/>
        <w:jc w:val="both"/>
      </w:pPr>
      <w:r w:rsidRPr="001D20B1">
        <w:t xml:space="preserve">A </w:t>
      </w:r>
      <w:r w:rsidR="005D56E3" w:rsidRPr="001D20B1">
        <w:t>pre-</w:t>
      </w:r>
      <w:r w:rsidR="001D20B1">
        <w:t>TOP</w:t>
      </w:r>
      <w:r w:rsidR="005D56E3" w:rsidRPr="001D20B1">
        <w:t xml:space="preserve"> </w:t>
      </w:r>
      <w:r w:rsidR="006C6D91">
        <w:t>V</w:t>
      </w:r>
      <w:r w:rsidR="003B7D65">
        <w:t xml:space="preserve">irtual </w:t>
      </w:r>
      <w:r w:rsidR="006C6D91">
        <w:t>C</w:t>
      </w:r>
      <w:r w:rsidR="005D56E3" w:rsidRPr="001D20B1">
        <w:t>onference (Conference)</w:t>
      </w:r>
      <w:r w:rsidR="00CC041E">
        <w:rPr>
          <w:szCs w:val="22"/>
        </w:rPr>
        <w:t xml:space="preserve"> </w:t>
      </w:r>
      <w:r w:rsidR="005D56E3" w:rsidRPr="001D20B1">
        <w:t>will be held at the date</w:t>
      </w:r>
      <w:r w:rsidR="00CC041E">
        <w:t xml:space="preserve"> and</w:t>
      </w:r>
      <w:r w:rsidR="005D56E3" w:rsidRPr="001D20B1">
        <w:t xml:space="preserve"> time</w:t>
      </w:r>
      <w:r w:rsidR="00CC041E">
        <w:t xml:space="preserve"> as</w:t>
      </w:r>
      <w:r w:rsidR="005D56E3" w:rsidRPr="001D20B1">
        <w:t xml:space="preserve"> indicated on the Key Information Summary Sheet</w:t>
      </w:r>
      <w:r w:rsidR="00B67B73" w:rsidRPr="001D20B1">
        <w:t>.</w:t>
      </w:r>
      <w:r w:rsidR="008F3E1D">
        <w:rPr>
          <w:szCs w:val="22"/>
        </w:rPr>
        <w:t xml:space="preserve"> </w:t>
      </w:r>
      <w:r w:rsidR="008F3E1D">
        <w:rPr>
          <w:b/>
          <w:bCs/>
          <w:szCs w:val="22"/>
        </w:rPr>
        <w:t xml:space="preserve">Participation in the </w:t>
      </w:r>
      <w:r w:rsidR="003B7D65">
        <w:rPr>
          <w:b/>
          <w:bCs/>
          <w:szCs w:val="22"/>
        </w:rPr>
        <w:t>C</w:t>
      </w:r>
      <w:r w:rsidR="008F3E1D">
        <w:rPr>
          <w:b/>
          <w:bCs/>
          <w:szCs w:val="22"/>
        </w:rPr>
        <w:t xml:space="preserve">onference shall be permitted upon receipt of an email and </w:t>
      </w:r>
      <w:r w:rsidR="00AD24E7">
        <w:rPr>
          <w:b/>
          <w:bCs/>
          <w:szCs w:val="22"/>
        </w:rPr>
        <w:t>meeting</w:t>
      </w:r>
      <w:r w:rsidR="008F3E1D">
        <w:rPr>
          <w:b/>
          <w:bCs/>
          <w:szCs w:val="22"/>
        </w:rPr>
        <w:t xml:space="preserve"> invitation from the Procurement Officer only</w:t>
      </w:r>
      <w:r w:rsidR="003B7D65">
        <w:rPr>
          <w:b/>
          <w:bCs/>
          <w:szCs w:val="22"/>
        </w:rPr>
        <w:t>.</w:t>
      </w:r>
    </w:p>
    <w:p w14:paraId="2BA5187F" w14:textId="0D3AB86C" w:rsidR="00200D31" w:rsidRPr="001D20B1" w:rsidRDefault="003727A7" w:rsidP="00CC041E">
      <w:pPr>
        <w:pStyle w:val="MDText1"/>
        <w:jc w:val="both"/>
      </w:pPr>
      <w:r>
        <w:t>Participation in</w:t>
      </w:r>
      <w:r w:rsidR="00200D31" w:rsidRPr="001D20B1">
        <w:t xml:space="preserve"> the Conference is not mandatory, but all interested parties are encouraged to attend in order to facilitate better preparation of their </w:t>
      </w:r>
      <w:r w:rsidR="001D20B1">
        <w:t>TOP</w:t>
      </w:r>
      <w:r w:rsidR="00200D31" w:rsidRPr="001D20B1">
        <w:t xml:space="preserve">. </w:t>
      </w:r>
    </w:p>
    <w:p w14:paraId="69CA4ECF" w14:textId="20C1C4C1" w:rsidR="00200D31" w:rsidRDefault="00200D31" w:rsidP="00CC041E">
      <w:pPr>
        <w:pStyle w:val="Heading3"/>
        <w:jc w:val="both"/>
        <w:rPr>
          <w:b w:val="0"/>
        </w:rPr>
      </w:pPr>
      <w:r w:rsidRPr="001D20B1">
        <w:rPr>
          <w:b w:val="0"/>
        </w:rPr>
        <w:t xml:space="preserve">Following the Conference, the </w:t>
      </w:r>
      <w:r w:rsidR="003727A7">
        <w:rPr>
          <w:szCs w:val="22"/>
        </w:rPr>
        <w:t xml:space="preserve">participation/sign-in record (consisting of the list of all calendar invitees) and summary of the </w:t>
      </w:r>
      <w:r w:rsidRPr="001D20B1">
        <w:rPr>
          <w:b w:val="0"/>
        </w:rPr>
        <w:t xml:space="preserve">Conference will be distributed via the same mechanism described for amendments and questions (see </w:t>
      </w:r>
      <w:r w:rsidR="00E31452" w:rsidRPr="00E31452">
        <w:t xml:space="preserve">ASC Master Contract RFP No. 001B0600234 </w:t>
      </w:r>
      <w:r w:rsidRPr="00E31452">
        <w:t xml:space="preserve">Section 4.2.1 </w:t>
      </w:r>
      <w:r w:rsidR="00BB766E" w:rsidRPr="00E31452">
        <w:t>eMMA</w:t>
      </w:r>
      <w:r w:rsidRPr="001D20B1">
        <w:rPr>
          <w:b w:val="0"/>
        </w:rPr>
        <w:t>).</w:t>
      </w:r>
    </w:p>
    <w:p w14:paraId="124A7DD3" w14:textId="77777777" w:rsidR="00466AE9" w:rsidRPr="00466AE9" w:rsidRDefault="003727A7" w:rsidP="00466AE9">
      <w:pPr>
        <w:pStyle w:val="MDText1"/>
      </w:pPr>
      <w:r w:rsidRPr="00466AE9">
        <w:rPr>
          <w:szCs w:val="22"/>
        </w:rPr>
        <w:t xml:space="preserve">In order to participate in the Conference, all interested parties shall e-mail the Pre-Proposal </w:t>
      </w:r>
      <w:r w:rsidR="003B7D65" w:rsidRPr="00466AE9">
        <w:rPr>
          <w:szCs w:val="22"/>
        </w:rPr>
        <w:t>Virtual C</w:t>
      </w:r>
      <w:r w:rsidRPr="00466AE9">
        <w:rPr>
          <w:szCs w:val="22"/>
        </w:rPr>
        <w:t>onference Response Form (</w:t>
      </w:r>
      <w:r w:rsidRPr="00466AE9">
        <w:rPr>
          <w:b/>
          <w:bCs/>
          <w:szCs w:val="22"/>
        </w:rPr>
        <w:t>Attachment A</w:t>
      </w:r>
      <w:r w:rsidRPr="00466AE9">
        <w:rPr>
          <w:szCs w:val="22"/>
        </w:rPr>
        <w:t>) to the Procurement Officer no later than two (2) Business Days prior to the Conference date</w:t>
      </w:r>
      <w:r w:rsidR="00721CA9" w:rsidRPr="00466AE9">
        <w:rPr>
          <w:szCs w:val="22"/>
        </w:rPr>
        <w:t>.</w:t>
      </w:r>
    </w:p>
    <w:p w14:paraId="3371E365" w14:textId="71A7B909" w:rsidR="00981FF2" w:rsidRDefault="001962D1" w:rsidP="00466AE9">
      <w:pPr>
        <w:pStyle w:val="MDText1"/>
        <w:numPr>
          <w:ilvl w:val="0"/>
          <w:numId w:val="0"/>
        </w:numPr>
        <w:ind w:left="720"/>
        <w:rPr>
          <w:szCs w:val="22"/>
          <w:shd w:val="clear" w:color="auto" w:fill="FFFFFF"/>
        </w:rPr>
      </w:pPr>
      <w:r w:rsidRPr="00466AE9">
        <w:rPr>
          <w:szCs w:val="22"/>
        </w:rPr>
        <w:t>I</w:t>
      </w:r>
      <w:r w:rsidR="00721CA9" w:rsidRPr="00466AE9">
        <w:rPr>
          <w:szCs w:val="22"/>
          <w:shd w:val="clear" w:color="auto" w:fill="FFFFFF"/>
        </w:rPr>
        <w:t xml:space="preserve">f there is a need for closed captioning or other special accommodations due to a disability, please notify the Procurement Officer at least twenty-four (24) hours prior to the Conference date. The </w:t>
      </w:r>
      <w:r w:rsidR="00D31255" w:rsidRPr="00D31255">
        <w:rPr>
          <w:color w:val="FF0000"/>
          <w:szCs w:val="22"/>
          <w:shd w:val="clear" w:color="auto" w:fill="FFFFFF"/>
        </w:rPr>
        <w:t>&lt;&lt;typeofagency&gt;&gt;</w:t>
      </w:r>
      <w:r w:rsidR="00721CA9" w:rsidRPr="00D31255">
        <w:rPr>
          <w:color w:val="FF0000"/>
          <w:szCs w:val="22"/>
          <w:shd w:val="clear" w:color="auto" w:fill="FFFFFF"/>
        </w:rPr>
        <w:t xml:space="preserve"> </w:t>
      </w:r>
      <w:r w:rsidR="00721CA9" w:rsidRPr="00466AE9">
        <w:rPr>
          <w:szCs w:val="22"/>
          <w:shd w:val="clear" w:color="auto" w:fill="FFFFFF"/>
        </w:rPr>
        <w:t xml:space="preserve">will make a reasonable effort to provide such special accommodation. </w:t>
      </w:r>
    </w:p>
    <w:p w14:paraId="364BA007" w14:textId="389E7EC3" w:rsidR="00F4472F" w:rsidRPr="00981FF2" w:rsidRDefault="002035C6" w:rsidP="00466AE9">
      <w:pPr>
        <w:pStyle w:val="MDText1"/>
        <w:numPr>
          <w:ilvl w:val="0"/>
          <w:numId w:val="0"/>
        </w:numPr>
        <w:ind w:left="720"/>
        <w:rPr>
          <w:color w:val="FF0000"/>
        </w:rPr>
      </w:pPr>
      <w:r w:rsidRPr="00981FF2">
        <w:rPr>
          <w:color w:val="FF0000"/>
          <w:szCs w:val="22"/>
        </w:rPr>
        <w:t>[[</w:t>
      </w:r>
      <w:r w:rsidR="005D56E3" w:rsidRPr="00981FF2">
        <w:rPr>
          <w:color w:val="FF0000"/>
          <w:szCs w:val="22"/>
        </w:rPr>
        <w:t>The following is optional</w:t>
      </w:r>
      <w:r w:rsidR="00AC29B8" w:rsidRPr="00981FF2">
        <w:rPr>
          <w:color w:val="FF0000"/>
          <w:szCs w:val="22"/>
        </w:rPr>
        <w:t xml:space="preserve">. </w:t>
      </w:r>
      <w:r w:rsidR="005D56E3" w:rsidRPr="00981FF2">
        <w:rPr>
          <w:color w:val="FF0000"/>
          <w:szCs w:val="22"/>
        </w:rPr>
        <w:t>Delete this</w:t>
      </w:r>
      <w:r w:rsidR="005D56E3" w:rsidRPr="00981FF2">
        <w:rPr>
          <w:color w:val="FF0000"/>
        </w:rPr>
        <w:t xml:space="preserve"> paragraph if it does not apply to this </w:t>
      </w:r>
      <w:r w:rsidR="00CB42E6" w:rsidRPr="00981FF2">
        <w:rPr>
          <w:color w:val="FF0000"/>
        </w:rPr>
        <w:t>TORFP</w:t>
      </w:r>
      <w:r w:rsidR="005D56E3" w:rsidRPr="00981FF2">
        <w:rPr>
          <w:color w:val="FF0000"/>
        </w:rPr>
        <w:t>. If a site visit is required, complete the highlighted information</w:t>
      </w:r>
      <w:r w:rsidR="00AC29B8" w:rsidRPr="00981FF2">
        <w:rPr>
          <w:color w:val="FF0000"/>
        </w:rPr>
        <w:t xml:space="preserve">. </w:t>
      </w:r>
    </w:p>
    <w:p w14:paraId="0E470B55" w14:textId="7C9C8786" w:rsidR="00223309" w:rsidRPr="001D20B1" w:rsidRDefault="005D56E3" w:rsidP="00CC041E">
      <w:pPr>
        <w:pStyle w:val="MDInstruction"/>
        <w:jc w:val="both"/>
      </w:pPr>
      <w:r w:rsidRPr="001D20B1">
        <w:rPr>
          <w:b/>
        </w:rPr>
        <w:t>NOTE</w:t>
      </w:r>
      <w:r w:rsidR="00AC29B8" w:rsidRPr="001D20B1">
        <w:rPr>
          <w:b/>
        </w:rPr>
        <w:t>:</w:t>
      </w:r>
      <w:r w:rsidR="00AC29B8" w:rsidRPr="001D20B1">
        <w:t xml:space="preserve"> </w:t>
      </w:r>
      <w:r w:rsidRPr="001D20B1">
        <w:t xml:space="preserve">Depending on your procurement’s requirements, a site visit may be beneficial to prospective </w:t>
      </w:r>
      <w:r w:rsidR="00C06BAA">
        <w:t>Offero</w:t>
      </w:r>
      <w:r w:rsidR="009A4255" w:rsidRPr="001D20B1">
        <w:t>r</w:t>
      </w:r>
      <w:r w:rsidRPr="001D20B1">
        <w:t>s</w:t>
      </w:r>
      <w:r w:rsidR="00AC29B8" w:rsidRPr="001D20B1">
        <w:t xml:space="preserve">. </w:t>
      </w:r>
      <w:r w:rsidRPr="001D20B1">
        <w:t>If so, the language below may be inserted when appropriate, and this section title changed to “Pre-</w:t>
      </w:r>
      <w:r w:rsidR="008A091D">
        <w:t>TOP</w:t>
      </w:r>
      <w:r w:rsidRPr="001D20B1">
        <w:t xml:space="preserve"> Conference and Site Visit(s).”</w:t>
      </w:r>
      <w:r w:rsidR="00AC29B8" w:rsidRPr="001D20B1">
        <w:t xml:space="preserve"> </w:t>
      </w:r>
      <w:r w:rsidRPr="001D20B1">
        <w:t xml:space="preserve">If there are limitations as to how many vendor representatives may attend, the </w:t>
      </w:r>
      <w:r w:rsidR="005611B6" w:rsidRPr="001D20B1">
        <w:t>&lt;&lt;typeofAgency&gt;&gt;</w:t>
      </w:r>
      <w:r w:rsidRPr="001D20B1">
        <w:t xml:space="preserve"> should state so below</w:t>
      </w:r>
      <w:r w:rsidR="00AC29B8" w:rsidRPr="001D20B1">
        <w:t xml:space="preserve">. </w:t>
      </w:r>
      <w:r w:rsidRPr="001D20B1">
        <w:t>If visits to multiple sites are recommended, it is suggested that separate, advance registrations be made available for each, and the schedule for the site visits be distributed prior to the Pre-</w:t>
      </w:r>
      <w:r w:rsidR="008A091D">
        <w:t>TOP</w:t>
      </w:r>
      <w:r w:rsidRPr="001D20B1">
        <w:t xml:space="preserve"> Conference if possible</w:t>
      </w:r>
      <w:r w:rsidR="00AC29B8" w:rsidRPr="001D20B1">
        <w:t xml:space="preserve">. </w:t>
      </w:r>
      <w:r w:rsidRPr="001D20B1">
        <w:t xml:space="preserve">The </w:t>
      </w:r>
      <w:r w:rsidR="00784732" w:rsidRPr="001D20B1">
        <w:t>&lt;&lt;typeofAgency&gt;&gt;</w:t>
      </w:r>
      <w:r w:rsidRPr="001D20B1">
        <w:t xml:space="preserve">should also address whether prospective </w:t>
      </w:r>
      <w:r w:rsidR="008A091D">
        <w:t>Offerors</w:t>
      </w:r>
      <w:r w:rsidRPr="001D20B1">
        <w:t xml:space="preserve"> can request a follow-up site visit, or if no additional, follow-up visits will be allowed</w:t>
      </w:r>
      <w:r w:rsidR="00AC29B8" w:rsidRPr="001D20B1">
        <w:t xml:space="preserve">. </w:t>
      </w:r>
      <w:r w:rsidRPr="001D20B1">
        <w:t xml:space="preserve">Finally, if any site visit is </w:t>
      </w:r>
      <w:r w:rsidR="00F86F30" w:rsidRPr="001D20B1">
        <w:t>offer</w:t>
      </w:r>
      <w:r w:rsidRPr="001D20B1">
        <w:t>ed, the Pre-</w:t>
      </w:r>
      <w:r w:rsidR="008A091D">
        <w:t>TOP</w:t>
      </w:r>
      <w:r w:rsidRPr="001D20B1">
        <w:t xml:space="preserve"> Conference Response Form should include a section where vendors can indicate whether they intend to attend the site visit, and should include spaces for the vendor to name its representative(s) that will attend the site visit.</w:t>
      </w:r>
    </w:p>
    <w:p w14:paraId="568A66BD" w14:textId="0676D0F2" w:rsidR="005D56E3" w:rsidRPr="001D20B1" w:rsidRDefault="00F12A08" w:rsidP="00CC041E">
      <w:pPr>
        <w:pStyle w:val="MDInstruction"/>
        <w:jc w:val="both"/>
      </w:pPr>
      <w:r>
        <w:t>[[</w:t>
      </w:r>
      <w:r w:rsidR="00223309" w:rsidRPr="001D20B1">
        <w:t xml:space="preserve">Delete the following if </w:t>
      </w:r>
      <w:r w:rsidR="003234FD" w:rsidRPr="001D20B1">
        <w:t>inapplicable</w:t>
      </w:r>
      <w:r w:rsidR="005D6EEA" w:rsidRPr="001D20B1">
        <w:t>.</w:t>
      </w:r>
      <w:r w:rsidR="002035C6" w:rsidRPr="001D20B1">
        <w:t>]]</w:t>
      </w:r>
      <w:r w:rsidR="005D6EEA" w:rsidRPr="001D20B1">
        <w:t xml:space="preserve"> </w:t>
      </w:r>
    </w:p>
    <w:p w14:paraId="1694369B" w14:textId="469C994B" w:rsidR="005D56E3" w:rsidRPr="001D20B1" w:rsidRDefault="005D56E3" w:rsidP="00CC041E">
      <w:pPr>
        <w:pStyle w:val="MDText1"/>
        <w:jc w:val="both"/>
      </w:pPr>
      <w:r w:rsidRPr="001D20B1">
        <w:t>A site visit has been pre-scheduled for &lt;&lt;date of site visit&gt;&gt;, beginning at &lt;&lt;start time of site visit&gt;&gt; Local Time, at &lt;&lt;full address of site with building name and room number&gt;&gt;</w:t>
      </w:r>
      <w:r w:rsidR="00AC29B8" w:rsidRPr="001D20B1">
        <w:t xml:space="preserve">. </w:t>
      </w:r>
      <w:r w:rsidRPr="001D20B1">
        <w:t xml:space="preserve">All </w:t>
      </w:r>
      <w:r w:rsidR="008A091D">
        <w:t>Master Contractors</w:t>
      </w:r>
      <w:r w:rsidRPr="001D20B1">
        <w:t xml:space="preserve"> are encouraged to attend in order to facilitate better preparation of their </w:t>
      </w:r>
      <w:r w:rsidR="008A091D">
        <w:t>TOP</w:t>
      </w:r>
      <w:r w:rsidRPr="001D20B1">
        <w:t>.</w:t>
      </w:r>
    </w:p>
    <w:p w14:paraId="4EFF98E5" w14:textId="77777777" w:rsidR="00D928EA" w:rsidRPr="008A091D" w:rsidRDefault="00BB766E" w:rsidP="0084333C">
      <w:pPr>
        <w:pStyle w:val="Heading2"/>
      </w:pPr>
      <w:bookmarkStart w:id="36" w:name="_Toc83537670"/>
      <w:bookmarkStart w:id="37" w:name="_Toc83538577"/>
      <w:bookmarkStart w:id="38" w:name="_Toc473536811"/>
      <w:bookmarkStart w:id="39" w:name="_Toc488066974"/>
      <w:bookmarkStart w:id="40" w:name="_Toc55830459"/>
      <w:r w:rsidRPr="008A091D">
        <w:t>eMaryland Marketplace Advantage</w:t>
      </w:r>
      <w:r w:rsidR="00D928EA" w:rsidRPr="008A091D">
        <w:t xml:space="preserve"> </w:t>
      </w:r>
      <w:bookmarkEnd w:id="36"/>
      <w:bookmarkEnd w:id="37"/>
      <w:r w:rsidR="00D928EA" w:rsidRPr="008A091D">
        <w:t>(</w:t>
      </w:r>
      <w:r w:rsidRPr="008A091D">
        <w:t>eMMA</w:t>
      </w:r>
      <w:r w:rsidR="00D928EA" w:rsidRPr="008A091D">
        <w:t>)</w:t>
      </w:r>
      <w:bookmarkEnd w:id="38"/>
      <w:bookmarkEnd w:id="39"/>
      <w:bookmarkEnd w:id="40"/>
    </w:p>
    <w:p w14:paraId="3E99790F" w14:textId="1C0822BB" w:rsidR="00286F35" w:rsidRPr="008A091D" w:rsidRDefault="00BB766E" w:rsidP="00CC041E">
      <w:pPr>
        <w:pStyle w:val="MDText1"/>
        <w:jc w:val="both"/>
      </w:pPr>
      <w:r w:rsidRPr="008A091D">
        <w:t>eMMA</w:t>
      </w:r>
      <w:r w:rsidR="00286F35" w:rsidRPr="008A091D">
        <w:t xml:space="preserve"> is the electronic commerce system for the State of Maryland. </w:t>
      </w:r>
      <w:r w:rsidR="00612EBB">
        <w:t>Release of t</w:t>
      </w:r>
      <w:r w:rsidR="00286F35" w:rsidRPr="008A091D">
        <w:t xml:space="preserve">he </w:t>
      </w:r>
      <w:r w:rsidR="00CB42E6">
        <w:t>TORFP</w:t>
      </w:r>
      <w:r w:rsidR="00286F35" w:rsidRPr="008A091D">
        <w:t xml:space="preserve">, Conference summary and attendance sheet, </w:t>
      </w:r>
      <w:r w:rsidR="00CB42E6">
        <w:t>Master Contractor</w:t>
      </w:r>
      <w:r w:rsidR="00286F35" w:rsidRPr="008A091D">
        <w:t>’</w:t>
      </w:r>
      <w:r w:rsidR="00CB42E6">
        <w:t>s</w:t>
      </w:r>
      <w:r w:rsidR="00286F35" w:rsidRPr="008A091D">
        <w:t xml:space="preserve"> questions and the Procurement Officer’s responses, addenda, and other solicitation</w:t>
      </w:r>
      <w:r w:rsidR="002116CF" w:rsidRPr="008A091D">
        <w:t>-</w:t>
      </w:r>
      <w:r w:rsidR="00286F35" w:rsidRPr="008A091D">
        <w:t xml:space="preserve">related information will be made available </w:t>
      </w:r>
      <w:r w:rsidR="00612EBB">
        <w:t xml:space="preserve">solely </w:t>
      </w:r>
      <w:r w:rsidR="00286F35" w:rsidRPr="008A091D">
        <w:t xml:space="preserve">via </w:t>
      </w:r>
      <w:r w:rsidRPr="008A091D">
        <w:t>eMMA</w:t>
      </w:r>
      <w:r w:rsidR="00286F35" w:rsidRPr="008A091D">
        <w:t>.</w:t>
      </w:r>
    </w:p>
    <w:p w14:paraId="6A35D202" w14:textId="77777777" w:rsidR="00D928EA" w:rsidRPr="008A091D" w:rsidRDefault="00D928EA" w:rsidP="0084333C">
      <w:pPr>
        <w:pStyle w:val="Heading2"/>
      </w:pPr>
      <w:bookmarkStart w:id="41" w:name="_Toc83537671"/>
      <w:bookmarkStart w:id="42" w:name="_Toc83538578"/>
      <w:bookmarkStart w:id="43" w:name="_Toc472702464"/>
      <w:bookmarkStart w:id="44" w:name="_Toc473536812"/>
      <w:bookmarkStart w:id="45" w:name="_Toc488066975"/>
      <w:bookmarkStart w:id="46" w:name="_Toc55830460"/>
      <w:r w:rsidRPr="008A091D">
        <w:t>Questions</w:t>
      </w:r>
      <w:bookmarkEnd w:id="41"/>
      <w:bookmarkEnd w:id="42"/>
      <w:bookmarkEnd w:id="43"/>
      <w:bookmarkEnd w:id="44"/>
      <w:bookmarkEnd w:id="45"/>
      <w:bookmarkEnd w:id="46"/>
    </w:p>
    <w:p w14:paraId="2DC6865F" w14:textId="337DCED9" w:rsidR="00377D8B" w:rsidRPr="008A091D" w:rsidRDefault="003A422D" w:rsidP="00CC041E">
      <w:pPr>
        <w:pStyle w:val="MDText1"/>
        <w:jc w:val="both"/>
      </w:pPr>
      <w:r w:rsidRPr="008A091D">
        <w:t>All questions</w:t>
      </w:r>
      <w:r w:rsidR="004209F0" w:rsidRPr="008A091D">
        <w:t>, including concerns regarding any applicable MBE or VSBE participation goals,</w:t>
      </w:r>
      <w:r w:rsidRPr="008A091D">
        <w:t xml:space="preserve"> shall </w:t>
      </w:r>
      <w:r w:rsidR="00803F88" w:rsidRPr="008A091D">
        <w:t xml:space="preserve">identify in the subject line the Solicitation Number and Title (&lt;&lt;solicitationNumber&gt;&gt; - &lt;&lt;solicitationTitle&gt;&gt;), and shall </w:t>
      </w:r>
      <w:r w:rsidRPr="008A091D">
        <w:t xml:space="preserve">be submitted </w:t>
      </w:r>
      <w:r w:rsidR="00D546D1" w:rsidRPr="008A091D">
        <w:t xml:space="preserve">in writing </w:t>
      </w:r>
      <w:r w:rsidRPr="008A091D">
        <w:t>via e-mai</w:t>
      </w:r>
      <w:r w:rsidR="00D546D1" w:rsidRPr="008A091D">
        <w:t>l</w:t>
      </w:r>
      <w:r w:rsidRPr="008A091D">
        <w:t xml:space="preserve"> to the Procurement </w:t>
      </w:r>
      <w:r w:rsidR="00582791" w:rsidRPr="008A091D">
        <w:t xml:space="preserve">Officer </w:t>
      </w:r>
      <w:r w:rsidR="00C5569E">
        <w:t xml:space="preserve">or </w:t>
      </w:r>
      <w:r w:rsidR="00C5569E">
        <w:lastRenderedPageBreak/>
        <w:t>via eMMA</w:t>
      </w:r>
      <w:r w:rsidR="00BB2A3E" w:rsidRPr="008A091D">
        <w:rPr>
          <w:color w:val="FF0000"/>
        </w:rPr>
        <w:t>:</w:t>
      </w:r>
      <w:r w:rsidR="00CB42E6">
        <w:rPr>
          <w:color w:val="FF0000"/>
        </w:rPr>
        <w:t xml:space="preserve"> </w:t>
      </w:r>
      <w:r w:rsidR="00BB2A3E" w:rsidRPr="008A091D">
        <w:t xml:space="preserve">at least five (5) days prior to the </w:t>
      </w:r>
      <w:r w:rsidR="008A091D">
        <w:t xml:space="preserve">TOP </w:t>
      </w:r>
      <w:r w:rsidR="00BB2A3E" w:rsidRPr="008A091D">
        <w:t>due date</w:t>
      </w:r>
      <w:r w:rsidR="004209F0" w:rsidRPr="008A091D">
        <w:t xml:space="preserve"> and time </w:t>
      </w:r>
      <w:r w:rsidR="00C5569E">
        <w:t xml:space="preserve">as </w:t>
      </w:r>
      <w:r w:rsidR="004209F0" w:rsidRPr="008A091D">
        <w:t xml:space="preserve">specified </w:t>
      </w:r>
      <w:r w:rsidR="00C5569E">
        <w:t xml:space="preserve">on </w:t>
      </w:r>
      <w:r w:rsidR="004209F0" w:rsidRPr="008A091D">
        <w:t xml:space="preserve">the Key Information Summary Sheet. </w:t>
      </w:r>
      <w:r w:rsidR="00BB2A3E" w:rsidRPr="008A091D">
        <w:t xml:space="preserve">The Procurement Officer, based on the availability of time to research and communicate an answer, shall decide whether an answer can be given before the </w:t>
      </w:r>
      <w:r w:rsidR="008A091D">
        <w:t xml:space="preserve">TOP </w:t>
      </w:r>
      <w:r w:rsidR="00BB2A3E" w:rsidRPr="008A091D">
        <w:t>due date.</w:t>
      </w:r>
    </w:p>
    <w:p w14:paraId="341DB6B7" w14:textId="1E2DBCAD" w:rsidR="00D928EA" w:rsidRPr="008A091D" w:rsidRDefault="00D928EA" w:rsidP="00CC041E">
      <w:pPr>
        <w:pStyle w:val="MDText1"/>
        <w:jc w:val="both"/>
      </w:pPr>
      <w:r w:rsidRPr="008A091D">
        <w:t xml:space="preserve">Answers to all questions that are not clearly specific only to the requestor will be distributed via the same mechanism as for </w:t>
      </w:r>
      <w:r w:rsidR="008A091D">
        <w:t xml:space="preserve">TOP </w:t>
      </w:r>
      <w:r w:rsidRPr="008A091D">
        <w:t>amendments.</w:t>
      </w:r>
    </w:p>
    <w:p w14:paraId="72F759E7" w14:textId="4D80F8AB" w:rsidR="00D928EA" w:rsidRPr="008A091D" w:rsidRDefault="00286F35" w:rsidP="00CC041E">
      <w:pPr>
        <w:pStyle w:val="MDText1"/>
        <w:jc w:val="both"/>
      </w:pPr>
      <w:r w:rsidRPr="008A091D">
        <w:t>The statements and interpretations contained in responses to any questions, whether responded to verbally or in writing, are not binding on the &lt;&lt;typeofAgency&gt;&gt; unless it issues an amendment in writing</w:t>
      </w:r>
      <w:r w:rsidR="00C5569E">
        <w:t xml:space="preserve"> via eMMA</w:t>
      </w:r>
      <w:r w:rsidRPr="008A091D">
        <w:t>.</w:t>
      </w:r>
    </w:p>
    <w:p w14:paraId="1640E171" w14:textId="77777777" w:rsidR="00D928EA" w:rsidRPr="009F2B3F" w:rsidRDefault="00D928EA" w:rsidP="0084333C">
      <w:pPr>
        <w:pStyle w:val="Heading2"/>
      </w:pPr>
      <w:bookmarkStart w:id="47" w:name="_Toc472702465"/>
      <w:bookmarkStart w:id="48" w:name="_Toc473536813"/>
      <w:bookmarkStart w:id="49" w:name="_Toc488066976"/>
      <w:bookmarkStart w:id="50" w:name="_Toc55830461"/>
      <w:r w:rsidRPr="009F2B3F">
        <w:t>Procurement Method</w:t>
      </w:r>
      <w:bookmarkEnd w:id="47"/>
      <w:bookmarkEnd w:id="48"/>
      <w:bookmarkEnd w:id="49"/>
      <w:bookmarkEnd w:id="50"/>
    </w:p>
    <w:p w14:paraId="52155C87" w14:textId="033F7919" w:rsidR="00D928EA" w:rsidRPr="009F2B3F" w:rsidRDefault="00824FA2" w:rsidP="00CC041E">
      <w:pPr>
        <w:pStyle w:val="MDText0"/>
        <w:jc w:val="both"/>
      </w:pPr>
      <w:r w:rsidRPr="009F2B3F">
        <w:t>A</w:t>
      </w:r>
      <w:r w:rsidR="00D928EA" w:rsidRPr="009F2B3F">
        <w:t xml:space="preserve"> </w:t>
      </w:r>
      <w:r w:rsidR="009F2B3F">
        <w:t xml:space="preserve">task order agreement </w:t>
      </w:r>
      <w:r w:rsidR="00D928EA" w:rsidRPr="009F2B3F">
        <w:t xml:space="preserve">will be awarded in accordance with the </w:t>
      </w:r>
      <w:r w:rsidR="00C5569E">
        <w:t>C</w:t>
      </w:r>
      <w:r w:rsidR="00C5569E" w:rsidRPr="009F2B3F">
        <w:t xml:space="preserve">ompetitive </w:t>
      </w:r>
      <w:r w:rsidR="00C5569E">
        <w:t>S</w:t>
      </w:r>
      <w:r w:rsidR="00C5569E" w:rsidRPr="009F2B3F">
        <w:t xml:space="preserve">ealed </w:t>
      </w:r>
      <w:r w:rsidR="00C5569E">
        <w:t xml:space="preserve">Proposals </w:t>
      </w:r>
      <w:r w:rsidR="00D928EA" w:rsidRPr="009F2B3F">
        <w:t>method under COMAR 21.05.</w:t>
      </w:r>
      <w:r w:rsidR="008E2EDC" w:rsidRPr="009F2B3F">
        <w:t>0</w:t>
      </w:r>
      <w:r w:rsidR="009F2B3F">
        <w:t>3</w:t>
      </w:r>
      <w:r w:rsidR="00D928EA" w:rsidRPr="009F2B3F">
        <w:t>.</w:t>
      </w:r>
      <w:r w:rsidR="009F2B3F">
        <w:t xml:space="preserve">  </w:t>
      </w:r>
    </w:p>
    <w:p w14:paraId="188B94E4" w14:textId="690D8E98" w:rsidR="00D928EA" w:rsidRPr="008A091D" w:rsidRDefault="008A091D" w:rsidP="0084333C">
      <w:pPr>
        <w:pStyle w:val="Heading2"/>
      </w:pPr>
      <w:bookmarkStart w:id="51" w:name="_Toc83537672"/>
      <w:bookmarkStart w:id="52" w:name="_Toc83538579"/>
      <w:bookmarkStart w:id="53" w:name="_Toc472702466"/>
      <w:bookmarkStart w:id="54" w:name="_Toc473536814"/>
      <w:bookmarkStart w:id="55" w:name="_Toc488066977"/>
      <w:bookmarkStart w:id="56" w:name="_Toc55830462"/>
      <w:r>
        <w:t xml:space="preserve">TOP </w:t>
      </w:r>
      <w:r w:rsidR="00001CD4" w:rsidRPr="008A091D">
        <w:t>Due (Closing)</w:t>
      </w:r>
      <w:r w:rsidR="00D928EA" w:rsidRPr="008A091D">
        <w:t xml:space="preserve"> Date</w:t>
      </w:r>
      <w:bookmarkEnd w:id="51"/>
      <w:bookmarkEnd w:id="52"/>
      <w:r w:rsidR="00D928EA" w:rsidRPr="008A091D">
        <w:t xml:space="preserve"> and Time</w:t>
      </w:r>
      <w:bookmarkEnd w:id="53"/>
      <w:bookmarkEnd w:id="54"/>
      <w:bookmarkEnd w:id="55"/>
      <w:bookmarkEnd w:id="56"/>
    </w:p>
    <w:p w14:paraId="3DDBAD3E" w14:textId="53EE94B8" w:rsidR="0055120F" w:rsidRPr="008A091D" w:rsidRDefault="008A091D" w:rsidP="00CC041E">
      <w:pPr>
        <w:pStyle w:val="MDText1"/>
        <w:jc w:val="both"/>
      </w:pPr>
      <w:r>
        <w:t>TOP</w:t>
      </w:r>
      <w:r w:rsidR="00D928EA" w:rsidRPr="008A091D">
        <w:t xml:space="preserve">, in the number and form set forth in </w:t>
      </w:r>
      <w:r w:rsidR="00D928EA" w:rsidRPr="008A091D">
        <w:rPr>
          <w:b/>
        </w:rPr>
        <w:t xml:space="preserve">Section </w:t>
      </w:r>
      <w:r w:rsidR="00CB42E6">
        <w:rPr>
          <w:b/>
        </w:rPr>
        <w:t>4</w:t>
      </w:r>
      <w:r w:rsidR="00E35811" w:rsidRPr="008A091D">
        <w:t xml:space="preserve"> </w:t>
      </w:r>
      <w:r w:rsidR="00CB42E6">
        <w:rPr>
          <w:b/>
        </w:rPr>
        <w:t xml:space="preserve">Technical and Financial </w:t>
      </w:r>
      <w:r w:rsidR="00343D6E" w:rsidRPr="008A091D">
        <w:rPr>
          <w:b/>
        </w:rPr>
        <w:t>Format</w:t>
      </w:r>
      <w:r w:rsidR="00CB42E6">
        <w:rPr>
          <w:b/>
        </w:rPr>
        <w:t xml:space="preserve"> and Submission Requirements</w:t>
      </w:r>
      <w:r w:rsidR="00634C94" w:rsidRPr="008A091D">
        <w:t>,</w:t>
      </w:r>
      <w:r w:rsidR="00D928EA" w:rsidRPr="008A091D">
        <w:t xml:space="preserve"> must be received by the Procurement Officer no later than the </w:t>
      </w:r>
      <w:r>
        <w:t xml:space="preserve">TOP </w:t>
      </w:r>
      <w:r w:rsidR="0055120F" w:rsidRPr="008A091D">
        <w:t xml:space="preserve">due </w:t>
      </w:r>
      <w:r w:rsidR="00D928EA" w:rsidRPr="008A091D">
        <w:t>date and time indicated on the Key Information Summary Sheet in order to be considered.</w:t>
      </w:r>
    </w:p>
    <w:p w14:paraId="2F920921" w14:textId="77777777" w:rsidR="00377D8B" w:rsidRPr="008A091D" w:rsidRDefault="00634C94" w:rsidP="00CC041E">
      <w:pPr>
        <w:pStyle w:val="MDText1"/>
        <w:jc w:val="both"/>
      </w:pPr>
      <w:r w:rsidRPr="008A091D">
        <w:t>Requests for extension of this date or time shall not be granted.</w:t>
      </w:r>
    </w:p>
    <w:p w14:paraId="1074F628" w14:textId="0C77BEFC" w:rsidR="00D928EA" w:rsidRPr="008A091D" w:rsidRDefault="008A091D" w:rsidP="00CC041E">
      <w:pPr>
        <w:pStyle w:val="MDText1"/>
        <w:jc w:val="both"/>
      </w:pPr>
      <w:r>
        <w:t xml:space="preserve">Master Contractors </w:t>
      </w:r>
      <w:r w:rsidR="00D928EA" w:rsidRPr="008A091D">
        <w:t xml:space="preserve">submitting </w:t>
      </w:r>
      <w:r>
        <w:t xml:space="preserve">TOP </w:t>
      </w:r>
      <w:r w:rsidR="00D928EA" w:rsidRPr="008A091D">
        <w:t>should allow sufficient delivery time to ensure timely receipt by the Procurement Officer</w:t>
      </w:r>
      <w:r w:rsidR="00AC29B8" w:rsidRPr="008A091D">
        <w:t xml:space="preserve">. </w:t>
      </w:r>
      <w:r w:rsidR="002A43B5" w:rsidRPr="008A091D">
        <w:t xml:space="preserve"> </w:t>
      </w:r>
      <w:r w:rsidR="00D928EA" w:rsidRPr="008A091D">
        <w:t xml:space="preserve">Except as provided in COMAR 21.05.02.10, </w:t>
      </w:r>
      <w:r>
        <w:t xml:space="preserve">TOP </w:t>
      </w:r>
      <w:r w:rsidR="00D928EA" w:rsidRPr="008A091D">
        <w:t xml:space="preserve">received after the due date and time listed in the </w:t>
      </w:r>
      <w:r w:rsidR="0055120F" w:rsidRPr="008A091D">
        <w:t>Key Information Summary Sheet</w:t>
      </w:r>
      <w:r w:rsidR="00D928EA" w:rsidRPr="008A091D">
        <w:t xml:space="preserve"> will not be considered.</w:t>
      </w:r>
    </w:p>
    <w:p w14:paraId="721414BA" w14:textId="77777777" w:rsidR="00634C94" w:rsidRPr="008A091D" w:rsidRDefault="00634C94" w:rsidP="00CC041E">
      <w:pPr>
        <w:pStyle w:val="MDText1"/>
        <w:jc w:val="both"/>
      </w:pPr>
      <w:r w:rsidRPr="008A091D">
        <w:t>The date and time of an e-mail submission is determined by the date and time of arrival in the e-mail address indicated on the Key Information Summary Sheet.</w:t>
      </w:r>
    </w:p>
    <w:p w14:paraId="076C0641" w14:textId="0E89ED7F" w:rsidR="00D928EA" w:rsidRPr="008A091D" w:rsidRDefault="008A091D" w:rsidP="00CC041E">
      <w:pPr>
        <w:pStyle w:val="MDText1"/>
        <w:jc w:val="both"/>
      </w:pPr>
      <w:r>
        <w:t xml:space="preserve">TOP </w:t>
      </w:r>
      <w:r w:rsidR="00D928EA" w:rsidRPr="008A091D">
        <w:t xml:space="preserve">may be modified or withdrawn by written notice received by the Procurement Officer before the time and date set forth in the </w:t>
      </w:r>
      <w:r w:rsidR="0055120F" w:rsidRPr="008A091D">
        <w:t>Key Information Summary Sheet</w:t>
      </w:r>
      <w:r w:rsidR="00D928EA" w:rsidRPr="008A091D">
        <w:t xml:space="preserve"> for receipt of </w:t>
      </w:r>
      <w:r>
        <w:t>TOP</w:t>
      </w:r>
      <w:r w:rsidR="00D928EA" w:rsidRPr="008A091D">
        <w:t>.</w:t>
      </w:r>
    </w:p>
    <w:p w14:paraId="5638A7A1" w14:textId="2DD2DBD2" w:rsidR="00D928EA" w:rsidRPr="008A091D" w:rsidRDefault="008A091D" w:rsidP="00CC041E">
      <w:pPr>
        <w:pStyle w:val="MDText1"/>
        <w:jc w:val="both"/>
      </w:pPr>
      <w:r>
        <w:t xml:space="preserve">TOP </w:t>
      </w:r>
      <w:r w:rsidR="00D928EA" w:rsidRPr="008A091D">
        <w:t>may not be submitted by e-mail or</w:t>
      </w:r>
      <w:r w:rsidR="00D928EA" w:rsidRPr="008A091D">
        <w:rPr>
          <w:color w:val="FF0000"/>
        </w:rPr>
        <w:t xml:space="preserve"> </w:t>
      </w:r>
      <w:r w:rsidR="00E32779" w:rsidRPr="008A091D">
        <w:t>facsimile</w:t>
      </w:r>
      <w:r w:rsidR="00AC29B8" w:rsidRPr="008A091D">
        <w:t xml:space="preserve">. </w:t>
      </w:r>
      <w:r w:rsidR="002A43B5" w:rsidRPr="008A091D">
        <w:t xml:space="preserve"> </w:t>
      </w:r>
    </w:p>
    <w:p w14:paraId="5683B848" w14:textId="1C4ECE67" w:rsidR="00D928EA" w:rsidRPr="00D4149A" w:rsidRDefault="008A091D" w:rsidP="00CC041E">
      <w:pPr>
        <w:pStyle w:val="MDText1"/>
        <w:jc w:val="both"/>
        <w:rPr>
          <w:i/>
        </w:rPr>
      </w:pPr>
      <w:r>
        <w:t xml:space="preserve">Master Contractors </w:t>
      </w:r>
      <w:r w:rsidR="00D928EA" w:rsidRPr="008A091D">
        <w:t>not responding to this solicitation are requested to submit the “</w:t>
      </w:r>
      <w:r w:rsidR="003C34A6" w:rsidRPr="008A091D">
        <w:rPr>
          <w:b/>
          <w:u w:val="single"/>
        </w:rPr>
        <w:t>No Bid Notice/Vendor Feedback</w:t>
      </w:r>
      <w:r w:rsidR="00D928EA" w:rsidRPr="008A091D">
        <w:rPr>
          <w:b/>
          <w:u w:val="single"/>
        </w:rPr>
        <w:t>” form</w:t>
      </w:r>
      <w:r w:rsidR="00D928EA" w:rsidRPr="008A091D">
        <w:t>, which includes company information and the reason for not responding (e.g., too busy, cannot meet mandatory requirements)</w:t>
      </w:r>
      <w:r w:rsidR="00B32E39" w:rsidRPr="008A091D">
        <w:t>.</w:t>
      </w:r>
    </w:p>
    <w:p w14:paraId="7B6EBE6A" w14:textId="21216941" w:rsidR="00377D8B" w:rsidRPr="008A091D" w:rsidRDefault="00D928EA" w:rsidP="00860CD6">
      <w:pPr>
        <w:pStyle w:val="Heading2"/>
      </w:pPr>
      <w:bookmarkStart w:id="57" w:name="_Toc472702469"/>
      <w:bookmarkStart w:id="58" w:name="_Toc488066980"/>
      <w:bookmarkStart w:id="59" w:name="_Toc473536817"/>
      <w:bookmarkStart w:id="60" w:name="_Toc55830463"/>
      <w:r w:rsidRPr="008A091D">
        <w:t>Public Information Act Notice</w:t>
      </w:r>
      <w:bookmarkEnd w:id="57"/>
      <w:bookmarkEnd w:id="58"/>
      <w:bookmarkEnd w:id="59"/>
      <w:bookmarkEnd w:id="60"/>
    </w:p>
    <w:p w14:paraId="628BDF0B" w14:textId="6F5D1468" w:rsidR="003B6D4A" w:rsidRPr="008A091D" w:rsidRDefault="003B6D4A" w:rsidP="00CC041E">
      <w:pPr>
        <w:pStyle w:val="MDText1"/>
        <w:jc w:val="both"/>
      </w:pPr>
      <w:r w:rsidRPr="008A091D">
        <w:t xml:space="preserve">The </w:t>
      </w:r>
      <w:r w:rsidR="008A091D">
        <w:t xml:space="preserve">Master Contractor </w:t>
      </w:r>
      <w:r w:rsidRPr="008A091D">
        <w:t xml:space="preserve">should give specific attention to the clear identification of those portions of its </w:t>
      </w:r>
      <w:r w:rsidR="008A091D">
        <w:t xml:space="preserve">TOP </w:t>
      </w:r>
      <w:r w:rsidRPr="008A091D">
        <w:t>that it considers confidential and/or proprietary commercial information or trade secrets, and provide justification why such materials, upon request, should not be disclosed by the State under the Public Information Act, Md. Code Ann., General Provisions Article, Title 4.  This information should be identified by page number and placed in the Transmittal Letter with the Bid.</w:t>
      </w:r>
    </w:p>
    <w:p w14:paraId="1CD1059F" w14:textId="6A93C4B0" w:rsidR="00D928EA" w:rsidRPr="008A091D" w:rsidRDefault="00860CD6" w:rsidP="00CC041E">
      <w:pPr>
        <w:pStyle w:val="MDText1"/>
        <w:jc w:val="both"/>
      </w:pPr>
      <w:r w:rsidRPr="008A091D">
        <w:t xml:space="preserve">For requests for information made under the PIA, the Procurement Officer shall examine the </w:t>
      </w:r>
      <w:r w:rsidR="008A091D">
        <w:t xml:space="preserve">TOP </w:t>
      </w:r>
      <w:r w:rsidRPr="008A091D">
        <w:t>to determine the validity of any requests for nondisclosure of trade secrets and other proprietary data identified in writing.  Nondisclosure is permissible only if approved by the Office of the Attorney General.</w:t>
      </w:r>
    </w:p>
    <w:p w14:paraId="19D160C8" w14:textId="77777777" w:rsidR="00D928EA" w:rsidRPr="008A091D" w:rsidRDefault="00D928EA" w:rsidP="0084333C">
      <w:pPr>
        <w:pStyle w:val="Heading2"/>
      </w:pPr>
      <w:bookmarkStart w:id="61" w:name="_Toc472702470"/>
      <w:bookmarkStart w:id="62" w:name="_Toc473536818"/>
      <w:bookmarkStart w:id="63" w:name="_Toc488066981"/>
      <w:bookmarkStart w:id="64" w:name="_Ref489451273"/>
      <w:bookmarkStart w:id="65" w:name="_Ref489451277"/>
      <w:bookmarkStart w:id="66" w:name="_Ref489451285"/>
      <w:bookmarkStart w:id="67" w:name="_Toc55830464"/>
      <w:r w:rsidRPr="008A091D">
        <w:t>Award Basis</w:t>
      </w:r>
      <w:bookmarkEnd w:id="61"/>
      <w:bookmarkEnd w:id="62"/>
      <w:bookmarkEnd w:id="63"/>
      <w:bookmarkEnd w:id="64"/>
      <w:bookmarkEnd w:id="65"/>
      <w:bookmarkEnd w:id="66"/>
      <w:bookmarkEnd w:id="67"/>
    </w:p>
    <w:p w14:paraId="107A9F18" w14:textId="7C8E6740" w:rsidR="00286F35" w:rsidRPr="008A091D" w:rsidRDefault="00286F35" w:rsidP="00CC041E">
      <w:pPr>
        <w:pStyle w:val="Heading3"/>
        <w:jc w:val="both"/>
        <w:rPr>
          <w:b w:val="0"/>
        </w:rPr>
      </w:pPr>
      <w:r w:rsidRPr="008A091D">
        <w:rPr>
          <w:b w:val="0"/>
        </w:rPr>
        <w:t xml:space="preserve">A </w:t>
      </w:r>
      <w:r w:rsidR="008A091D">
        <w:rPr>
          <w:b w:val="0"/>
        </w:rPr>
        <w:t xml:space="preserve">Task Order </w:t>
      </w:r>
      <w:r w:rsidRPr="008A091D">
        <w:rPr>
          <w:b w:val="0"/>
        </w:rPr>
        <w:t xml:space="preserve">shall be awarded to the responsible </w:t>
      </w:r>
      <w:r w:rsidR="008A091D">
        <w:rPr>
          <w:b w:val="0"/>
        </w:rPr>
        <w:t>Master Contractor</w:t>
      </w:r>
      <w:r w:rsidR="002035C6" w:rsidRPr="008A091D">
        <w:rPr>
          <w:b w:val="0"/>
        </w:rPr>
        <w:t xml:space="preserve"> </w:t>
      </w:r>
      <w:r w:rsidRPr="008A091D">
        <w:rPr>
          <w:b w:val="0"/>
        </w:rPr>
        <w:t xml:space="preserve">submitting </w:t>
      </w:r>
      <w:r w:rsidR="008A091D">
        <w:rPr>
          <w:b w:val="0"/>
        </w:rPr>
        <w:t>the TOP</w:t>
      </w:r>
      <w:r w:rsidRPr="008A091D">
        <w:rPr>
          <w:b w:val="0"/>
        </w:rPr>
        <w:t xml:space="preserve"> </w:t>
      </w:r>
      <w:r w:rsidR="008A091D">
        <w:rPr>
          <w:b w:val="0"/>
        </w:rPr>
        <w:t xml:space="preserve">that has been determined to be the most advantageous to the State, considering price and evaluation factors </w:t>
      </w:r>
      <w:r w:rsidR="008A091D">
        <w:rPr>
          <w:b w:val="0"/>
        </w:rPr>
        <w:lastRenderedPageBreak/>
        <w:t>set forth in this TORFP (see COMAR 21.05.03.03F), for providing the goods and services as specified in this TORFP.</w:t>
      </w:r>
      <w:r w:rsidR="00544333" w:rsidRPr="008A091D">
        <w:rPr>
          <w:b w:val="0"/>
          <w:color w:val="000000"/>
        </w:rPr>
        <w:t xml:space="preserve"> </w:t>
      </w:r>
      <w:r w:rsidRPr="008A091D">
        <w:rPr>
          <w:b w:val="0"/>
        </w:rPr>
        <w:t xml:space="preserve">See </w:t>
      </w:r>
      <w:r w:rsidR="008A091D">
        <w:rPr>
          <w:b w:val="0"/>
        </w:rPr>
        <w:t xml:space="preserve">TORFP </w:t>
      </w:r>
      <w:r w:rsidRPr="008A091D">
        <w:rPr>
          <w:b w:val="0"/>
        </w:rPr>
        <w:t xml:space="preserve">Section </w:t>
      </w:r>
      <w:r w:rsidR="00CB42E6">
        <w:rPr>
          <w:b w:val="0"/>
        </w:rPr>
        <w:t xml:space="preserve">5 </w:t>
      </w:r>
      <w:r w:rsidRPr="008A091D">
        <w:rPr>
          <w:b w:val="0"/>
        </w:rPr>
        <w:t xml:space="preserve">for </w:t>
      </w:r>
      <w:r w:rsidR="008A091D">
        <w:rPr>
          <w:b w:val="0"/>
        </w:rPr>
        <w:t xml:space="preserve">further </w:t>
      </w:r>
      <w:r w:rsidRPr="008A091D">
        <w:rPr>
          <w:b w:val="0"/>
        </w:rPr>
        <w:t xml:space="preserve">award information.  </w:t>
      </w:r>
    </w:p>
    <w:p w14:paraId="4B36054E" w14:textId="75154605" w:rsidR="001A2056" w:rsidRPr="00D4149A" w:rsidRDefault="001A2056" w:rsidP="00CC041E">
      <w:pPr>
        <w:pStyle w:val="MDText1"/>
        <w:jc w:val="both"/>
        <w:rPr>
          <w:i/>
        </w:rPr>
      </w:pPr>
      <w:r w:rsidRPr="008A091D">
        <w:t xml:space="preserve">Award of this </w:t>
      </w:r>
      <w:r w:rsidR="00C23708">
        <w:t xml:space="preserve">TOA </w:t>
      </w:r>
      <w:r w:rsidRPr="008A091D">
        <w:t xml:space="preserve">will not be final and complete until after: (1) the </w:t>
      </w:r>
      <w:r w:rsidR="00C23708">
        <w:t xml:space="preserve">Master </w:t>
      </w:r>
      <w:r w:rsidRPr="008A091D">
        <w:t xml:space="preserve">Contractor submits complete and satisfactory documentation required under the </w:t>
      </w:r>
      <w:r w:rsidR="00C23708">
        <w:t xml:space="preserve">TOA </w:t>
      </w:r>
      <w:r w:rsidRPr="008A091D">
        <w:t xml:space="preserve">and/or documentation required by the Procurement Officer; and (2) the </w:t>
      </w:r>
      <w:r w:rsidR="00C23708">
        <w:t xml:space="preserve">TOA </w:t>
      </w:r>
      <w:r w:rsidRPr="008A091D">
        <w:t xml:space="preserve">is signed by the Department following any required approvals of the </w:t>
      </w:r>
      <w:r w:rsidR="00C23708">
        <w:t>TOA</w:t>
      </w:r>
      <w:r w:rsidRPr="008A091D">
        <w:t>, including approval by the Board of Public Works, if such approval is required.</w:t>
      </w:r>
    </w:p>
    <w:p w14:paraId="3E98725B" w14:textId="77777777" w:rsidR="00C23708" w:rsidRDefault="00C23708" w:rsidP="00C23708">
      <w:pPr>
        <w:pStyle w:val="Heading2"/>
      </w:pPr>
      <w:bookmarkStart w:id="68" w:name="_Toc472702471"/>
      <w:bookmarkStart w:id="69" w:name="_Toc473536819"/>
      <w:bookmarkStart w:id="70" w:name="_Toc488066982"/>
      <w:bookmarkStart w:id="71" w:name="_Toc14370602"/>
      <w:bookmarkStart w:id="72" w:name="_Toc55830465"/>
      <w:bookmarkStart w:id="73" w:name="_Toc83537673"/>
      <w:bookmarkStart w:id="74" w:name="_Toc83538580"/>
      <w:bookmarkStart w:id="75" w:name="_Toc472702472"/>
      <w:bookmarkStart w:id="76" w:name="_Toc473536820"/>
      <w:bookmarkStart w:id="77" w:name="_Toc488066983"/>
      <w:r w:rsidRPr="00634B9B">
        <w:t>Oral Presentation</w:t>
      </w:r>
      <w:bookmarkEnd w:id="68"/>
      <w:bookmarkEnd w:id="69"/>
      <w:bookmarkEnd w:id="70"/>
      <w:bookmarkEnd w:id="71"/>
      <w:bookmarkEnd w:id="72"/>
    </w:p>
    <w:p w14:paraId="7967E76B" w14:textId="77777777" w:rsidR="00C23708" w:rsidRPr="00913883" w:rsidRDefault="00C23708" w:rsidP="00CC041E">
      <w:pPr>
        <w:pStyle w:val="MDInstruction"/>
        <w:jc w:val="both"/>
      </w:pPr>
      <w:r>
        <w:t xml:space="preserve">[[Oral Presentations are strongly recommended. If a live software demonstration will be part of the oral presentation, include this information in this section.]] </w:t>
      </w:r>
    </w:p>
    <w:p w14:paraId="0C04B417" w14:textId="45524BFE" w:rsidR="00B96192" w:rsidRPr="00F12A08" w:rsidRDefault="00B96192" w:rsidP="00F12A08">
      <w:pPr>
        <w:shd w:val="clear" w:color="auto" w:fill="FFFFFF"/>
        <w:spacing w:line="300" w:lineRule="atLeast"/>
        <w:jc w:val="both"/>
        <w:rPr>
          <w:rFonts w:eastAsia="Times New Roman"/>
          <w:color w:val="202124"/>
          <w:sz w:val="22"/>
        </w:rPr>
      </w:pPr>
      <w:r w:rsidRPr="00F12A08">
        <w:rPr>
          <w:rFonts w:eastAsia="Times New Roman"/>
          <w:color w:val="202124"/>
          <w:sz w:val="22"/>
        </w:rPr>
        <w:t>Master Contractors may be required to make virtual oral presentations to State representatives via. Virtual oral presentations are considered part of the Technical TOP. Master Contractors must confirm in writing any substantive oral clarification of, or change in, their TOP made in the course of discussions. Any such written clarifications or changes then become part of the Master Contractor’s TOP. The Procurement Officer will notify Master Contractors of the date and time of virtual oral presentations via email and calendar invitation. The Procurement Officer will also provide Master Contractors with an opportunity to “test” the virtual environment by sending a one (1) hour “practice” calendar invite within two (2) Business Days of the Master Contractors oral presentation date.</w:t>
      </w:r>
    </w:p>
    <w:p w14:paraId="5118A889" w14:textId="7920D642" w:rsidR="00D928EA" w:rsidRPr="00C23708" w:rsidRDefault="00D928EA" w:rsidP="0084333C">
      <w:pPr>
        <w:pStyle w:val="Heading2"/>
      </w:pPr>
      <w:bookmarkStart w:id="78" w:name="_Toc55830466"/>
      <w:r w:rsidRPr="00C23708">
        <w:t xml:space="preserve">Duration of </w:t>
      </w:r>
      <w:bookmarkEnd w:id="73"/>
      <w:bookmarkEnd w:id="74"/>
      <w:bookmarkEnd w:id="75"/>
      <w:bookmarkEnd w:id="76"/>
      <w:bookmarkEnd w:id="77"/>
      <w:r w:rsidR="00C23708">
        <w:t>TOP</w:t>
      </w:r>
      <w:bookmarkEnd w:id="78"/>
    </w:p>
    <w:p w14:paraId="3A065FF2" w14:textId="57E0D2C1" w:rsidR="00D928EA" w:rsidRPr="00C23708" w:rsidRDefault="00C23708" w:rsidP="00CC041E">
      <w:pPr>
        <w:pStyle w:val="MDText0"/>
        <w:jc w:val="both"/>
      </w:pPr>
      <w:r>
        <w:t xml:space="preserve">TOP </w:t>
      </w:r>
      <w:r w:rsidR="00D928EA" w:rsidRPr="00C23708">
        <w:t xml:space="preserve">submitted in response to this </w:t>
      </w:r>
      <w:r>
        <w:t xml:space="preserve">TORFP </w:t>
      </w:r>
      <w:r w:rsidR="00D928EA" w:rsidRPr="00C23708">
        <w:t xml:space="preserve">are irrevocable for the latest of the following: </w:t>
      </w:r>
      <w:r w:rsidR="00BB4677" w:rsidRPr="00C23708">
        <w:t xml:space="preserve"> </w:t>
      </w:r>
      <w:r w:rsidR="00D928EA" w:rsidRPr="00C23708">
        <w:t>1</w:t>
      </w:r>
      <w:r w:rsidR="00F31D2E" w:rsidRPr="00C23708">
        <w:t>2</w:t>
      </w:r>
      <w:r w:rsidR="00D928EA" w:rsidRPr="00C23708">
        <w:t xml:space="preserve">0 days following the </w:t>
      </w:r>
      <w:r>
        <w:t xml:space="preserve">TORFP </w:t>
      </w:r>
      <w:r w:rsidR="00F31D2E" w:rsidRPr="00C23708">
        <w:t>due</w:t>
      </w:r>
      <w:r w:rsidR="00D928EA" w:rsidRPr="00C23708">
        <w:t xml:space="preserve"> date </w:t>
      </w:r>
      <w:r w:rsidR="00ED1447" w:rsidRPr="00C23708">
        <w:t>and time</w:t>
      </w:r>
      <w:r>
        <w:t>, best and final offers if requested,</w:t>
      </w:r>
      <w:r w:rsidR="00BB4677" w:rsidRPr="00C23708">
        <w:t xml:space="preserve"> </w:t>
      </w:r>
      <w:r w:rsidR="00D928EA" w:rsidRPr="00C23708">
        <w:t xml:space="preserve">or the date any protest concerning this </w:t>
      </w:r>
      <w:r>
        <w:t xml:space="preserve">TORFP </w:t>
      </w:r>
      <w:r w:rsidR="00D928EA" w:rsidRPr="00C23708">
        <w:t>is finally resolved</w:t>
      </w:r>
      <w:r w:rsidR="00913883" w:rsidRPr="00C23708">
        <w:t>.</w:t>
      </w:r>
      <w:r w:rsidR="00BB4677" w:rsidRPr="00C23708">
        <w:t xml:space="preserve"> </w:t>
      </w:r>
      <w:r w:rsidR="00913883" w:rsidRPr="00C23708">
        <w:t xml:space="preserve"> </w:t>
      </w:r>
      <w:r w:rsidR="00D928EA" w:rsidRPr="00C23708">
        <w:t xml:space="preserve">This period may be extended at the Procurement Officer’s request only with the </w:t>
      </w:r>
      <w:r>
        <w:t xml:space="preserve">Master Contractor’s </w:t>
      </w:r>
      <w:r w:rsidR="00D928EA" w:rsidRPr="00C23708">
        <w:t>written agreement.</w:t>
      </w:r>
    </w:p>
    <w:p w14:paraId="219B8807" w14:textId="3FBAC45D" w:rsidR="00D928EA" w:rsidRPr="00C23708" w:rsidRDefault="00D928EA" w:rsidP="0084333C">
      <w:pPr>
        <w:pStyle w:val="Heading2"/>
      </w:pPr>
      <w:bookmarkStart w:id="79" w:name="_Toc83537674"/>
      <w:bookmarkStart w:id="80" w:name="_Toc83538581"/>
      <w:bookmarkStart w:id="81" w:name="_Toc472702473"/>
      <w:bookmarkStart w:id="82" w:name="_Toc473536821"/>
      <w:bookmarkStart w:id="83" w:name="_Toc488066984"/>
      <w:bookmarkStart w:id="84" w:name="_Toc55830467"/>
      <w:r w:rsidRPr="00C23708">
        <w:t xml:space="preserve">Revisions to the </w:t>
      </w:r>
      <w:bookmarkEnd w:id="79"/>
      <w:bookmarkEnd w:id="80"/>
      <w:bookmarkEnd w:id="81"/>
      <w:bookmarkEnd w:id="82"/>
      <w:bookmarkEnd w:id="83"/>
      <w:r w:rsidR="00C23708">
        <w:t>TORFP</w:t>
      </w:r>
      <w:bookmarkEnd w:id="84"/>
    </w:p>
    <w:p w14:paraId="66BE4876" w14:textId="13393C61" w:rsidR="00BA0E7D" w:rsidRPr="00C23708" w:rsidRDefault="00BA0E7D" w:rsidP="00CC041E">
      <w:pPr>
        <w:pStyle w:val="MDText1"/>
        <w:jc w:val="both"/>
      </w:pPr>
      <w:r w:rsidRPr="00C23708">
        <w:t xml:space="preserve">If the </w:t>
      </w:r>
      <w:r w:rsidR="00C23708">
        <w:t xml:space="preserve">TORFP </w:t>
      </w:r>
      <w:r w:rsidRPr="00C23708">
        <w:t xml:space="preserve">is revised before the due date for </w:t>
      </w:r>
      <w:r w:rsidR="00C23708">
        <w:t>TOP</w:t>
      </w:r>
      <w:r w:rsidRPr="00C23708">
        <w:t xml:space="preserve">, the &lt;&lt;typeofAgency&gt;&gt; shall post any addenda to the </w:t>
      </w:r>
      <w:r w:rsidR="00C23708">
        <w:t xml:space="preserve">TOP </w:t>
      </w:r>
      <w:r w:rsidRPr="00C23708">
        <w:t xml:space="preserve">on </w:t>
      </w:r>
      <w:r w:rsidR="00BB766E" w:rsidRPr="00C23708">
        <w:t>eMMA</w:t>
      </w:r>
      <w:r w:rsidRPr="00C23708">
        <w:t xml:space="preserve">. It remains the responsibility of all </w:t>
      </w:r>
      <w:r w:rsidR="00C23708">
        <w:t xml:space="preserve">Master Contractors </w:t>
      </w:r>
      <w:r w:rsidRPr="00C23708">
        <w:t xml:space="preserve">to check </w:t>
      </w:r>
      <w:r w:rsidR="00BB766E" w:rsidRPr="00C23708">
        <w:t>eMMA</w:t>
      </w:r>
      <w:r w:rsidRPr="00C23708">
        <w:t xml:space="preserve"> for any addenda issued prior to the submission of </w:t>
      </w:r>
      <w:r w:rsidR="00C23708">
        <w:t>TOP</w:t>
      </w:r>
      <w:r w:rsidRPr="00C23708">
        <w:t xml:space="preserve">. </w:t>
      </w:r>
    </w:p>
    <w:p w14:paraId="2CEEC17E" w14:textId="3C207E22" w:rsidR="00BA0E7D" w:rsidRPr="00C23708" w:rsidRDefault="00C23708" w:rsidP="00CC041E">
      <w:pPr>
        <w:pStyle w:val="MDText1"/>
        <w:jc w:val="both"/>
      </w:pPr>
      <w:r>
        <w:t xml:space="preserve">Master Contractors </w:t>
      </w:r>
      <w:r w:rsidR="00544333" w:rsidRPr="00C23708">
        <w:t>shall a</w:t>
      </w:r>
      <w:r w:rsidR="00BA0E7D" w:rsidRPr="00C23708">
        <w:t>cknowledg</w:t>
      </w:r>
      <w:r w:rsidR="00544333" w:rsidRPr="00C23708">
        <w:t>e</w:t>
      </w:r>
      <w:r w:rsidR="00BA0E7D" w:rsidRPr="00C23708">
        <w:t xml:space="preserve"> the receipt of all addenda to this </w:t>
      </w:r>
      <w:r>
        <w:t xml:space="preserve">TORFP </w:t>
      </w:r>
      <w:r w:rsidR="00BA0E7D" w:rsidRPr="00C23708">
        <w:t xml:space="preserve">issued before the </w:t>
      </w:r>
      <w:r>
        <w:t xml:space="preserve">TOP </w:t>
      </w:r>
      <w:r w:rsidR="00BA0E7D" w:rsidRPr="00C23708">
        <w:t>due date</w:t>
      </w:r>
      <w:r w:rsidR="003A5E59" w:rsidRPr="00C23708">
        <w:t>.</w:t>
      </w:r>
    </w:p>
    <w:p w14:paraId="5E81C475" w14:textId="01FC5A93" w:rsidR="00BA0E7D" w:rsidRPr="00C23708" w:rsidRDefault="00BA0E7D" w:rsidP="00CC041E">
      <w:pPr>
        <w:pStyle w:val="MDText1"/>
        <w:jc w:val="both"/>
      </w:pPr>
      <w:r w:rsidRPr="00C23708">
        <w:t xml:space="preserve">Failure to acknowledge receipt of an addendum does not relieve the </w:t>
      </w:r>
      <w:r w:rsidR="00C23708">
        <w:t xml:space="preserve">Master Contractor </w:t>
      </w:r>
      <w:r w:rsidRPr="00C23708">
        <w:t xml:space="preserve">from complying with the terms, additions, deletions, or corrections set forth in the addendum, and may cause the </w:t>
      </w:r>
      <w:r w:rsidR="00C23708">
        <w:t xml:space="preserve">TOP </w:t>
      </w:r>
      <w:r w:rsidRPr="00C23708">
        <w:t>to be deemed not re</w:t>
      </w:r>
      <w:r w:rsidR="00BB4677" w:rsidRPr="00C23708">
        <w:t>sponsive</w:t>
      </w:r>
      <w:r w:rsidRPr="00C23708">
        <w:t>.</w:t>
      </w:r>
    </w:p>
    <w:p w14:paraId="335A937F" w14:textId="77777777" w:rsidR="00D928EA" w:rsidRPr="00C23708" w:rsidRDefault="00D928EA" w:rsidP="0084333C">
      <w:pPr>
        <w:pStyle w:val="Heading2"/>
      </w:pPr>
      <w:bookmarkStart w:id="85" w:name="_Toc83537675"/>
      <w:bookmarkStart w:id="86" w:name="_Toc83538582"/>
      <w:bookmarkStart w:id="87" w:name="_Toc212966269"/>
      <w:bookmarkStart w:id="88" w:name="_Toc472702474"/>
      <w:bookmarkStart w:id="89" w:name="_Toc473536822"/>
      <w:bookmarkStart w:id="90" w:name="_Toc488066985"/>
      <w:bookmarkStart w:id="91" w:name="_Toc55830468"/>
      <w:r w:rsidRPr="00C23708">
        <w:t>Cancellations</w:t>
      </w:r>
      <w:bookmarkEnd w:id="85"/>
      <w:bookmarkEnd w:id="86"/>
      <w:bookmarkEnd w:id="87"/>
      <w:bookmarkEnd w:id="88"/>
      <w:bookmarkEnd w:id="89"/>
      <w:bookmarkEnd w:id="90"/>
      <w:bookmarkEnd w:id="91"/>
    </w:p>
    <w:p w14:paraId="34D9448E" w14:textId="636C2008" w:rsidR="00D928EA" w:rsidRPr="00C23708" w:rsidRDefault="00D928EA" w:rsidP="00CC041E">
      <w:pPr>
        <w:pStyle w:val="MDText1"/>
        <w:jc w:val="both"/>
      </w:pPr>
      <w:r w:rsidRPr="00C23708">
        <w:t xml:space="preserve">The State reserves the right to cancel this </w:t>
      </w:r>
      <w:r w:rsidR="00C23708">
        <w:t>TORFP</w:t>
      </w:r>
      <w:r w:rsidRPr="00C23708">
        <w:t xml:space="preserve">, accept or reject any and all </w:t>
      </w:r>
      <w:r w:rsidR="00C23708">
        <w:t>TOP</w:t>
      </w:r>
      <w:r w:rsidRPr="00C23708">
        <w:t xml:space="preserve">, in whole or in part, received in response to this </w:t>
      </w:r>
      <w:r w:rsidR="00C23708">
        <w:t xml:space="preserve">TORFP </w:t>
      </w:r>
      <w:r w:rsidR="007D47FE" w:rsidRPr="00C23708">
        <w:t>and to waive or permit the cure of minor irregularities</w:t>
      </w:r>
      <w:r w:rsidR="00871792" w:rsidRPr="00C23708">
        <w:t>.</w:t>
      </w:r>
    </w:p>
    <w:p w14:paraId="3AE67C85" w14:textId="77777777" w:rsidR="00D928EA" w:rsidRPr="00C23708" w:rsidRDefault="00D928EA" w:rsidP="0084333C">
      <w:pPr>
        <w:pStyle w:val="Heading2"/>
      </w:pPr>
      <w:bookmarkStart w:id="92" w:name="_Toc83537677"/>
      <w:bookmarkStart w:id="93" w:name="_Toc83538584"/>
      <w:bookmarkStart w:id="94" w:name="_Toc472702475"/>
      <w:bookmarkStart w:id="95" w:name="_Toc473536823"/>
      <w:bookmarkStart w:id="96" w:name="_Toc488066986"/>
      <w:bookmarkStart w:id="97" w:name="_Toc55830469"/>
      <w:r w:rsidRPr="00C23708">
        <w:t>Incurred Expenses</w:t>
      </w:r>
      <w:bookmarkEnd w:id="92"/>
      <w:bookmarkEnd w:id="93"/>
      <w:bookmarkEnd w:id="94"/>
      <w:bookmarkEnd w:id="95"/>
      <w:bookmarkEnd w:id="96"/>
      <w:bookmarkEnd w:id="97"/>
    </w:p>
    <w:p w14:paraId="3743D608" w14:textId="47691A3E" w:rsidR="00D928EA" w:rsidRPr="00C23708" w:rsidRDefault="00D928EA" w:rsidP="00CC041E">
      <w:pPr>
        <w:pStyle w:val="MDText0"/>
        <w:jc w:val="both"/>
      </w:pPr>
      <w:r w:rsidRPr="00C23708">
        <w:t xml:space="preserve">The State will not be responsible for any costs incurred by any </w:t>
      </w:r>
      <w:r w:rsidR="00120E2A">
        <w:t>Master Contractor</w:t>
      </w:r>
      <w:r w:rsidRPr="00C23708">
        <w:t xml:space="preserve"> in preparing and submitting a </w:t>
      </w:r>
      <w:r w:rsidR="00C23708">
        <w:t xml:space="preserve">TOP </w:t>
      </w:r>
      <w:r w:rsidRPr="00C23708">
        <w:t xml:space="preserve">or performing any other activities related to submitting a </w:t>
      </w:r>
      <w:r w:rsidR="00C23708">
        <w:t xml:space="preserve">TOP </w:t>
      </w:r>
      <w:r w:rsidRPr="00C23708">
        <w:t>in response to this solicitation.</w:t>
      </w:r>
    </w:p>
    <w:p w14:paraId="4076B0F8" w14:textId="77777777" w:rsidR="00D928EA" w:rsidRPr="00C23708" w:rsidRDefault="00D928EA" w:rsidP="0084333C">
      <w:pPr>
        <w:pStyle w:val="Heading2"/>
      </w:pPr>
      <w:bookmarkStart w:id="98" w:name="_Toc83537678"/>
      <w:bookmarkStart w:id="99" w:name="_Toc83538585"/>
      <w:bookmarkStart w:id="100" w:name="_Toc472702476"/>
      <w:bookmarkStart w:id="101" w:name="_Toc473536824"/>
      <w:bookmarkStart w:id="102" w:name="_Toc488066987"/>
      <w:bookmarkStart w:id="103" w:name="_Toc55830470"/>
      <w:r w:rsidRPr="00C23708">
        <w:lastRenderedPageBreak/>
        <w:t>Protest/Disputes</w:t>
      </w:r>
      <w:bookmarkEnd w:id="98"/>
      <w:bookmarkEnd w:id="99"/>
      <w:bookmarkEnd w:id="100"/>
      <w:bookmarkEnd w:id="101"/>
      <w:bookmarkEnd w:id="102"/>
      <w:bookmarkEnd w:id="103"/>
    </w:p>
    <w:p w14:paraId="246FFF8C" w14:textId="059CB6E4" w:rsidR="00D928EA" w:rsidRPr="00C23708" w:rsidRDefault="00BA0E7D" w:rsidP="00CC041E">
      <w:pPr>
        <w:pStyle w:val="MDText0"/>
        <w:jc w:val="both"/>
      </w:pPr>
      <w:r w:rsidRPr="00C23708">
        <w:t xml:space="preserve">Any protest or dispute related to this solicitation or the </w:t>
      </w:r>
      <w:r w:rsidR="00C23708">
        <w:t xml:space="preserve">TOA </w:t>
      </w:r>
      <w:r w:rsidRPr="00C23708">
        <w:t>award shall be subject to the provisions of COMAR 21.10 (Administrative and Civil Remedies).</w:t>
      </w:r>
    </w:p>
    <w:p w14:paraId="0DC87139" w14:textId="77777777" w:rsidR="006065D2" w:rsidRPr="00C23708" w:rsidRDefault="006065D2" w:rsidP="0084333C">
      <w:pPr>
        <w:pStyle w:val="Heading2"/>
      </w:pPr>
      <w:bookmarkStart w:id="104" w:name="_Toc83537690"/>
      <w:bookmarkStart w:id="105" w:name="_Toc83538597"/>
      <w:bookmarkStart w:id="106" w:name="_Toc472702483"/>
      <w:bookmarkStart w:id="107" w:name="_Toc473536831"/>
      <w:bookmarkStart w:id="108" w:name="_Toc488066994"/>
      <w:bookmarkStart w:id="109" w:name="_Toc55830471"/>
      <w:r w:rsidRPr="00C23708">
        <w:t>False Statements</w:t>
      </w:r>
      <w:bookmarkEnd w:id="104"/>
      <w:bookmarkEnd w:id="105"/>
      <w:bookmarkEnd w:id="106"/>
      <w:bookmarkEnd w:id="107"/>
      <w:bookmarkEnd w:id="108"/>
      <w:bookmarkEnd w:id="109"/>
    </w:p>
    <w:p w14:paraId="5DAC5CDD" w14:textId="17E8D535" w:rsidR="006065D2" w:rsidRPr="00C23708" w:rsidRDefault="00120E2A" w:rsidP="00CC041E">
      <w:pPr>
        <w:pStyle w:val="MDText0"/>
        <w:jc w:val="both"/>
      </w:pPr>
      <w:r>
        <w:t>Master Contractor</w:t>
      </w:r>
      <w:r w:rsidR="006065D2" w:rsidRPr="00C23708">
        <w:t>s are advised that Md. Code Ann., State Finance and Procurement Article, § 11-205.1 provides as follows:</w:t>
      </w:r>
    </w:p>
    <w:p w14:paraId="38737D3A" w14:textId="77777777" w:rsidR="00377D8B" w:rsidRPr="00C23708" w:rsidRDefault="006065D2" w:rsidP="00CC041E">
      <w:pPr>
        <w:pStyle w:val="MDText1"/>
        <w:tabs>
          <w:tab w:val="left" w:pos="720"/>
        </w:tabs>
        <w:jc w:val="both"/>
      </w:pPr>
      <w:r w:rsidRPr="00C23708">
        <w:t>In connection with a procurement contract a person may not willfully:</w:t>
      </w:r>
    </w:p>
    <w:p w14:paraId="4197E5F9" w14:textId="77777777" w:rsidR="00377D8B" w:rsidRPr="00C23708" w:rsidRDefault="006065D2" w:rsidP="00CC041E">
      <w:pPr>
        <w:pStyle w:val="Heading4"/>
        <w:jc w:val="both"/>
      </w:pPr>
      <w:r w:rsidRPr="00C23708">
        <w:t>Falsify, conceal, or suppress a material fact by any scheme or device.</w:t>
      </w:r>
    </w:p>
    <w:p w14:paraId="7B5E5B5E" w14:textId="77777777" w:rsidR="006065D2" w:rsidRPr="00C23708" w:rsidRDefault="006065D2" w:rsidP="00CC041E">
      <w:pPr>
        <w:pStyle w:val="Heading4"/>
        <w:jc w:val="both"/>
      </w:pPr>
      <w:r w:rsidRPr="00C23708">
        <w:t>Make a false or fraudulent statement or representation of a material fact.</w:t>
      </w:r>
    </w:p>
    <w:p w14:paraId="6DE42426" w14:textId="77777777" w:rsidR="00377D8B" w:rsidRPr="00C23708" w:rsidRDefault="006065D2" w:rsidP="00CC041E">
      <w:pPr>
        <w:pStyle w:val="Heading4"/>
        <w:jc w:val="both"/>
      </w:pPr>
      <w:r w:rsidRPr="00C23708">
        <w:t>Use a false writing or document that contains a false or fraudulent statement or entry of a material fact.</w:t>
      </w:r>
      <w:r w:rsidR="003F626E" w:rsidRPr="00C23708">
        <w:t xml:space="preserve"> </w:t>
      </w:r>
    </w:p>
    <w:p w14:paraId="644BC182" w14:textId="137520B5" w:rsidR="006065D2" w:rsidRPr="000B3427" w:rsidRDefault="006065D2" w:rsidP="00CC041E">
      <w:pPr>
        <w:pStyle w:val="MDText1"/>
        <w:tabs>
          <w:tab w:val="left" w:pos="720"/>
        </w:tabs>
        <w:jc w:val="both"/>
      </w:pPr>
      <w:r w:rsidRPr="00C23708">
        <w:t>A person may not aid or conspire with another person to commit an act under</w:t>
      </w:r>
      <w:r w:rsidR="00295B75" w:rsidRPr="000B3427">
        <w:t xml:space="preserve"> </w:t>
      </w:r>
      <w:r w:rsidR="000D5653" w:rsidRPr="000B3427">
        <w:t>S</w:t>
      </w:r>
      <w:r w:rsidR="00295B75" w:rsidRPr="000B3427">
        <w:t>ection</w:t>
      </w:r>
      <w:r w:rsidRPr="000B3427">
        <w:t xml:space="preserve"> </w:t>
      </w:r>
      <w:r w:rsidR="000B3427">
        <w:t>3.14</w:t>
      </w:r>
      <w:r w:rsidR="00295B75" w:rsidRPr="000B3427">
        <w:t>.</w:t>
      </w:r>
      <w:r w:rsidRPr="000B3427">
        <w:t>1.</w:t>
      </w:r>
    </w:p>
    <w:p w14:paraId="494B943C" w14:textId="77777777" w:rsidR="006065D2" w:rsidRPr="00C23708" w:rsidRDefault="006065D2" w:rsidP="00CC041E">
      <w:pPr>
        <w:pStyle w:val="MDText1"/>
        <w:tabs>
          <w:tab w:val="left" w:pos="720"/>
        </w:tabs>
        <w:jc w:val="both"/>
      </w:pPr>
      <w:r w:rsidRPr="00C23708">
        <w:t>A person who violates any provision of this section is guilty of a felony and on conviction is subject to a fine not exceeding $20,000 or imprisonment not exceeding five</w:t>
      </w:r>
      <w:r w:rsidR="00FE2DB4" w:rsidRPr="00C23708">
        <w:t xml:space="preserve"> (5)</w:t>
      </w:r>
      <w:r w:rsidRPr="00C23708">
        <w:t xml:space="preserve"> years or both.</w:t>
      </w:r>
    </w:p>
    <w:p w14:paraId="2320F77E" w14:textId="77777777" w:rsidR="00FE7635" w:rsidRPr="00196CA1" w:rsidRDefault="00FE7635" w:rsidP="0084333C">
      <w:pPr>
        <w:pStyle w:val="Heading2"/>
      </w:pPr>
      <w:bookmarkStart w:id="110" w:name="_Toc473536835"/>
      <w:bookmarkStart w:id="111" w:name="_Toc488066998"/>
      <w:bookmarkStart w:id="112" w:name="_Toc55830472"/>
      <w:r w:rsidRPr="00196CA1">
        <w:t>MBE Participation Goal</w:t>
      </w:r>
      <w:bookmarkEnd w:id="110"/>
      <w:bookmarkEnd w:id="111"/>
      <w:bookmarkEnd w:id="112"/>
    </w:p>
    <w:p w14:paraId="42C35C3D" w14:textId="77777777" w:rsidR="00FE7635" w:rsidRPr="00196CA1" w:rsidRDefault="007C4DF4" w:rsidP="00CC041E">
      <w:pPr>
        <w:pStyle w:val="MDInstruction"/>
        <w:jc w:val="both"/>
      </w:pPr>
      <w:r w:rsidRPr="00196CA1">
        <w:t>[[</w:t>
      </w:r>
      <w:r w:rsidR="00FE7635" w:rsidRPr="00196CA1">
        <w:t>If there is no MBE goal for this solicitation, enter only the following sentence for this section and delete the remainder of this section.</w:t>
      </w:r>
      <w:r w:rsidRPr="00196CA1">
        <w:t>]]</w:t>
      </w:r>
      <w:r w:rsidR="00FE7635" w:rsidRPr="00196CA1">
        <w:t xml:space="preserve"> </w:t>
      </w:r>
    </w:p>
    <w:p w14:paraId="5BB6643A" w14:textId="77777777" w:rsidR="00FE7635" w:rsidRPr="00196CA1" w:rsidRDefault="00FE7635" w:rsidP="00CC041E">
      <w:pPr>
        <w:pStyle w:val="MDText0"/>
        <w:jc w:val="both"/>
      </w:pPr>
      <w:r w:rsidRPr="00196CA1">
        <w:t>There is no MBE subcontractor participation goal for this procurement.</w:t>
      </w:r>
    </w:p>
    <w:p w14:paraId="7F2FFDA0" w14:textId="77777777" w:rsidR="00FE7635" w:rsidRPr="000B3427" w:rsidRDefault="007C4DF4" w:rsidP="00CC041E">
      <w:pPr>
        <w:pStyle w:val="MDInstruction"/>
        <w:jc w:val="both"/>
      </w:pPr>
      <w:r w:rsidRPr="000B3427">
        <w:t>[[</w:t>
      </w:r>
      <w:r w:rsidR="00FE7635" w:rsidRPr="000B3427">
        <w:t>If there is a MBE goal for this solicitation, enter and complete the following language for this section.</w:t>
      </w:r>
      <w:r w:rsidRPr="000B3427">
        <w:t>]]</w:t>
      </w:r>
    </w:p>
    <w:p w14:paraId="6F21ED4A" w14:textId="77777777" w:rsidR="00FE7635" w:rsidRPr="00196CA1" w:rsidRDefault="00FE7635" w:rsidP="00CC041E">
      <w:pPr>
        <w:pStyle w:val="Heading3"/>
        <w:jc w:val="both"/>
      </w:pPr>
      <w:r w:rsidRPr="00196CA1">
        <w:t>Establishment of Goal and Subgoals</w:t>
      </w:r>
    </w:p>
    <w:p w14:paraId="0054D715" w14:textId="51AC87B7" w:rsidR="00FE7635" w:rsidRPr="00196CA1" w:rsidRDefault="00A84CC2" w:rsidP="00CC041E">
      <w:pPr>
        <w:pStyle w:val="MDText0"/>
        <w:jc w:val="both"/>
      </w:pPr>
      <w:r>
        <w:t xml:space="preserve">The MBE goal for this Audit TORFP is </w:t>
      </w:r>
      <w:r w:rsidRPr="00A84CC2">
        <w:rPr>
          <w:b/>
        </w:rPr>
        <w:t>_____%</w:t>
      </w:r>
      <w:r>
        <w:t>.  Each Master Contractor responding to this TORFP must complete and submit the MB</w:t>
      </w:r>
      <w:r w:rsidR="00CF6560">
        <w:t>E</w:t>
      </w:r>
      <w:r>
        <w:t xml:space="preserve"> forms as described below.</w:t>
      </w:r>
    </w:p>
    <w:p w14:paraId="51CC003E" w14:textId="689BB755" w:rsidR="00593338" w:rsidRPr="00196CA1" w:rsidRDefault="00D2716E" w:rsidP="00CC041E">
      <w:pPr>
        <w:jc w:val="both"/>
        <w:rPr>
          <w:rFonts w:eastAsia="Times New Roman"/>
          <w:b/>
          <w:sz w:val="22"/>
          <w:u w:val="single"/>
        </w:rPr>
      </w:pPr>
      <w:r w:rsidRPr="00196CA1">
        <w:rPr>
          <w:rFonts w:eastAsia="Times New Roman"/>
          <w:b/>
          <w:sz w:val="22"/>
          <w:u w:val="single"/>
        </w:rPr>
        <w:t>A</w:t>
      </w:r>
      <w:r w:rsidR="00593338" w:rsidRPr="00196CA1">
        <w:rPr>
          <w:rFonts w:eastAsia="Times New Roman"/>
          <w:b/>
          <w:sz w:val="22"/>
          <w:u w:val="single"/>
        </w:rPr>
        <w:t xml:space="preserve"> </w:t>
      </w:r>
      <w:r w:rsidR="00196CA1">
        <w:rPr>
          <w:rFonts w:eastAsia="Times New Roman"/>
          <w:b/>
          <w:sz w:val="22"/>
          <w:u w:val="single"/>
        </w:rPr>
        <w:t xml:space="preserve">Master Contractor </w:t>
      </w:r>
      <w:r w:rsidR="00593338" w:rsidRPr="00196CA1">
        <w:rPr>
          <w:rFonts w:eastAsia="Times New Roman"/>
          <w:b/>
          <w:sz w:val="22"/>
          <w:u w:val="single"/>
        </w:rPr>
        <w:t xml:space="preserve">that does not commit to meeting the entire MBE participation goal outlined in this Section </w:t>
      </w:r>
      <w:r w:rsidR="000B3427">
        <w:rPr>
          <w:rFonts w:eastAsia="Times New Roman"/>
          <w:b/>
          <w:sz w:val="22"/>
          <w:u w:val="single"/>
        </w:rPr>
        <w:t xml:space="preserve">3.15 </w:t>
      </w:r>
      <w:r w:rsidR="00593338" w:rsidRPr="00196CA1">
        <w:rPr>
          <w:rFonts w:eastAsia="Times New Roman"/>
          <w:b/>
          <w:sz w:val="22"/>
          <w:u w:val="single"/>
        </w:rPr>
        <w:t xml:space="preserve">must submit a request for waiver with its </w:t>
      </w:r>
      <w:r w:rsidR="00196CA1">
        <w:rPr>
          <w:rFonts w:eastAsia="Times New Roman"/>
          <w:b/>
          <w:sz w:val="22"/>
          <w:u w:val="single"/>
        </w:rPr>
        <w:t xml:space="preserve">TOP </w:t>
      </w:r>
      <w:r w:rsidR="00593338" w:rsidRPr="00196CA1">
        <w:rPr>
          <w:rFonts w:eastAsia="Times New Roman"/>
          <w:b/>
          <w:sz w:val="22"/>
          <w:u w:val="single"/>
        </w:rPr>
        <w:t xml:space="preserve">submission that is supported by good faith efforts documentation to meet the MBE goal made prior to submission of its </w:t>
      </w:r>
      <w:r w:rsidR="00196CA1">
        <w:rPr>
          <w:rFonts w:eastAsia="Times New Roman"/>
          <w:b/>
          <w:sz w:val="22"/>
          <w:u w:val="single"/>
        </w:rPr>
        <w:t xml:space="preserve">TOP </w:t>
      </w:r>
      <w:r w:rsidR="00593338" w:rsidRPr="00196CA1">
        <w:rPr>
          <w:rFonts w:eastAsia="Times New Roman"/>
          <w:b/>
          <w:sz w:val="22"/>
          <w:u w:val="single"/>
        </w:rPr>
        <w:t xml:space="preserve">as outlined in Attachment D-1B, Waiver Guidance. </w:t>
      </w:r>
      <w:r w:rsidRPr="00196CA1">
        <w:rPr>
          <w:rFonts w:eastAsia="Times New Roman"/>
          <w:b/>
          <w:sz w:val="22"/>
          <w:u w:val="single"/>
        </w:rPr>
        <w:t xml:space="preserve"> </w:t>
      </w:r>
      <w:r w:rsidR="00593338" w:rsidRPr="00196CA1">
        <w:rPr>
          <w:rFonts w:eastAsia="Times New Roman"/>
          <w:b/>
          <w:sz w:val="22"/>
          <w:u w:val="single"/>
        </w:rPr>
        <w:t xml:space="preserve">Failure of a </w:t>
      </w:r>
      <w:r w:rsidR="00196CA1">
        <w:rPr>
          <w:rFonts w:eastAsia="Times New Roman"/>
          <w:b/>
          <w:sz w:val="22"/>
          <w:u w:val="single"/>
        </w:rPr>
        <w:t xml:space="preserve">Master Contractor </w:t>
      </w:r>
      <w:r w:rsidR="00593338" w:rsidRPr="00196CA1">
        <w:rPr>
          <w:rFonts w:eastAsia="Times New Roman"/>
          <w:b/>
          <w:sz w:val="22"/>
          <w:u w:val="single"/>
        </w:rPr>
        <w:t>to properly complete, si</w:t>
      </w:r>
      <w:r w:rsidRPr="00196CA1">
        <w:rPr>
          <w:rFonts w:eastAsia="Times New Roman"/>
          <w:b/>
          <w:sz w:val="22"/>
          <w:u w:val="single"/>
        </w:rPr>
        <w:t xml:space="preserve">gn, and submit Attachment D-1A </w:t>
      </w:r>
      <w:r w:rsidR="00593338" w:rsidRPr="00196CA1">
        <w:rPr>
          <w:rFonts w:eastAsia="Times New Roman"/>
          <w:b/>
          <w:sz w:val="22"/>
          <w:u w:val="single"/>
        </w:rPr>
        <w:t xml:space="preserve">at the time it submits its </w:t>
      </w:r>
      <w:r w:rsidR="00196CA1">
        <w:rPr>
          <w:rFonts w:eastAsia="Times New Roman"/>
          <w:b/>
          <w:sz w:val="22"/>
          <w:u w:val="single"/>
        </w:rPr>
        <w:t>TOP</w:t>
      </w:r>
      <w:r w:rsidR="00593338" w:rsidRPr="00196CA1">
        <w:rPr>
          <w:rFonts w:eastAsia="Times New Roman"/>
          <w:b/>
          <w:sz w:val="22"/>
          <w:u w:val="single"/>
        </w:rPr>
        <w:t xml:space="preserve">(s) to the </w:t>
      </w:r>
      <w:r w:rsidR="00196CA1">
        <w:rPr>
          <w:rFonts w:eastAsia="Times New Roman"/>
          <w:b/>
          <w:sz w:val="22"/>
          <w:u w:val="single"/>
        </w:rPr>
        <w:t xml:space="preserve">TORFP </w:t>
      </w:r>
      <w:r w:rsidR="00593338" w:rsidRPr="00196CA1">
        <w:rPr>
          <w:rFonts w:eastAsia="Times New Roman"/>
          <w:b/>
          <w:sz w:val="22"/>
          <w:u w:val="single"/>
        </w:rPr>
        <w:t xml:space="preserve">will result in the State’s rejection of the </w:t>
      </w:r>
      <w:r w:rsidR="00196CA1">
        <w:rPr>
          <w:rFonts w:eastAsia="Times New Roman"/>
          <w:b/>
          <w:sz w:val="22"/>
          <w:u w:val="single"/>
        </w:rPr>
        <w:t>Master Contractor’s TOP</w:t>
      </w:r>
      <w:r w:rsidR="00593338" w:rsidRPr="00196CA1">
        <w:rPr>
          <w:rFonts w:eastAsia="Times New Roman"/>
          <w:b/>
          <w:sz w:val="22"/>
          <w:u w:val="single"/>
        </w:rPr>
        <w:t xml:space="preserve"> for the applicable Service Category.  This failure is not curable.</w:t>
      </w:r>
    </w:p>
    <w:p w14:paraId="11E335C0" w14:textId="77777777" w:rsidR="00AA7172" w:rsidRPr="00196CA1" w:rsidRDefault="00FE7635" w:rsidP="00CC041E">
      <w:pPr>
        <w:pStyle w:val="MDText1"/>
        <w:jc w:val="both"/>
      </w:pPr>
      <w:r w:rsidRPr="00196CA1">
        <w:t>Attachments</w:t>
      </w:r>
      <w:r w:rsidR="00AA7172" w:rsidRPr="00196CA1">
        <w:t>.</w:t>
      </w:r>
    </w:p>
    <w:p w14:paraId="5491C025" w14:textId="5FD9B9BB" w:rsidR="00FE7635" w:rsidRPr="00196CA1" w:rsidRDefault="00FE7635" w:rsidP="00CC041E">
      <w:pPr>
        <w:pStyle w:val="Heading4"/>
        <w:jc w:val="both"/>
      </w:pPr>
      <w:r w:rsidRPr="00196CA1">
        <w:t xml:space="preserve">D-1 to D-5 – The following Minority Business Enterprise participation instructions, and forms are provided to assist </w:t>
      </w:r>
      <w:r w:rsidR="00196CA1">
        <w:t>Master Contractors</w:t>
      </w:r>
      <w:r w:rsidRPr="00196CA1">
        <w:t>:</w:t>
      </w:r>
    </w:p>
    <w:p w14:paraId="76852A86" w14:textId="77777777" w:rsidR="00FE7635" w:rsidRPr="00196CA1" w:rsidRDefault="00FE7635" w:rsidP="00CC041E">
      <w:pPr>
        <w:pStyle w:val="MD123"/>
        <w:ind w:left="1296"/>
        <w:jc w:val="both"/>
      </w:pPr>
      <w:r w:rsidRPr="00196CA1">
        <w:t>Attachment D-1A</w:t>
      </w:r>
      <w:r w:rsidRPr="00196CA1">
        <w:tab/>
        <w:t xml:space="preserve">MBE Utilization and Fair Solicitation Affidavit &amp; MBE Participation Schedule (must be submitted with </w:t>
      </w:r>
      <w:r w:rsidR="00C61194" w:rsidRPr="00196CA1">
        <w:t>Bid</w:t>
      </w:r>
      <w:r w:rsidRPr="00196CA1">
        <w:t>)</w:t>
      </w:r>
    </w:p>
    <w:p w14:paraId="6DBD43C6" w14:textId="77777777" w:rsidR="00FE7635" w:rsidRPr="00196CA1" w:rsidRDefault="00FE7635" w:rsidP="00CC041E">
      <w:pPr>
        <w:pStyle w:val="MD123"/>
        <w:ind w:left="1296"/>
        <w:jc w:val="both"/>
      </w:pPr>
      <w:r w:rsidRPr="00196CA1">
        <w:t>Attachment D-1B</w:t>
      </w:r>
      <w:r w:rsidRPr="00196CA1">
        <w:tab/>
        <w:t>Waiver Guidance</w:t>
      </w:r>
    </w:p>
    <w:p w14:paraId="10DDEEC1" w14:textId="77777777" w:rsidR="00FE7635" w:rsidRPr="00196CA1" w:rsidRDefault="00FE7635" w:rsidP="00CC041E">
      <w:pPr>
        <w:pStyle w:val="MD123"/>
        <w:ind w:left="1296"/>
        <w:jc w:val="both"/>
      </w:pPr>
      <w:r w:rsidRPr="00196CA1">
        <w:t>Attachment D-1C</w:t>
      </w:r>
      <w:r w:rsidRPr="00196CA1">
        <w:tab/>
        <w:t>Good Faith Efforts Documentation to Support Waiver Request</w:t>
      </w:r>
    </w:p>
    <w:p w14:paraId="2D1D2447" w14:textId="77777777" w:rsidR="00377D8B" w:rsidRPr="00196CA1" w:rsidRDefault="00FE7635" w:rsidP="00CC041E">
      <w:pPr>
        <w:pStyle w:val="MD123"/>
        <w:ind w:left="1296"/>
        <w:jc w:val="both"/>
      </w:pPr>
      <w:r w:rsidRPr="00196CA1">
        <w:lastRenderedPageBreak/>
        <w:t>Attachment D-2</w:t>
      </w:r>
      <w:r w:rsidR="00747DE7" w:rsidRPr="00196CA1">
        <w:tab/>
      </w:r>
      <w:r w:rsidRPr="00196CA1">
        <w:t>Outreach Efforts Compliance Statement</w:t>
      </w:r>
    </w:p>
    <w:p w14:paraId="52057A2E" w14:textId="77777777" w:rsidR="00377D8B" w:rsidRPr="00196CA1" w:rsidRDefault="00FE7635" w:rsidP="00CC041E">
      <w:pPr>
        <w:pStyle w:val="MD123"/>
        <w:ind w:left="1296"/>
        <w:jc w:val="both"/>
      </w:pPr>
      <w:r w:rsidRPr="00196CA1">
        <w:t>Attachment D-3A</w:t>
      </w:r>
      <w:r w:rsidRPr="00196CA1">
        <w:tab/>
        <w:t>MBE Subcontractor Project Participation Certification</w:t>
      </w:r>
    </w:p>
    <w:p w14:paraId="372D0E01" w14:textId="77777777" w:rsidR="00FE7635" w:rsidRPr="00196CA1" w:rsidRDefault="00FE7635" w:rsidP="00CC041E">
      <w:pPr>
        <w:pStyle w:val="MD123"/>
        <w:ind w:left="1296"/>
        <w:jc w:val="both"/>
      </w:pPr>
      <w:r w:rsidRPr="00196CA1">
        <w:t>Attachment D-3B</w:t>
      </w:r>
      <w:r w:rsidRPr="00196CA1">
        <w:tab/>
        <w:t>MBE Prime Project Participation Certification</w:t>
      </w:r>
    </w:p>
    <w:p w14:paraId="567F074A" w14:textId="77777777" w:rsidR="00FE7635" w:rsidRPr="00196CA1" w:rsidRDefault="00FE7635" w:rsidP="00CC041E">
      <w:pPr>
        <w:pStyle w:val="MD123"/>
        <w:ind w:left="1296"/>
        <w:jc w:val="both"/>
      </w:pPr>
      <w:r w:rsidRPr="00196CA1">
        <w:t>Attachment D-4A</w:t>
      </w:r>
      <w:r w:rsidRPr="00196CA1">
        <w:tab/>
        <w:t>Prime Contractor Paid/Unpaid MBE Invoice Report</w:t>
      </w:r>
    </w:p>
    <w:p w14:paraId="6247944C" w14:textId="77777777" w:rsidR="00FE7635" w:rsidRPr="00196CA1" w:rsidRDefault="00FE7635" w:rsidP="00CC041E">
      <w:pPr>
        <w:pStyle w:val="MD123"/>
        <w:ind w:left="1296"/>
        <w:jc w:val="both"/>
      </w:pPr>
      <w:r w:rsidRPr="00196CA1">
        <w:t>Attachment D-4B</w:t>
      </w:r>
      <w:r w:rsidRPr="00196CA1">
        <w:tab/>
        <w:t>MBE Prime Contractor Report</w:t>
      </w:r>
    </w:p>
    <w:p w14:paraId="6F110F75" w14:textId="77777777" w:rsidR="00FE7635" w:rsidRPr="00196CA1" w:rsidRDefault="00FE7635" w:rsidP="00CC041E">
      <w:pPr>
        <w:pStyle w:val="MD123"/>
        <w:ind w:left="1296"/>
        <w:jc w:val="both"/>
      </w:pPr>
      <w:r w:rsidRPr="00196CA1">
        <w:t>Attachment D-5</w:t>
      </w:r>
      <w:r w:rsidRPr="00196CA1">
        <w:tab/>
        <w:t>Subcontractor</w:t>
      </w:r>
      <w:r w:rsidR="00937E8A" w:rsidRPr="00196CA1">
        <w:t xml:space="preserve"> Paid/</w:t>
      </w:r>
      <w:r w:rsidRPr="00196CA1">
        <w:t>Unpaid MBE Invoice Report</w:t>
      </w:r>
    </w:p>
    <w:p w14:paraId="7C8AF243" w14:textId="41A626B7" w:rsidR="00FE7635" w:rsidRPr="00196CA1" w:rsidRDefault="00B8552B" w:rsidP="00CC041E">
      <w:pPr>
        <w:pStyle w:val="MDABC"/>
        <w:ind w:left="864"/>
        <w:jc w:val="both"/>
        <w:rPr>
          <w:rStyle w:val="MDText1Char"/>
        </w:rPr>
      </w:pPr>
      <w:r w:rsidRPr="00196CA1">
        <w:rPr>
          <w:rStyle w:val="MDText1Char"/>
        </w:rPr>
        <w:t xml:space="preserve">The </w:t>
      </w:r>
      <w:r w:rsidR="00196CA1">
        <w:rPr>
          <w:rStyle w:val="MDText1Char"/>
        </w:rPr>
        <w:t xml:space="preserve">Master Contractor </w:t>
      </w:r>
      <w:r w:rsidR="00FE7635" w:rsidRPr="00196CA1">
        <w:rPr>
          <w:rStyle w:val="MDText1Char"/>
        </w:rPr>
        <w:t xml:space="preserve">shall include with its </w:t>
      </w:r>
      <w:r w:rsidR="00196CA1">
        <w:rPr>
          <w:rStyle w:val="MDText1Char"/>
        </w:rPr>
        <w:t xml:space="preserve">TOP </w:t>
      </w:r>
      <w:r w:rsidR="00FE7635" w:rsidRPr="00196CA1">
        <w:rPr>
          <w:rStyle w:val="MDText1Char"/>
        </w:rPr>
        <w:t>a completed MBE Utilization and Fair Solicitation Affidavit (</w:t>
      </w:r>
      <w:r w:rsidR="00FE7635" w:rsidRPr="00196CA1">
        <w:rPr>
          <w:rStyle w:val="MDText1Char"/>
          <w:b/>
        </w:rPr>
        <w:t>Attachment D-1A</w:t>
      </w:r>
      <w:r w:rsidR="00FE7635" w:rsidRPr="00196CA1">
        <w:rPr>
          <w:rStyle w:val="MDText1Char"/>
        </w:rPr>
        <w:t>) whereby:</w:t>
      </w:r>
    </w:p>
    <w:p w14:paraId="797CF0CB" w14:textId="590ED6CC" w:rsidR="00FE7635" w:rsidRPr="00196CA1" w:rsidRDefault="00FE7635" w:rsidP="00B96575">
      <w:pPr>
        <w:pStyle w:val="MD123"/>
        <w:numPr>
          <w:ilvl w:val="0"/>
          <w:numId w:val="20"/>
        </w:numPr>
        <w:ind w:left="1296"/>
        <w:jc w:val="both"/>
      </w:pPr>
      <w:r w:rsidRPr="00196CA1">
        <w:t xml:space="preserve">The </w:t>
      </w:r>
      <w:r w:rsidR="00196CA1">
        <w:t xml:space="preserve">Master Contractor </w:t>
      </w:r>
      <w:r w:rsidRPr="00196CA1">
        <w:t>acknowledges the certified MBE participation goal and commits to make a good faith effort to achieve the goal and any applicable subgoals, or requests a waiver, and affirms that MBE subcontractors were treated fairly in the solicitation process; and</w:t>
      </w:r>
    </w:p>
    <w:p w14:paraId="492E90B5" w14:textId="165104A6" w:rsidR="00FE7635" w:rsidRPr="00196CA1" w:rsidRDefault="00FE7635" w:rsidP="00B96575">
      <w:pPr>
        <w:pStyle w:val="MD123"/>
        <w:numPr>
          <w:ilvl w:val="0"/>
          <w:numId w:val="20"/>
        </w:numPr>
        <w:ind w:left="1296"/>
        <w:jc w:val="both"/>
      </w:pPr>
      <w:r w:rsidRPr="00196CA1">
        <w:t xml:space="preserve">The </w:t>
      </w:r>
      <w:r w:rsidR="00196CA1">
        <w:t xml:space="preserve">Master Contractor </w:t>
      </w:r>
      <w:r w:rsidRPr="00196CA1">
        <w:t xml:space="preserve">responds to the expected degree of MBE participation, as stated in the solicitation, by identifying the specific commitment of certified MBEs at the time of </w:t>
      </w:r>
      <w:r w:rsidR="00196CA1">
        <w:t xml:space="preserve">TOP </w:t>
      </w:r>
      <w:r w:rsidRPr="00196CA1">
        <w:t>submission</w:t>
      </w:r>
      <w:r w:rsidR="00AC29B8" w:rsidRPr="00196CA1">
        <w:t xml:space="preserve">. </w:t>
      </w:r>
      <w:r w:rsidRPr="00196CA1">
        <w:t xml:space="preserve">The </w:t>
      </w:r>
      <w:r w:rsidR="00196CA1">
        <w:t xml:space="preserve">Master Contractor </w:t>
      </w:r>
      <w:r w:rsidRPr="00196CA1">
        <w:t>shall specify the percentage of total contract value associated with each MBE subcontractor identified on the MBE participation schedule, including any work performed by the MBE prime (including a prime participating as a joint venture) to be counted towards meeting the MBE participation goals.</w:t>
      </w:r>
    </w:p>
    <w:p w14:paraId="1A725E6D" w14:textId="3F0A6999" w:rsidR="00FE7635" w:rsidRPr="00196CA1" w:rsidRDefault="00B8552B" w:rsidP="00B96575">
      <w:pPr>
        <w:pStyle w:val="MD123"/>
        <w:numPr>
          <w:ilvl w:val="0"/>
          <w:numId w:val="20"/>
        </w:numPr>
        <w:ind w:left="1296"/>
        <w:jc w:val="both"/>
      </w:pPr>
      <w:r w:rsidRPr="00196CA1">
        <w:t xml:space="preserve">The </w:t>
      </w:r>
      <w:r w:rsidR="00196CA1">
        <w:t xml:space="preserve">Master Contractor </w:t>
      </w:r>
      <w:r w:rsidR="00FE7635" w:rsidRPr="00196CA1">
        <w:t xml:space="preserve">requesting a waiver should review </w:t>
      </w:r>
      <w:r w:rsidR="00FE7635" w:rsidRPr="00196CA1">
        <w:rPr>
          <w:b/>
        </w:rPr>
        <w:t>Attachment D-1B</w:t>
      </w:r>
      <w:r w:rsidR="00FE7635" w:rsidRPr="00196CA1">
        <w:t xml:space="preserve"> (Waiver Guidance) and </w:t>
      </w:r>
      <w:r w:rsidR="00FE7635" w:rsidRPr="00196CA1">
        <w:rPr>
          <w:b/>
        </w:rPr>
        <w:t>D-1C</w:t>
      </w:r>
      <w:r w:rsidR="00FE7635" w:rsidRPr="00196CA1">
        <w:t xml:space="preserve"> (Good Faith Efforts Documentation to Support Waiver Request) prior to submitting its request.</w:t>
      </w:r>
      <w:r w:rsidR="003F626E" w:rsidRPr="00196CA1">
        <w:t xml:space="preserve"> </w:t>
      </w:r>
    </w:p>
    <w:p w14:paraId="24E86C60" w14:textId="741BC23D" w:rsidR="008F123D" w:rsidRPr="00196CA1" w:rsidRDefault="008F123D" w:rsidP="00CC041E">
      <w:pPr>
        <w:pStyle w:val="MDText0"/>
        <w:ind w:left="864"/>
        <w:jc w:val="both"/>
        <w:rPr>
          <w:b/>
        </w:rPr>
      </w:pPr>
      <w:r w:rsidRPr="00196CA1">
        <w:rPr>
          <w:b/>
        </w:rPr>
        <w:t xml:space="preserve">If the </w:t>
      </w:r>
      <w:r w:rsidR="00196CA1">
        <w:rPr>
          <w:b/>
        </w:rPr>
        <w:t xml:space="preserve">Master Contractor </w:t>
      </w:r>
      <w:r w:rsidRPr="00196CA1">
        <w:rPr>
          <w:b/>
        </w:rPr>
        <w:t xml:space="preserve">fails to submit a completed Attachment D-1A with the </w:t>
      </w:r>
      <w:r w:rsidR="00196CA1">
        <w:rPr>
          <w:b/>
        </w:rPr>
        <w:t xml:space="preserve">TOP </w:t>
      </w:r>
      <w:r w:rsidRPr="00196CA1">
        <w:rPr>
          <w:b/>
        </w:rPr>
        <w:t xml:space="preserve">as required, the Procurement Officer shall determine that the </w:t>
      </w:r>
      <w:r w:rsidR="00196CA1">
        <w:rPr>
          <w:b/>
        </w:rPr>
        <w:t xml:space="preserve">TOP </w:t>
      </w:r>
      <w:r w:rsidRPr="00196CA1">
        <w:rPr>
          <w:b/>
        </w:rPr>
        <w:t xml:space="preserve">is not </w:t>
      </w:r>
      <w:r w:rsidR="000871E3" w:rsidRPr="00196CA1">
        <w:rPr>
          <w:b/>
        </w:rPr>
        <w:t>responsive</w:t>
      </w:r>
      <w:r w:rsidRPr="00196CA1">
        <w:rPr>
          <w:b/>
        </w:rPr>
        <w:t>.</w:t>
      </w:r>
    </w:p>
    <w:p w14:paraId="5826A790" w14:textId="77777777" w:rsidR="00A84CC2" w:rsidRDefault="00196CA1" w:rsidP="00CC041E">
      <w:pPr>
        <w:pStyle w:val="MDText1"/>
        <w:jc w:val="both"/>
      </w:pPr>
      <w:r>
        <w:t xml:space="preserve">Master Contractors </w:t>
      </w:r>
      <w:r w:rsidR="00FE7635" w:rsidRPr="00196CA1">
        <w:t xml:space="preserve">are responsible for verifying that each MBE (including any MBE prime and MBE prime participating in a joint venture) selected to meet the goal and any subgoals and subsequently identified in </w:t>
      </w:r>
      <w:r w:rsidR="00FE7635" w:rsidRPr="00A84CC2">
        <w:rPr>
          <w:b/>
        </w:rPr>
        <w:t>Attachment</w:t>
      </w:r>
      <w:r w:rsidR="00FE7635" w:rsidRPr="00196CA1">
        <w:t xml:space="preserve"> </w:t>
      </w:r>
      <w:r w:rsidR="00FE7635" w:rsidRPr="00A84CC2">
        <w:rPr>
          <w:b/>
        </w:rPr>
        <w:t>D-1A</w:t>
      </w:r>
      <w:r w:rsidR="00FE7635" w:rsidRPr="00196CA1">
        <w:t xml:space="preserve"> is appropriately certified and has the correct NAICS codes allowing it to perform the committed work.</w:t>
      </w:r>
    </w:p>
    <w:p w14:paraId="16D6DCD6" w14:textId="19FB48DB" w:rsidR="00FE7635" w:rsidRPr="006932BE" w:rsidRDefault="00A84CC2" w:rsidP="00CC041E">
      <w:pPr>
        <w:pStyle w:val="MDText1"/>
        <w:jc w:val="both"/>
      </w:pPr>
      <w:r>
        <w:t>I</w:t>
      </w:r>
      <w:r w:rsidR="00FE7635" w:rsidRPr="00196CA1">
        <w:t>f the recommended awardee believes a waiver (in whole or in part) of the overall MBE goal or of any applicable subgoal is necessary, the recommended awardee must submit a fully-documented waiver request that complies with COMAR 21.11.03.11.</w:t>
      </w:r>
      <w:r w:rsidR="003F626E" w:rsidRPr="006932BE">
        <w:t xml:space="preserve"> </w:t>
      </w:r>
    </w:p>
    <w:p w14:paraId="4BE2C97F" w14:textId="4B7274C8" w:rsidR="00FE7635" w:rsidRPr="006932BE" w:rsidRDefault="00FE7635" w:rsidP="00CC041E">
      <w:pPr>
        <w:pStyle w:val="MDText1"/>
        <w:jc w:val="both"/>
      </w:pPr>
      <w:r w:rsidRPr="000B3427">
        <w:rPr>
          <w:b/>
        </w:rPr>
        <w:t>If the recommended awardee fails to return each completed document within the required time, the Procurement Officer may determine that the recommended awardee is not responsible and, therefore, not eligible for award</w:t>
      </w:r>
      <w:r w:rsidR="00BA0B3C" w:rsidRPr="000B3427">
        <w:rPr>
          <w:b/>
        </w:rPr>
        <w:t xml:space="preserve"> of the task order</w:t>
      </w:r>
      <w:r w:rsidR="00AC29B8" w:rsidRPr="000B3427">
        <w:rPr>
          <w:b/>
        </w:rPr>
        <w:t xml:space="preserve">. </w:t>
      </w:r>
      <w:r w:rsidRPr="000B3427">
        <w:rPr>
          <w:b/>
        </w:rPr>
        <w:t xml:space="preserve">If the </w:t>
      </w:r>
      <w:r w:rsidR="00BA0B3C" w:rsidRPr="000B3427">
        <w:rPr>
          <w:b/>
        </w:rPr>
        <w:t xml:space="preserve">task order </w:t>
      </w:r>
      <w:r w:rsidRPr="000B3427">
        <w:rPr>
          <w:b/>
        </w:rPr>
        <w:t>has already been awarded, the award is voidable.</w:t>
      </w:r>
    </w:p>
    <w:p w14:paraId="5658D91D" w14:textId="77777777" w:rsidR="00FE7635" w:rsidRPr="00BA0B3C" w:rsidRDefault="00FE7635" w:rsidP="00CC041E">
      <w:pPr>
        <w:pStyle w:val="MDText1"/>
        <w:jc w:val="both"/>
      </w:pPr>
      <w:r w:rsidRPr="00BA0B3C">
        <w:t>A current directory of certified MBEs is available through the Maryland State Department of Transportation (MDOT), Office of Minority Business Enterprise, 7201 Corporate Center Drive, Hanover, Maryland 21076</w:t>
      </w:r>
      <w:r w:rsidR="00AC29B8" w:rsidRPr="00BA0B3C">
        <w:t xml:space="preserve">. </w:t>
      </w:r>
      <w:r w:rsidRPr="00BA0B3C">
        <w:t>The phone numbers are (410) 865-1269, 1-800-544-6056, or TTY (410) 865-1342</w:t>
      </w:r>
      <w:r w:rsidR="00AC29B8" w:rsidRPr="00BA0B3C">
        <w:t xml:space="preserve">. </w:t>
      </w:r>
      <w:r w:rsidRPr="00BA0B3C">
        <w:t>The directory is also available on the MDOT website at</w:t>
      </w:r>
      <w:r w:rsidRPr="00BA0B3C">
        <w:rPr>
          <w:rStyle w:val="Hyperlink"/>
        </w:rPr>
        <w:t xml:space="preserve"> </w:t>
      </w:r>
      <w:hyperlink r:id="rId14" w:history="1">
        <w:r w:rsidRPr="00BA0B3C">
          <w:rPr>
            <w:rStyle w:val="Hyperlink"/>
            <w:szCs w:val="22"/>
          </w:rPr>
          <w:t>http://mbe.mdot.maryland.gov/directory/</w:t>
        </w:r>
      </w:hyperlink>
      <w:r w:rsidR="00AC29B8" w:rsidRPr="00BA0B3C">
        <w:t xml:space="preserve">. </w:t>
      </w:r>
      <w:r w:rsidRPr="00BA0B3C">
        <w:t>The most current and up-to-date information on MBEs is available via this website</w:t>
      </w:r>
      <w:r w:rsidR="00AC29B8" w:rsidRPr="00BA0B3C">
        <w:t xml:space="preserve">. </w:t>
      </w:r>
      <w:r w:rsidRPr="00BA0B3C">
        <w:rPr>
          <w:b/>
        </w:rPr>
        <w:t>Only MDOT-certified MBEs may be used to meet the MBE subcontracting goals.</w:t>
      </w:r>
    </w:p>
    <w:p w14:paraId="298E0E6B" w14:textId="57C3E818" w:rsidR="00FE7635" w:rsidRPr="00A84CC2" w:rsidRDefault="00B8552B" w:rsidP="00CC041E">
      <w:pPr>
        <w:pStyle w:val="MDText1"/>
        <w:jc w:val="both"/>
      </w:pPr>
      <w:r w:rsidRPr="00A84CC2">
        <w:lastRenderedPageBreak/>
        <w:t xml:space="preserve">The </w:t>
      </w:r>
      <w:r w:rsidR="00BA0B3C" w:rsidRPr="00A84CC2">
        <w:t xml:space="preserve">Master Contractor </w:t>
      </w:r>
      <w:r w:rsidR="00FE7635" w:rsidRPr="00A84CC2">
        <w:t>that requested a waiver of the goal or any of the applicable subgoals will be responsible for submitting the Good Faith Efforts Documentation to Support Waiver Request (</w:t>
      </w:r>
      <w:r w:rsidR="00FE7635" w:rsidRPr="00A84CC2">
        <w:rPr>
          <w:b/>
        </w:rPr>
        <w:t xml:space="preserve">Attachment </w:t>
      </w:r>
      <w:r w:rsidR="00FE7635" w:rsidRPr="00A84CC2">
        <w:rPr>
          <w:b/>
          <w:bCs/>
        </w:rPr>
        <w:t>D</w:t>
      </w:r>
      <w:r w:rsidR="00FE7635" w:rsidRPr="00A84CC2">
        <w:rPr>
          <w:b/>
        </w:rPr>
        <w:t>-1C</w:t>
      </w:r>
      <w:r w:rsidR="00FE7635" w:rsidRPr="00A84CC2">
        <w:t>) and all documentation within ten (10) Business Days from notification that it is the recommended awardee or from the date of the actual award, whichever is earlier, as required in COMAR 21.11.03.11.</w:t>
      </w:r>
    </w:p>
    <w:p w14:paraId="49CBF364" w14:textId="4C9C211C" w:rsidR="00FE7635" w:rsidRPr="000B3427" w:rsidRDefault="00FE7635" w:rsidP="00CC041E">
      <w:pPr>
        <w:pStyle w:val="MDText1"/>
        <w:jc w:val="both"/>
      </w:pPr>
      <w:r w:rsidRPr="00A84CC2">
        <w:t>All documents, including the MBE Utilization and Fair Solicitation Affidavit &amp; MBE Participation Schedule (</w:t>
      </w:r>
      <w:r w:rsidRPr="00A84CC2">
        <w:rPr>
          <w:b/>
        </w:rPr>
        <w:t xml:space="preserve">Attachment </w:t>
      </w:r>
      <w:r w:rsidRPr="00A84CC2">
        <w:rPr>
          <w:b/>
          <w:bCs/>
          <w:color w:val="000000"/>
          <w:shd w:val="clear" w:color="auto" w:fill="FFFFFF"/>
        </w:rPr>
        <w:t>D</w:t>
      </w:r>
      <w:r w:rsidRPr="00A84CC2">
        <w:rPr>
          <w:b/>
        </w:rPr>
        <w:t>-1A</w:t>
      </w:r>
      <w:r w:rsidRPr="00A84CC2">
        <w:t xml:space="preserve">), completed and submitted by the </w:t>
      </w:r>
      <w:r w:rsidR="00BA0B3C" w:rsidRPr="00A84CC2">
        <w:t xml:space="preserve">Master Contractor </w:t>
      </w:r>
      <w:r w:rsidRPr="00A84CC2">
        <w:t xml:space="preserve">in connection with its certified MBE participation commitment shall be considered a part of the </w:t>
      </w:r>
      <w:r w:rsidR="00BA0B3C" w:rsidRPr="00A84CC2">
        <w:t xml:space="preserve">task order </w:t>
      </w:r>
      <w:r w:rsidRPr="00A84CC2">
        <w:t>an</w:t>
      </w:r>
      <w:r w:rsidRPr="000B3427">
        <w:t xml:space="preserve">d are hereby expressly incorporated into the </w:t>
      </w:r>
      <w:r w:rsidR="00BA0B3C" w:rsidRPr="000B3427">
        <w:t xml:space="preserve">task order </w:t>
      </w:r>
      <w:r w:rsidRPr="000B3427">
        <w:t>by reference thereto</w:t>
      </w:r>
      <w:r w:rsidR="00AC29B8" w:rsidRPr="000B3427">
        <w:t xml:space="preserve">. </w:t>
      </w:r>
      <w:r w:rsidRPr="000B3427">
        <w:t xml:space="preserve">All of the referenced documents will be considered a part of the </w:t>
      </w:r>
      <w:r w:rsidR="00BA0B3C" w:rsidRPr="000B3427">
        <w:t xml:space="preserve">TOP </w:t>
      </w:r>
      <w:r w:rsidRPr="000B3427">
        <w:t xml:space="preserve">for order of precedence purposes (see </w:t>
      </w:r>
      <w:r w:rsidR="00A84CC2" w:rsidRPr="000B3427">
        <w:t xml:space="preserve">Master </w:t>
      </w:r>
      <w:r w:rsidRPr="000B3427">
        <w:t xml:space="preserve">Contract – </w:t>
      </w:r>
      <w:r w:rsidRPr="000B3427">
        <w:rPr>
          <w:b/>
        </w:rPr>
        <w:t xml:space="preserve">Attachment </w:t>
      </w:r>
      <w:r w:rsidRPr="000B3427">
        <w:rPr>
          <w:b/>
          <w:bCs/>
          <w:color w:val="000000"/>
          <w:shd w:val="clear" w:color="auto" w:fill="FFFFFF"/>
        </w:rPr>
        <w:t>M</w:t>
      </w:r>
      <w:r w:rsidRPr="000B3427">
        <w:t xml:space="preserve">, </w:t>
      </w:r>
      <w:r w:rsidRPr="000B3427">
        <w:rPr>
          <w:b/>
        </w:rPr>
        <w:t>Section 2.</w:t>
      </w:r>
      <w:r w:rsidR="009516F3" w:rsidRPr="000B3427">
        <w:rPr>
          <w:b/>
        </w:rPr>
        <w:t>1</w:t>
      </w:r>
      <w:r w:rsidRPr="000B3427">
        <w:t>).</w:t>
      </w:r>
    </w:p>
    <w:p w14:paraId="304518F9" w14:textId="55386D3A" w:rsidR="00FE7635" w:rsidRPr="000B3427" w:rsidRDefault="00FE7635" w:rsidP="00CC041E">
      <w:pPr>
        <w:pStyle w:val="MDText1"/>
        <w:jc w:val="both"/>
      </w:pPr>
      <w:r w:rsidRPr="000B3427">
        <w:t xml:space="preserve">The </w:t>
      </w:r>
      <w:r w:rsidR="00A84CC2" w:rsidRPr="000B3427">
        <w:t xml:space="preserve">Master Contractor </w:t>
      </w:r>
      <w:r w:rsidRPr="000B3427">
        <w:t>is advised that liquidated damages will apply in the event the Contractor fails to comply in good faith with the requirements of the MBE program and pertinent Contract provisions</w:t>
      </w:r>
      <w:r w:rsidR="00AC29B8" w:rsidRPr="000B3427">
        <w:t xml:space="preserve">. </w:t>
      </w:r>
      <w:r w:rsidRPr="000B3427">
        <w:t xml:space="preserve">(See </w:t>
      </w:r>
      <w:r w:rsidR="00A84CC2" w:rsidRPr="000B3427">
        <w:t xml:space="preserve">Task Order Agreement </w:t>
      </w:r>
      <w:r w:rsidRPr="000B3427">
        <w:t xml:space="preserve">– </w:t>
      </w:r>
      <w:r w:rsidRPr="000B3427">
        <w:rPr>
          <w:b/>
        </w:rPr>
        <w:t>Attachment M</w:t>
      </w:r>
      <w:r w:rsidR="001D2BD7" w:rsidRPr="000B3427">
        <w:t xml:space="preserve">, </w:t>
      </w:r>
      <w:r w:rsidRPr="000B3427">
        <w:rPr>
          <w:b/>
        </w:rPr>
        <w:t>Liquidated Damages</w:t>
      </w:r>
      <w:r w:rsidR="009516F3" w:rsidRPr="000B3427">
        <w:rPr>
          <w:b/>
        </w:rPr>
        <w:t xml:space="preserve"> for MBE</w:t>
      </w:r>
      <w:r w:rsidR="00D8107E" w:rsidRPr="000B3427">
        <w:rPr>
          <w:b/>
        </w:rPr>
        <w:t>,</w:t>
      </w:r>
      <w:r w:rsidRPr="000B3427">
        <w:t xml:space="preserve"> </w:t>
      </w:r>
      <w:r w:rsidR="00E35811" w:rsidRPr="000B3427">
        <w:rPr>
          <w:b/>
        </w:rPr>
        <w:t>section</w:t>
      </w:r>
      <w:r w:rsidRPr="000B3427">
        <w:t xml:space="preserve"> </w:t>
      </w:r>
      <w:r w:rsidR="009516F3" w:rsidRPr="000B3427">
        <w:rPr>
          <w:b/>
        </w:rPr>
        <w:t>39</w:t>
      </w:r>
      <w:r w:rsidRPr="000B3427">
        <w:t>.</w:t>
      </w:r>
    </w:p>
    <w:p w14:paraId="65DBD388" w14:textId="77777777" w:rsidR="00377D8B" w:rsidRPr="00A84CC2" w:rsidRDefault="00FE7635" w:rsidP="00CC041E">
      <w:pPr>
        <w:pStyle w:val="MDText1"/>
        <w:jc w:val="both"/>
      </w:pPr>
      <w:r w:rsidRPr="00A84CC2">
        <w:t xml:space="preserve">As set forth in COMAR 21.11.03.12-1(D), when a certified MBE firm participates on a contract as a prime contractor (including a joint-venture where the MBE firm is a partner), a procurement agency may count the distinct, clearly defined portion of the work of the contract that the certified MBE firm performs with its own work force towards fulfilling up to fifty-percent (50%) of the MBE participation goal (overall) and up to one hundred percent (100%) of not more than one of the MBE participation </w:t>
      </w:r>
      <w:r w:rsidR="005A740F" w:rsidRPr="00A84CC2">
        <w:t>subgoal</w:t>
      </w:r>
      <w:r w:rsidRPr="00A84CC2">
        <w:t>s, if any, established for the contract.</w:t>
      </w:r>
    </w:p>
    <w:p w14:paraId="3D4F08C2" w14:textId="77777777" w:rsidR="00377D8B" w:rsidRPr="00A84CC2" w:rsidRDefault="00FE7635" w:rsidP="00CC041E">
      <w:pPr>
        <w:pStyle w:val="MDText0"/>
        <w:ind w:left="720"/>
        <w:jc w:val="both"/>
      </w:pPr>
      <w:r w:rsidRPr="00A84CC2">
        <w:t>In order to receive credit for self-performance, an MBE prime must list its firm in Section 4A of the MBE Participation Schedule (</w:t>
      </w:r>
      <w:r w:rsidRPr="00A84CC2">
        <w:rPr>
          <w:b/>
        </w:rPr>
        <w:t xml:space="preserve">Attachment </w:t>
      </w:r>
      <w:r w:rsidRPr="00A84CC2">
        <w:rPr>
          <w:b/>
          <w:bCs/>
        </w:rPr>
        <w:t>D</w:t>
      </w:r>
      <w:r w:rsidRPr="00A84CC2">
        <w:rPr>
          <w:b/>
        </w:rPr>
        <w:t>-1A</w:t>
      </w:r>
      <w:r w:rsidRPr="00A84CC2">
        <w:t>) and include information regarding the work it will self-perform</w:t>
      </w:r>
      <w:r w:rsidR="00AC29B8" w:rsidRPr="00A84CC2">
        <w:t xml:space="preserve">. </w:t>
      </w:r>
      <w:r w:rsidRPr="00A84CC2">
        <w:t xml:space="preserve">For the remaining portion of the overall goal and the </w:t>
      </w:r>
      <w:r w:rsidR="005A740F" w:rsidRPr="00A84CC2">
        <w:t>subgoal</w:t>
      </w:r>
      <w:r w:rsidRPr="00A84CC2">
        <w:t xml:space="preserve">s, the MBE prime must also identify other certified MBE subcontractors </w:t>
      </w:r>
      <w:r w:rsidR="003928F8" w:rsidRPr="00A84CC2">
        <w:t>[</w:t>
      </w:r>
      <w:r w:rsidRPr="00A84CC2">
        <w:t>see Section 4B of the MBE Participation Schedule (</w:t>
      </w:r>
      <w:r w:rsidRPr="00A84CC2">
        <w:rPr>
          <w:b/>
        </w:rPr>
        <w:t xml:space="preserve">Attachment </w:t>
      </w:r>
      <w:r w:rsidRPr="00A84CC2">
        <w:rPr>
          <w:b/>
          <w:bCs/>
        </w:rPr>
        <w:t>D</w:t>
      </w:r>
      <w:r w:rsidRPr="00A84CC2">
        <w:rPr>
          <w:b/>
        </w:rPr>
        <w:t>-1A</w:t>
      </w:r>
      <w:r w:rsidRPr="00A84CC2">
        <w:t>)</w:t>
      </w:r>
      <w:r w:rsidR="003928F8" w:rsidRPr="00A84CC2">
        <w:t>]</w:t>
      </w:r>
      <w:r w:rsidRPr="00A84CC2">
        <w:t xml:space="preserve"> used to meet those goals</w:t>
      </w:r>
      <w:r w:rsidR="00AC29B8" w:rsidRPr="00A84CC2">
        <w:t xml:space="preserve">. </w:t>
      </w:r>
      <w:r w:rsidRPr="00A84CC2">
        <w:t xml:space="preserve">If dually-certified, the MBE prime can be designated as only one of the MBE </w:t>
      </w:r>
      <w:r w:rsidR="005A740F" w:rsidRPr="00A84CC2">
        <w:t>subgoal</w:t>
      </w:r>
      <w:r w:rsidR="00186BFD" w:rsidRPr="00A84CC2">
        <w:t xml:space="preserve"> </w:t>
      </w:r>
      <w:r w:rsidRPr="00A84CC2">
        <w:t xml:space="preserve">classifications but can self-perform up to 100% of the stated </w:t>
      </w:r>
      <w:r w:rsidR="005A740F" w:rsidRPr="00A84CC2">
        <w:t>subgoal</w:t>
      </w:r>
      <w:r w:rsidRPr="00A84CC2">
        <w:t>.</w:t>
      </w:r>
    </w:p>
    <w:p w14:paraId="1C0FDA16" w14:textId="51A1E077" w:rsidR="00377D8B" w:rsidRPr="00A84CC2" w:rsidRDefault="00FE7635" w:rsidP="00CC041E">
      <w:pPr>
        <w:pStyle w:val="MDText0"/>
        <w:ind w:left="720"/>
        <w:jc w:val="both"/>
      </w:pPr>
      <w:r w:rsidRPr="00A84CC2">
        <w:t xml:space="preserve">As set forth in COMAR 21.11.03.12-1, once the </w:t>
      </w:r>
      <w:r w:rsidR="00A84CC2" w:rsidRPr="00A84CC2">
        <w:t xml:space="preserve">Task Order </w:t>
      </w:r>
      <w:r w:rsidRPr="00A84CC2">
        <w:t>work begins, the work performed by a certified MBE firm, including an MBE prime, can only be counted towards the MBE participation goal(s) if the MBE firm is performing a commercially useful function on the Contract.</w:t>
      </w:r>
      <w:r w:rsidR="002879AB" w:rsidRPr="00A84CC2">
        <w:t xml:space="preserve"> Refer to MBE forms (</w:t>
      </w:r>
      <w:r w:rsidR="002879AB" w:rsidRPr="00A84CC2">
        <w:rPr>
          <w:b/>
        </w:rPr>
        <w:t>Attachment D</w:t>
      </w:r>
      <w:r w:rsidR="002879AB" w:rsidRPr="00A84CC2">
        <w:t>) for additional information.</w:t>
      </w:r>
    </w:p>
    <w:p w14:paraId="272E4F24" w14:textId="77777777" w:rsidR="00F83392" w:rsidRPr="00CF6560" w:rsidRDefault="00F83392" w:rsidP="0084333C">
      <w:pPr>
        <w:pStyle w:val="Heading2"/>
      </w:pPr>
      <w:bookmarkStart w:id="113" w:name="_Toc349906900"/>
      <w:bookmarkStart w:id="114" w:name="_Toc472702488"/>
      <w:bookmarkStart w:id="115" w:name="_Toc473536836"/>
      <w:bookmarkStart w:id="116" w:name="_Toc488066999"/>
      <w:bookmarkStart w:id="117" w:name="_Toc55830473"/>
      <w:r w:rsidRPr="00CF6560">
        <w:t>VSBE Goal</w:t>
      </w:r>
      <w:bookmarkEnd w:id="113"/>
      <w:bookmarkEnd w:id="114"/>
      <w:bookmarkEnd w:id="115"/>
      <w:bookmarkEnd w:id="116"/>
      <w:bookmarkEnd w:id="117"/>
    </w:p>
    <w:p w14:paraId="369EE70E" w14:textId="77777777" w:rsidR="00F83392" w:rsidRPr="00CF6560" w:rsidRDefault="007C4DF4" w:rsidP="00CC041E">
      <w:pPr>
        <w:pStyle w:val="MDInstruction"/>
        <w:jc w:val="both"/>
      </w:pPr>
      <w:r w:rsidRPr="00CF6560">
        <w:t>[[</w:t>
      </w:r>
      <w:r w:rsidR="00F83392" w:rsidRPr="00CF6560">
        <w:t xml:space="preserve">If there is no VSBE goal for this solicitation, enter only the following sentence for this section, and delete the </w:t>
      </w:r>
      <w:r w:rsidR="00D8107E" w:rsidRPr="00CF6560">
        <w:t>rest.</w:t>
      </w:r>
      <w:r w:rsidRPr="00CF6560">
        <w:t>]]</w:t>
      </w:r>
      <w:r w:rsidR="00D8107E" w:rsidRPr="00CF6560">
        <w:t xml:space="preserve"> </w:t>
      </w:r>
    </w:p>
    <w:p w14:paraId="0912C8CD" w14:textId="77777777" w:rsidR="00F83392" w:rsidRPr="00CF6560" w:rsidRDefault="00F83392" w:rsidP="00CC041E">
      <w:pPr>
        <w:pStyle w:val="MDText0"/>
        <w:jc w:val="both"/>
      </w:pPr>
      <w:r w:rsidRPr="00CF6560">
        <w:t>There is no VSBE participation goal for this procurement.</w:t>
      </w:r>
    </w:p>
    <w:p w14:paraId="30AE033E" w14:textId="77777777" w:rsidR="00F83392" w:rsidRPr="00CF6560" w:rsidRDefault="007C4DF4" w:rsidP="00CC041E">
      <w:pPr>
        <w:pStyle w:val="MDInstruction"/>
        <w:jc w:val="both"/>
      </w:pPr>
      <w:r w:rsidRPr="00CF6560">
        <w:t>[[</w:t>
      </w:r>
      <w:r w:rsidR="00F83392" w:rsidRPr="00CF6560">
        <w:t xml:space="preserve">If there is a VSBE goal for this solicitation, enter and complete the following language for this </w:t>
      </w:r>
      <w:r w:rsidR="00D8107E" w:rsidRPr="00CF6560">
        <w:t>section.</w:t>
      </w:r>
      <w:r w:rsidRPr="00CF6560">
        <w:t>]]</w:t>
      </w:r>
      <w:r w:rsidR="00D8107E" w:rsidRPr="00CF6560">
        <w:t xml:space="preserve"> </w:t>
      </w:r>
    </w:p>
    <w:p w14:paraId="1EBF1FCB" w14:textId="77777777" w:rsidR="00F83392" w:rsidRPr="00CF6560" w:rsidRDefault="00F83392" w:rsidP="00CC041E">
      <w:pPr>
        <w:pStyle w:val="Heading3"/>
        <w:jc w:val="both"/>
      </w:pPr>
      <w:r w:rsidRPr="00CF6560">
        <w:t>Purpose</w:t>
      </w:r>
    </w:p>
    <w:p w14:paraId="2533600D" w14:textId="23FB47D4" w:rsidR="00F83392" w:rsidRPr="00CF6560" w:rsidRDefault="00F83392" w:rsidP="00CC041E">
      <w:pPr>
        <w:pStyle w:val="Heading4"/>
        <w:jc w:val="both"/>
      </w:pPr>
      <w:r w:rsidRPr="00CF6560">
        <w:t xml:space="preserve">The </w:t>
      </w:r>
      <w:r w:rsidR="00CF6560">
        <w:t xml:space="preserve">Master </w:t>
      </w:r>
      <w:r w:rsidRPr="00CF6560">
        <w:t xml:space="preserve">Contractor shall structure its procedures for the performance of the work required in </w:t>
      </w:r>
      <w:r w:rsidR="00C90071" w:rsidRPr="00CF6560">
        <w:t>the Contract</w:t>
      </w:r>
      <w:r w:rsidRPr="00CF6560">
        <w:t xml:space="preserve"> to attempt to achieve the VSBE participation goal stated in this solicitation</w:t>
      </w:r>
      <w:r w:rsidR="00AC29B8" w:rsidRPr="00CF6560">
        <w:t xml:space="preserve">. </w:t>
      </w:r>
      <w:r w:rsidRPr="00CF6560">
        <w:t xml:space="preserve">VSBE performance must be in accordance with this section and </w:t>
      </w:r>
      <w:r w:rsidRPr="00CF6560">
        <w:rPr>
          <w:b/>
        </w:rPr>
        <w:t>Attachment</w:t>
      </w:r>
      <w:r w:rsidRPr="00CF6560">
        <w:t xml:space="preserve"> </w:t>
      </w:r>
      <w:r w:rsidRPr="00CF6560">
        <w:rPr>
          <w:b/>
        </w:rPr>
        <w:t>E</w:t>
      </w:r>
      <w:r w:rsidRPr="00CF6560">
        <w:t>, as authorized by COMAR 21.11.13</w:t>
      </w:r>
      <w:r w:rsidR="00AC29B8" w:rsidRPr="00CF6560">
        <w:t xml:space="preserve">. </w:t>
      </w:r>
      <w:r w:rsidRPr="00CF6560">
        <w:t xml:space="preserve">The </w:t>
      </w:r>
      <w:r w:rsidR="00CF6560">
        <w:t xml:space="preserve">Master </w:t>
      </w:r>
      <w:r w:rsidRPr="00CF6560">
        <w:t xml:space="preserve">Contractor agrees to exercise all good faith efforts to carry out the requirements set forth in this section and </w:t>
      </w:r>
      <w:r w:rsidRPr="00CF6560">
        <w:rPr>
          <w:b/>
        </w:rPr>
        <w:t>Attachment</w:t>
      </w:r>
      <w:r w:rsidRPr="00CF6560">
        <w:t xml:space="preserve"> </w:t>
      </w:r>
      <w:r w:rsidRPr="00CF6560">
        <w:rPr>
          <w:b/>
        </w:rPr>
        <w:t>E</w:t>
      </w:r>
      <w:r w:rsidRPr="00CF6560">
        <w:t>.</w:t>
      </w:r>
    </w:p>
    <w:p w14:paraId="3EF89A21" w14:textId="77777777" w:rsidR="00377D8B" w:rsidRPr="00CF6560" w:rsidRDefault="00F83392" w:rsidP="00CC041E">
      <w:pPr>
        <w:pStyle w:val="Heading4"/>
        <w:jc w:val="both"/>
      </w:pPr>
      <w:r w:rsidRPr="00CF6560">
        <w:lastRenderedPageBreak/>
        <w:t>Veteran-Owned Small Business Enterprises must be verified by the Office of Small and Disadvantaged Business Utilization (OSDBU) of the United States Department of Veterans Affairs</w:t>
      </w:r>
      <w:r w:rsidR="00AC29B8" w:rsidRPr="00CF6560">
        <w:t xml:space="preserve">. </w:t>
      </w:r>
      <w:r w:rsidRPr="00CF6560">
        <w:t xml:space="preserve">The listing of verified VSBEs may be found at </w:t>
      </w:r>
      <w:hyperlink r:id="rId15" w:history="1">
        <w:r w:rsidRPr="00CF6560">
          <w:rPr>
            <w:rStyle w:val="Hyperlink"/>
          </w:rPr>
          <w:t>http://www.va.gov/osdbu</w:t>
        </w:r>
      </w:hyperlink>
      <w:r w:rsidRPr="00CF6560">
        <w:t>.</w:t>
      </w:r>
    </w:p>
    <w:p w14:paraId="623DC1CC" w14:textId="77777777" w:rsidR="00377D8B" w:rsidRPr="00CF6560" w:rsidRDefault="00F83392" w:rsidP="00CC041E">
      <w:pPr>
        <w:pStyle w:val="Heading3"/>
        <w:jc w:val="both"/>
      </w:pPr>
      <w:r w:rsidRPr="00CF6560">
        <w:t>VSBE Goal</w:t>
      </w:r>
    </w:p>
    <w:p w14:paraId="764098D5" w14:textId="2E15F441" w:rsidR="00F83392" w:rsidRPr="00CF6560" w:rsidRDefault="00CF6560" w:rsidP="00CC041E">
      <w:pPr>
        <w:pStyle w:val="Heading4"/>
        <w:jc w:val="both"/>
      </w:pPr>
      <w:r>
        <w:t xml:space="preserve">The VSBE goal for this Audit TORFP is </w:t>
      </w:r>
      <w:r w:rsidRPr="00CF6560">
        <w:rPr>
          <w:b/>
        </w:rPr>
        <w:t>_____%</w:t>
      </w:r>
      <w:r>
        <w:t xml:space="preserve">.  </w:t>
      </w:r>
    </w:p>
    <w:p w14:paraId="27340889" w14:textId="63E48E15" w:rsidR="00F83392" w:rsidRPr="00CF6560" w:rsidRDefault="00F83392" w:rsidP="00CC041E">
      <w:pPr>
        <w:pStyle w:val="Heading4"/>
        <w:jc w:val="both"/>
      </w:pPr>
      <w:r w:rsidRPr="00CF6560">
        <w:t xml:space="preserve">By submitting a response to this solicitation, the </w:t>
      </w:r>
      <w:r w:rsidR="00CF6560">
        <w:t>Master Contractor</w:t>
      </w:r>
      <w:r w:rsidRPr="00CF6560">
        <w:t xml:space="preserve"> agrees that this percentage of the total dollar amount of the </w:t>
      </w:r>
      <w:r w:rsidR="00CF6560">
        <w:t xml:space="preserve">task order </w:t>
      </w:r>
      <w:r w:rsidRPr="00CF6560">
        <w:t>will be performed by verified veteran-owned small business enterprises.</w:t>
      </w:r>
      <w:r w:rsidR="003F626E" w:rsidRPr="00CF6560">
        <w:t xml:space="preserve"> </w:t>
      </w:r>
    </w:p>
    <w:p w14:paraId="12382BA4" w14:textId="77777777" w:rsidR="00F83392" w:rsidRPr="00CF6560" w:rsidRDefault="00F83392" w:rsidP="00CC041E">
      <w:pPr>
        <w:pStyle w:val="Heading3"/>
        <w:jc w:val="both"/>
      </w:pPr>
      <w:r w:rsidRPr="00CF6560">
        <w:t xml:space="preserve">Solicitation and </w:t>
      </w:r>
      <w:r w:rsidR="009516F3" w:rsidRPr="00CF6560">
        <w:t>Contract Formation</w:t>
      </w:r>
    </w:p>
    <w:p w14:paraId="0FEEEB14" w14:textId="3E1D634E" w:rsidR="00377D8B" w:rsidRPr="00CF6560" w:rsidRDefault="00F83392" w:rsidP="00CC041E">
      <w:pPr>
        <w:pStyle w:val="Heading4"/>
        <w:jc w:val="both"/>
      </w:pPr>
      <w:r w:rsidRPr="00CF6560">
        <w:t xml:space="preserve">In accordance with COMAR 21.11.13.05 C (1), this </w:t>
      </w:r>
      <w:r w:rsidR="00CF6560">
        <w:t>TORFP</w:t>
      </w:r>
      <w:r w:rsidRPr="00CF6560">
        <w:t xml:space="preserve"> requires </w:t>
      </w:r>
      <w:r w:rsidR="00CF6560">
        <w:t xml:space="preserve">Master Contractors </w:t>
      </w:r>
      <w:r w:rsidRPr="00CF6560">
        <w:t>to:</w:t>
      </w:r>
    </w:p>
    <w:p w14:paraId="5BBD1017" w14:textId="77777777" w:rsidR="00F83392" w:rsidRPr="00CF6560" w:rsidRDefault="00F83392" w:rsidP="00B96575">
      <w:pPr>
        <w:pStyle w:val="MDABC"/>
        <w:numPr>
          <w:ilvl w:val="1"/>
          <w:numId w:val="18"/>
        </w:numPr>
        <w:ind w:left="1440"/>
        <w:jc w:val="both"/>
      </w:pPr>
      <w:r w:rsidRPr="00CF6560">
        <w:t>Identify specific work categories within the scope of the procurement appropriate for subcontracting;</w:t>
      </w:r>
    </w:p>
    <w:p w14:paraId="7F1F3A89" w14:textId="76CDD7AC" w:rsidR="00F83392" w:rsidRPr="00CF6560" w:rsidRDefault="00F83392" w:rsidP="00B96575">
      <w:pPr>
        <w:pStyle w:val="MDABC"/>
        <w:numPr>
          <w:ilvl w:val="1"/>
          <w:numId w:val="18"/>
        </w:numPr>
        <w:ind w:left="1440"/>
        <w:jc w:val="both"/>
      </w:pPr>
      <w:r w:rsidRPr="00CF6560">
        <w:t xml:space="preserve">Solicit VSBEs before </w:t>
      </w:r>
      <w:r w:rsidR="00CF6560">
        <w:t>TOP</w:t>
      </w:r>
      <w:r w:rsidRPr="00CF6560">
        <w:t xml:space="preserve"> are due, describing the identified work categories and providing instructions on how to bid on the subcontracts;</w:t>
      </w:r>
    </w:p>
    <w:p w14:paraId="6C15A775" w14:textId="77777777" w:rsidR="00F83392" w:rsidRPr="00CF6560" w:rsidRDefault="00F83392" w:rsidP="00B96575">
      <w:pPr>
        <w:pStyle w:val="MDABC"/>
        <w:numPr>
          <w:ilvl w:val="1"/>
          <w:numId w:val="18"/>
        </w:numPr>
        <w:ind w:left="1440"/>
        <w:jc w:val="both"/>
      </w:pPr>
      <w:r w:rsidRPr="00CF6560">
        <w:t>Attempt to make personal contact with the VSBEs solicited and to document these attempts;</w:t>
      </w:r>
    </w:p>
    <w:p w14:paraId="15C61FEE" w14:textId="77777777" w:rsidR="00F83392" w:rsidRPr="00CF6560" w:rsidRDefault="00F83392" w:rsidP="00B96575">
      <w:pPr>
        <w:pStyle w:val="MDABC"/>
        <w:numPr>
          <w:ilvl w:val="1"/>
          <w:numId w:val="18"/>
        </w:numPr>
        <w:ind w:left="1440"/>
        <w:jc w:val="both"/>
      </w:pPr>
      <w:r w:rsidRPr="00CF6560">
        <w:t>Assist VSBEs to fulfill, or to seek waiver of, bonding requirements; and</w:t>
      </w:r>
    </w:p>
    <w:p w14:paraId="6CC39AA4" w14:textId="4BCFDFE4" w:rsidR="00F83392" w:rsidRPr="00CF6560" w:rsidRDefault="00F83392" w:rsidP="00B96575">
      <w:pPr>
        <w:pStyle w:val="MDABC"/>
        <w:numPr>
          <w:ilvl w:val="1"/>
          <w:numId w:val="18"/>
        </w:numPr>
        <w:ind w:left="1440"/>
        <w:jc w:val="both"/>
      </w:pPr>
      <w:r w:rsidRPr="00CF6560">
        <w:t>Attempt to attend pre</w:t>
      </w:r>
      <w:r w:rsidR="00C61194" w:rsidRPr="00CF6560">
        <w:t>-</w:t>
      </w:r>
      <w:r w:rsidR="00CF6560">
        <w:t>TOP</w:t>
      </w:r>
      <w:r w:rsidRPr="00CF6560">
        <w:t xml:space="preserve"> or other meetings the procurement agency schedules to publicize contracting opportunities to VSBEs.</w:t>
      </w:r>
    </w:p>
    <w:p w14:paraId="271073B9" w14:textId="0E436897" w:rsidR="00F83392" w:rsidRPr="00CF6560" w:rsidRDefault="006932BE" w:rsidP="00CC041E">
      <w:pPr>
        <w:pStyle w:val="Heading4"/>
        <w:jc w:val="both"/>
      </w:pPr>
      <w:r>
        <w:t>The Master</w:t>
      </w:r>
      <w:r w:rsidR="00CF6560">
        <w:t xml:space="preserve"> Contractor </w:t>
      </w:r>
      <w:r w:rsidR="00F83392" w:rsidRPr="00CF6560">
        <w:t xml:space="preserve">must include with its </w:t>
      </w:r>
      <w:r w:rsidR="00CF6560">
        <w:t xml:space="preserve">TOP </w:t>
      </w:r>
      <w:r w:rsidR="00F83392" w:rsidRPr="00CF6560">
        <w:t>a completed VSBE Utilization Affidavit and Prime/Subcontractor Participation Schedule (</w:t>
      </w:r>
      <w:r w:rsidR="00F83392" w:rsidRPr="006932BE">
        <w:rPr>
          <w:b/>
        </w:rPr>
        <w:t>Attachment E-1</w:t>
      </w:r>
      <w:r w:rsidR="00F83392" w:rsidRPr="00CF6560">
        <w:t xml:space="preserve">) whereby the </w:t>
      </w:r>
      <w:r w:rsidR="00CF6560">
        <w:t>Master Contractor</w:t>
      </w:r>
      <w:r w:rsidR="00F83392" w:rsidRPr="00CF6560">
        <w:t>:</w:t>
      </w:r>
    </w:p>
    <w:p w14:paraId="3D345AA5" w14:textId="3E62990F" w:rsidR="00F83392" w:rsidRPr="00CF6560" w:rsidRDefault="00F83392" w:rsidP="00B96575">
      <w:pPr>
        <w:pStyle w:val="MDABC"/>
        <w:numPr>
          <w:ilvl w:val="1"/>
          <w:numId w:val="22"/>
        </w:numPr>
        <w:ind w:left="1440"/>
        <w:jc w:val="both"/>
      </w:pPr>
      <w:r w:rsidRPr="00CF6560">
        <w:t>Acknowledges it</w:t>
      </w:r>
      <w:r w:rsidR="00AC29B8" w:rsidRPr="00CF6560">
        <w:t xml:space="preserve">: </w:t>
      </w:r>
      <w:r w:rsidRPr="00CF6560">
        <w:t>a) intends to meet the VSBE participation goal; or b) requests a full or partial waiver of the VSBE participation goal</w:t>
      </w:r>
      <w:r w:rsidR="00AC29B8" w:rsidRPr="00CF6560">
        <w:t xml:space="preserve">. </w:t>
      </w:r>
      <w:r w:rsidRPr="00CF6560">
        <w:t xml:space="preserve">If the </w:t>
      </w:r>
      <w:r w:rsidR="00CF6560">
        <w:t xml:space="preserve">Master Contractor </w:t>
      </w:r>
      <w:r w:rsidRPr="00CF6560">
        <w:t>commits to the full VSBE goal or requests a partial waiver, it shall commit to making a good faith effort to achieve the stated goal; and</w:t>
      </w:r>
    </w:p>
    <w:p w14:paraId="1C864F00" w14:textId="594C7D35" w:rsidR="00F83392" w:rsidRPr="00CF6560" w:rsidRDefault="00F83392" w:rsidP="00B96575">
      <w:pPr>
        <w:pStyle w:val="MDABC"/>
        <w:numPr>
          <w:ilvl w:val="1"/>
          <w:numId w:val="22"/>
        </w:numPr>
        <w:ind w:left="1440"/>
        <w:jc w:val="both"/>
      </w:pPr>
      <w:r w:rsidRPr="00CF6560">
        <w:t xml:space="preserve">Responds to the expected degree of VSBE participation as stated in the solicitation, by identifying the specific commitment of VSBEs at the time of </w:t>
      </w:r>
      <w:r w:rsidR="00CF6560">
        <w:t xml:space="preserve">TOP </w:t>
      </w:r>
      <w:r w:rsidRPr="00CF6560">
        <w:t>submission</w:t>
      </w:r>
      <w:r w:rsidR="00AC29B8" w:rsidRPr="00CF6560">
        <w:t xml:space="preserve">. </w:t>
      </w:r>
      <w:r w:rsidRPr="00CF6560">
        <w:t xml:space="preserve">The </w:t>
      </w:r>
      <w:r w:rsidR="00CF6560">
        <w:t xml:space="preserve">Master Contractor </w:t>
      </w:r>
      <w:r w:rsidRPr="00CF6560">
        <w:t>shall specify the percentage of contract value associated with each VSBE prime/subcontractor identified on the VSBE Participation Schedule.</w:t>
      </w:r>
    </w:p>
    <w:p w14:paraId="44D36172" w14:textId="4CD7C24E" w:rsidR="00377D8B" w:rsidRPr="00CF6560" w:rsidRDefault="006932BE" w:rsidP="00CC041E">
      <w:pPr>
        <w:pStyle w:val="Heading4"/>
        <w:jc w:val="both"/>
      </w:pPr>
      <w:r>
        <w:t>I</w:t>
      </w:r>
      <w:r w:rsidRPr="00CF6560">
        <w:t xml:space="preserve">dentify specific work categories within the scope of the procurement appropriate for </w:t>
      </w:r>
      <w:r w:rsidR="00F83392" w:rsidRPr="00CF6560">
        <w:t xml:space="preserve">As set forth in COMAR 21.11.13.05.B(2), when a verified VSBE firm participates on a </w:t>
      </w:r>
      <w:r w:rsidR="00CF6560">
        <w:t xml:space="preserve">task order </w:t>
      </w:r>
      <w:r w:rsidR="00F83392" w:rsidRPr="00CF6560">
        <w:t>as a Prime Contractor, a procurement agency may count the distinct, clearly defined portion of the work of the contract that the VSBE Prime Contractor performs with its own work force towards meeting up to one hundred percent (100%) of the VSBE goal.</w:t>
      </w:r>
    </w:p>
    <w:p w14:paraId="7C4E395D" w14:textId="77777777" w:rsidR="00F83392" w:rsidRPr="00CF6560" w:rsidRDefault="00F83392" w:rsidP="00CC041E">
      <w:pPr>
        <w:pStyle w:val="Heading4"/>
        <w:jc w:val="both"/>
      </w:pPr>
      <w:r w:rsidRPr="00CF6560">
        <w:t>In order to receive credit for self-performance, a VSBE Prime must list its firm in the VSBE Prime/Subcontractor Participation Schedule (</w:t>
      </w:r>
      <w:r w:rsidRPr="00CF6560">
        <w:rPr>
          <w:b/>
        </w:rPr>
        <w:t>Attachment E-1</w:t>
      </w:r>
      <w:r w:rsidRPr="00CF6560">
        <w:t>) and include information regarding the work it will self-perform</w:t>
      </w:r>
      <w:r w:rsidR="00AC29B8" w:rsidRPr="00CF6560">
        <w:t xml:space="preserve">. </w:t>
      </w:r>
      <w:r w:rsidRPr="00CF6560">
        <w:t>For any remaining portion of the VSBE goal that is not to be performed by the VSBE Prime, the VSBE Prime must also identify verified VSBE subcontractors used to meet the remainder of the goal.</w:t>
      </w:r>
    </w:p>
    <w:p w14:paraId="709CB602" w14:textId="77777777" w:rsidR="00F83392" w:rsidRPr="006932BE" w:rsidRDefault="00F83392" w:rsidP="00CC041E">
      <w:pPr>
        <w:pStyle w:val="Heading4"/>
        <w:jc w:val="both"/>
      </w:pPr>
      <w:r w:rsidRPr="006932BE">
        <w:rPr>
          <w:b/>
        </w:rPr>
        <w:lastRenderedPageBreak/>
        <w:t xml:space="preserve">If the apparent awardee fails to return each completed document within the required time, the Procurement Officer may determine that the apparent awardee is not </w:t>
      </w:r>
      <w:r w:rsidR="000871E3" w:rsidRPr="006932BE">
        <w:rPr>
          <w:b/>
        </w:rPr>
        <w:t>responsible</w:t>
      </w:r>
      <w:r w:rsidRPr="006932BE">
        <w:rPr>
          <w:b/>
        </w:rPr>
        <w:t>.</w:t>
      </w:r>
    </w:p>
    <w:p w14:paraId="46FF5CFE" w14:textId="77777777" w:rsidR="000875C7" w:rsidRPr="00CF6560" w:rsidRDefault="000875C7" w:rsidP="0084333C">
      <w:pPr>
        <w:pStyle w:val="Heading2"/>
      </w:pPr>
      <w:bookmarkStart w:id="118" w:name="_Toc349906893"/>
      <w:bookmarkStart w:id="119" w:name="_Toc472702489"/>
      <w:bookmarkStart w:id="120" w:name="_Toc473536837"/>
      <w:bookmarkStart w:id="121" w:name="_Toc488067000"/>
      <w:bookmarkStart w:id="122" w:name="_Toc55830474"/>
      <w:r w:rsidRPr="00CF6560">
        <w:t>Living Wage Requirements</w:t>
      </w:r>
      <w:bookmarkEnd w:id="118"/>
      <w:bookmarkEnd w:id="119"/>
      <w:bookmarkEnd w:id="120"/>
      <w:bookmarkEnd w:id="121"/>
      <w:bookmarkEnd w:id="122"/>
    </w:p>
    <w:p w14:paraId="2EB1D91F" w14:textId="77777777" w:rsidR="00CF6560" w:rsidRPr="006932BE" w:rsidRDefault="000875C7" w:rsidP="0099616F">
      <w:pPr>
        <w:pStyle w:val="Heading3"/>
        <w:jc w:val="both"/>
        <w:rPr>
          <w:b w:val="0"/>
        </w:rPr>
      </w:pPr>
      <w:r w:rsidRPr="006932BE">
        <w:rPr>
          <w:b w:val="0"/>
        </w:rPr>
        <w:t>Maryland law requires that contractors meeting certain conditions pay a living wage to covered employees on State service contracts over $100,000. Maryland Code Ann., State Finance and Procurement Article, § 18-101 et al. The Commissioner of Labor and Industry at the Department of Labor, Licensing and Regulation requires that a contractor subject to the Living Wage law submit payroll records for covered employees and a signed statement indicating that it paid a living wage to covered employees; or receive a waiver from Living Wage reporting requirements. See COMAR 21.11.10.05.</w:t>
      </w:r>
    </w:p>
    <w:p w14:paraId="4C46E563" w14:textId="581A658B" w:rsidR="00CF6560" w:rsidRPr="006932BE" w:rsidRDefault="000875C7" w:rsidP="0099616F">
      <w:pPr>
        <w:pStyle w:val="Heading3"/>
        <w:jc w:val="both"/>
        <w:rPr>
          <w:rStyle w:val="Hyperlink"/>
          <w:b w:val="0"/>
          <w:color w:val="auto"/>
          <w:u w:val="none"/>
        </w:rPr>
      </w:pPr>
      <w:r w:rsidRPr="006932BE">
        <w:rPr>
          <w:b w:val="0"/>
        </w:rPr>
        <w:t xml:space="preserve">If subject to the Living Wage law, Contractor agrees that it will abide by all Living Wage law requirements, including but not limited to reporting requirements in COMAR 21.11.10.05. Contractor understands that failure of Contractor to provide such documents is a material breach of the terms and conditions and may result in Contract termination, disqualification by the State from participating in State contracts, and other sanctions. Information pertaining to reporting obligations may be found by going to the Maryland Department of Labor, Licensing and Regulation (DLLR) website </w:t>
      </w:r>
      <w:hyperlink r:id="rId16" w:history="1">
        <w:r w:rsidR="00CF6560" w:rsidRPr="006932BE">
          <w:rPr>
            <w:rStyle w:val="Hyperlink"/>
            <w:b w:val="0"/>
          </w:rPr>
          <w:t>http://www.dllr.state.md.us/labor/prev/livingwage.shtml</w:t>
        </w:r>
      </w:hyperlink>
      <w:r w:rsidR="000F02F5" w:rsidRPr="006932BE">
        <w:rPr>
          <w:rStyle w:val="Hyperlink"/>
          <w:b w:val="0"/>
        </w:rPr>
        <w:t>.</w:t>
      </w:r>
    </w:p>
    <w:p w14:paraId="28F8B5BA" w14:textId="4FB5389C" w:rsidR="00CF6560" w:rsidRPr="006932BE" w:rsidRDefault="000875C7" w:rsidP="0099616F">
      <w:pPr>
        <w:pStyle w:val="Heading3"/>
        <w:jc w:val="both"/>
        <w:rPr>
          <w:b w:val="0"/>
        </w:rPr>
      </w:pPr>
      <w:r w:rsidRPr="006932BE">
        <w:rPr>
          <w:b w:val="0"/>
        </w:rPr>
        <w:t>Additional information regarding the State’s living wage requirement is contained in Attachment F</w:t>
      </w:r>
      <w:r w:rsidR="00AC29B8" w:rsidRPr="006932BE">
        <w:rPr>
          <w:b w:val="0"/>
        </w:rPr>
        <w:t xml:space="preserve">. </w:t>
      </w:r>
      <w:r w:rsidR="00CF6560" w:rsidRPr="006932BE">
        <w:rPr>
          <w:b w:val="0"/>
        </w:rPr>
        <w:t xml:space="preserve">Master Contractors </w:t>
      </w:r>
      <w:r w:rsidRPr="006932BE">
        <w:rPr>
          <w:b w:val="0"/>
        </w:rPr>
        <w:t xml:space="preserve">must complete and submit the Maryland Living Wage Requirements Affidavit of Agreement (Attachment F-1) with their </w:t>
      </w:r>
      <w:r w:rsidR="00CF6560" w:rsidRPr="006932BE">
        <w:rPr>
          <w:b w:val="0"/>
        </w:rPr>
        <w:t>TOP</w:t>
      </w:r>
      <w:r w:rsidR="00AC29B8" w:rsidRPr="006932BE">
        <w:rPr>
          <w:b w:val="0"/>
        </w:rPr>
        <w:t xml:space="preserve">. </w:t>
      </w:r>
      <w:r w:rsidRPr="006932BE">
        <w:rPr>
          <w:b w:val="0"/>
        </w:rPr>
        <w:t xml:space="preserve">If </w:t>
      </w:r>
      <w:r w:rsidR="005623A9" w:rsidRPr="006932BE">
        <w:rPr>
          <w:b w:val="0"/>
        </w:rPr>
        <w:t xml:space="preserve">the </w:t>
      </w:r>
      <w:r w:rsidR="00CF6560" w:rsidRPr="006932BE">
        <w:rPr>
          <w:b w:val="0"/>
        </w:rPr>
        <w:t xml:space="preserve">Master Contractor </w:t>
      </w:r>
      <w:r w:rsidRPr="006932BE">
        <w:rPr>
          <w:b w:val="0"/>
        </w:rPr>
        <w:t xml:space="preserve">fails to complete and submit the required documentation, the State may determine the </w:t>
      </w:r>
      <w:r w:rsidR="00CF6560" w:rsidRPr="006932BE">
        <w:rPr>
          <w:b w:val="0"/>
        </w:rPr>
        <w:t>Master Contractor</w:t>
      </w:r>
      <w:r w:rsidRPr="006932BE">
        <w:rPr>
          <w:b w:val="0"/>
        </w:rPr>
        <w:t xml:space="preserve"> to not be responsible under State law.</w:t>
      </w:r>
    </w:p>
    <w:p w14:paraId="08E0D198" w14:textId="4C991CF5" w:rsidR="000875C7" w:rsidRPr="006932BE" w:rsidRDefault="000875C7" w:rsidP="0099616F">
      <w:pPr>
        <w:pStyle w:val="Heading3"/>
        <w:jc w:val="both"/>
        <w:rPr>
          <w:b w:val="0"/>
        </w:rPr>
      </w:pPr>
      <w:r w:rsidRPr="006932BE">
        <w:rPr>
          <w:b w:val="0"/>
        </w:rPr>
        <w:t xml:space="preserve">Contractors and </w:t>
      </w:r>
      <w:r w:rsidR="008F4236" w:rsidRPr="006932BE">
        <w:rPr>
          <w:b w:val="0"/>
        </w:rPr>
        <w:t>subcontractor</w:t>
      </w:r>
      <w:r w:rsidRPr="006932BE">
        <w:rPr>
          <w:b w:val="0"/>
        </w:rPr>
        <w:t>s subject to the Living Wage Law shall pay each covered employee at least the minimum amount set by law for the applicable Tier area. The specific living wage rate is determined by whether a majority of services take place in a Tier 1 Area or a Tier 2 Area of the State</w:t>
      </w:r>
      <w:r w:rsidR="00AC29B8" w:rsidRPr="006932BE">
        <w:rPr>
          <w:b w:val="0"/>
        </w:rPr>
        <w:t xml:space="preserve">. </w:t>
      </w:r>
      <w:r w:rsidRPr="006932BE">
        <w:rPr>
          <w:b w:val="0"/>
        </w:rPr>
        <w:t>The specific Living Wage rate is determined by whether a majority of services take place in a Tier 1 Area or Tier 2 Area of the State</w:t>
      </w:r>
      <w:r w:rsidR="00AC29B8" w:rsidRPr="006932BE">
        <w:rPr>
          <w:b w:val="0"/>
        </w:rPr>
        <w:t xml:space="preserve">. </w:t>
      </w:r>
    </w:p>
    <w:p w14:paraId="33D56200" w14:textId="77777777" w:rsidR="000F02F5" w:rsidRPr="00CF6560" w:rsidRDefault="000F02F5" w:rsidP="00B96575">
      <w:pPr>
        <w:pStyle w:val="MDABC"/>
        <w:numPr>
          <w:ilvl w:val="1"/>
          <w:numId w:val="23"/>
        </w:numPr>
        <w:tabs>
          <w:tab w:val="clear" w:pos="1872"/>
          <w:tab w:val="num" w:pos="360"/>
        </w:tabs>
        <w:ind w:left="1080" w:hanging="360"/>
        <w:jc w:val="both"/>
      </w:pPr>
      <w:r w:rsidRPr="00CF6560">
        <w:t xml:space="preserve">The Tier 1 Area includes Montgomery, Prince George’s, Howard, Anne Arundel and Baltimore Counties, and Baltimore City.  The Tier 2 Area includes any county in the State not included in the Tier 1 Area.  In the event that the employees who perform the services are not located in the State, the head of the unit responsible for a State Contract pursuant to §18-102(d) of the State Finance and Procurement Article shall assign the tier based upon where the recipients of the services are located. If the Contractor provides more than 50% of the services from an out-of-State location, the State agency determines the wage tier based on where the majority of the service recipients are located.  In this circumstance, </w:t>
      </w:r>
      <w:r w:rsidR="00C90071" w:rsidRPr="00CF6560">
        <w:t>the Contract</w:t>
      </w:r>
      <w:r w:rsidRPr="00CF6560">
        <w:t xml:space="preserve"> will be determined to be a Tier (enter “1” or “2,” depending on where the majority of the service recipients are located) Contract.</w:t>
      </w:r>
    </w:p>
    <w:p w14:paraId="1C1D732B" w14:textId="3487AC40" w:rsidR="000F02F5" w:rsidRPr="00CF6560" w:rsidRDefault="000F02F5" w:rsidP="00B96575">
      <w:pPr>
        <w:pStyle w:val="MDABC"/>
        <w:numPr>
          <w:ilvl w:val="1"/>
          <w:numId w:val="23"/>
        </w:numPr>
        <w:tabs>
          <w:tab w:val="clear" w:pos="1872"/>
          <w:tab w:val="num" w:pos="360"/>
        </w:tabs>
        <w:ind w:left="1080" w:hanging="360"/>
        <w:jc w:val="both"/>
      </w:pPr>
      <w:r w:rsidRPr="00CF6560">
        <w:t xml:space="preserve">The </w:t>
      </w:r>
      <w:r w:rsidR="00CF6560">
        <w:t>task order</w:t>
      </w:r>
      <w:r w:rsidRPr="00CF6560">
        <w:t xml:space="preserve"> will be determined to be a Tier 1 </w:t>
      </w:r>
      <w:r w:rsidR="00CF6560">
        <w:t xml:space="preserve">task order </w:t>
      </w:r>
      <w:r w:rsidRPr="00CF6560">
        <w:t xml:space="preserve">or a Tier 2 </w:t>
      </w:r>
      <w:r w:rsidR="00CF6560">
        <w:t xml:space="preserve">task order </w:t>
      </w:r>
      <w:r w:rsidRPr="00CF6560">
        <w:t xml:space="preserve">depending on the location(s) from which the Contractor provides 50% or more of the services.  The </w:t>
      </w:r>
      <w:r w:rsidR="00CF6560">
        <w:t xml:space="preserve">Master Contractor </w:t>
      </w:r>
      <w:r w:rsidRPr="00CF6560">
        <w:t xml:space="preserve">must identify in its </w:t>
      </w:r>
      <w:r w:rsidR="00CF6560">
        <w:t xml:space="preserve">TOP </w:t>
      </w:r>
      <w:r w:rsidRPr="00CF6560">
        <w:t>the location(s) from which services will be provided, including the location(s) from which 50% or more of the services will be provided.</w:t>
      </w:r>
    </w:p>
    <w:p w14:paraId="30D7F1F1" w14:textId="496B54D7" w:rsidR="000F02F5" w:rsidRPr="00CF6560" w:rsidRDefault="000F02F5" w:rsidP="00B96575">
      <w:pPr>
        <w:pStyle w:val="MDABC"/>
        <w:numPr>
          <w:ilvl w:val="1"/>
          <w:numId w:val="23"/>
        </w:numPr>
        <w:tabs>
          <w:tab w:val="clear" w:pos="1872"/>
          <w:tab w:val="num" w:pos="360"/>
        </w:tabs>
        <w:ind w:left="1080" w:hanging="360"/>
        <w:jc w:val="both"/>
      </w:pPr>
      <w:r w:rsidRPr="00CF6560">
        <w:t xml:space="preserve">If the Contractor provides 50% or more of the services from a location(s) in a Tier 1 jurisdiction(s) the </w:t>
      </w:r>
      <w:r w:rsidR="00E70293">
        <w:t xml:space="preserve">task order </w:t>
      </w:r>
      <w:r w:rsidRPr="00CF6560">
        <w:t>will be Tier 1.</w:t>
      </w:r>
    </w:p>
    <w:p w14:paraId="17420309" w14:textId="77777777" w:rsidR="00E70293" w:rsidRDefault="000F02F5" w:rsidP="00B96575">
      <w:pPr>
        <w:pStyle w:val="MDABC"/>
        <w:numPr>
          <w:ilvl w:val="1"/>
          <w:numId w:val="23"/>
        </w:numPr>
        <w:tabs>
          <w:tab w:val="clear" w:pos="1872"/>
          <w:tab w:val="num" w:pos="360"/>
        </w:tabs>
        <w:ind w:left="1080" w:hanging="360"/>
        <w:jc w:val="both"/>
      </w:pPr>
      <w:r w:rsidRPr="00CF6560">
        <w:t xml:space="preserve">If the Contractor provides 50% or more of the services from a location(s) in a Tier 2 jurisdiction(s), the </w:t>
      </w:r>
      <w:r w:rsidR="00E70293">
        <w:t xml:space="preserve">task order </w:t>
      </w:r>
      <w:r w:rsidRPr="00CF6560">
        <w:t>will be Tier 2.</w:t>
      </w:r>
    </w:p>
    <w:p w14:paraId="79BA3B12" w14:textId="77777777" w:rsidR="00E70293" w:rsidRDefault="000F02F5" w:rsidP="00B96575">
      <w:pPr>
        <w:pStyle w:val="MDABC"/>
        <w:numPr>
          <w:ilvl w:val="1"/>
          <w:numId w:val="23"/>
        </w:numPr>
        <w:tabs>
          <w:tab w:val="clear" w:pos="1872"/>
          <w:tab w:val="num" w:pos="360"/>
        </w:tabs>
        <w:ind w:left="1080" w:hanging="360"/>
        <w:jc w:val="both"/>
      </w:pPr>
      <w:r w:rsidRPr="00CF6560">
        <w:lastRenderedPageBreak/>
        <w:t>If the Contractor provides more than 50% of the services from an out-of-State location, the State agency determines the wage tier based on where the majority of the service recipients are located. See COMAR 21.11.10.07.</w:t>
      </w:r>
    </w:p>
    <w:p w14:paraId="40B3CFE8" w14:textId="494BBDB9" w:rsidR="000875C7" w:rsidRPr="00CF6560" w:rsidRDefault="000875C7" w:rsidP="00B96575">
      <w:pPr>
        <w:pStyle w:val="MDABC"/>
        <w:numPr>
          <w:ilvl w:val="1"/>
          <w:numId w:val="23"/>
        </w:numPr>
        <w:tabs>
          <w:tab w:val="clear" w:pos="1872"/>
          <w:tab w:val="num" w:pos="360"/>
        </w:tabs>
        <w:ind w:left="1080" w:hanging="360"/>
        <w:jc w:val="both"/>
      </w:pPr>
      <w:r w:rsidRPr="00CF6560">
        <w:t xml:space="preserve">The </w:t>
      </w:r>
      <w:r w:rsidR="00E70293">
        <w:t xml:space="preserve">Master Contractor </w:t>
      </w:r>
      <w:r w:rsidRPr="00CF6560">
        <w:t xml:space="preserve">shall identify in the </w:t>
      </w:r>
      <w:r w:rsidR="00E70293">
        <w:t xml:space="preserve">TOP </w:t>
      </w:r>
      <w:r w:rsidRPr="00CF6560">
        <w:t>the location from which services will be provided.</w:t>
      </w:r>
    </w:p>
    <w:p w14:paraId="4D3BBCE4" w14:textId="5EC40132" w:rsidR="000875C7" w:rsidRPr="00CF6560" w:rsidRDefault="000875C7" w:rsidP="0099616F">
      <w:pPr>
        <w:pStyle w:val="MDABC"/>
        <w:jc w:val="both"/>
      </w:pPr>
      <w:r w:rsidRPr="00CF6560">
        <w:rPr>
          <w:b/>
        </w:rPr>
        <w:t>NOTE</w:t>
      </w:r>
      <w:r w:rsidR="00AC29B8" w:rsidRPr="00CF6560">
        <w:rPr>
          <w:b/>
        </w:rPr>
        <w:t xml:space="preserve">: </w:t>
      </w:r>
      <w:r w:rsidRPr="00CF6560">
        <w:t xml:space="preserve">Whereas the Living Wage may change annually, the </w:t>
      </w:r>
      <w:r w:rsidR="00E70293">
        <w:t xml:space="preserve">task order </w:t>
      </w:r>
      <w:r w:rsidRPr="00CF6560">
        <w:t>price will not change because of a Living Wage change.</w:t>
      </w:r>
      <w:r w:rsidR="003F626E" w:rsidRPr="00CF6560">
        <w:t xml:space="preserve"> </w:t>
      </w:r>
      <w:r w:rsidR="0047103C" w:rsidRPr="00CF6560">
        <w:t xml:space="preserve">The Contractor shall be responsible for any wage/rate increase during the term of the </w:t>
      </w:r>
      <w:r w:rsidR="00E70293">
        <w:t xml:space="preserve">task order </w:t>
      </w:r>
      <w:r w:rsidR="0047103C" w:rsidRPr="00CF6560">
        <w:t>and such increase may not be passed on to the State.</w:t>
      </w:r>
    </w:p>
    <w:p w14:paraId="07CA46DB" w14:textId="77777777" w:rsidR="00627B15" w:rsidRPr="00AD0FA9" w:rsidRDefault="00627B15" w:rsidP="0084333C">
      <w:pPr>
        <w:pStyle w:val="Heading2"/>
      </w:pPr>
      <w:bookmarkStart w:id="123" w:name="_Toc488067001"/>
      <w:bookmarkStart w:id="124" w:name="_Toc55830475"/>
      <w:r w:rsidRPr="00AD0FA9">
        <w:t>Federal Funding Acknowledgement</w:t>
      </w:r>
      <w:bookmarkEnd w:id="123"/>
      <w:bookmarkEnd w:id="124"/>
    </w:p>
    <w:p w14:paraId="760CF2BB" w14:textId="0F04C24B" w:rsidR="00627B15" w:rsidRPr="00AD0FA9" w:rsidRDefault="007C4DF4" w:rsidP="0099616F">
      <w:pPr>
        <w:pStyle w:val="MDInstruction"/>
        <w:jc w:val="both"/>
      </w:pPr>
      <w:r w:rsidRPr="00AD0FA9">
        <w:t>[[</w:t>
      </w:r>
      <w:r w:rsidR="00627B15" w:rsidRPr="00AD0FA9">
        <w:t>If the</w:t>
      </w:r>
      <w:r w:rsidR="00AD0FA9">
        <w:t xml:space="preserve"> task order </w:t>
      </w:r>
      <w:r w:rsidR="00627B15" w:rsidRPr="00AD0FA9">
        <w:t>to be awarded under this procurement does not contain federal funds, enter only the following sentence for this section and delete the rest</w:t>
      </w:r>
      <w:r w:rsidR="00811967" w:rsidRPr="00AD0FA9">
        <w:t>.</w:t>
      </w:r>
      <w:r w:rsidRPr="00AD0FA9">
        <w:t>]]</w:t>
      </w:r>
      <w:r w:rsidR="00811967" w:rsidRPr="00AD0FA9">
        <w:t xml:space="preserve"> </w:t>
      </w:r>
    </w:p>
    <w:p w14:paraId="69C8F275" w14:textId="233DC9F2" w:rsidR="00627B15" w:rsidRPr="00AD0FA9" w:rsidRDefault="00627B15" w:rsidP="0099616F">
      <w:pPr>
        <w:pStyle w:val="MDText0"/>
        <w:jc w:val="both"/>
      </w:pPr>
      <w:r w:rsidRPr="00AD0FA9">
        <w:t xml:space="preserve">This </w:t>
      </w:r>
      <w:r w:rsidR="00AD0FA9">
        <w:t xml:space="preserve">task order </w:t>
      </w:r>
      <w:r w:rsidRPr="00AD0FA9">
        <w:t>does not contain federal funds.</w:t>
      </w:r>
    </w:p>
    <w:p w14:paraId="5D0A5C87" w14:textId="18A5AC3C" w:rsidR="00377D8B" w:rsidRPr="00AD0FA9" w:rsidRDefault="007C4DF4" w:rsidP="0099616F">
      <w:pPr>
        <w:pStyle w:val="MDInstruction"/>
        <w:jc w:val="both"/>
      </w:pPr>
      <w:r w:rsidRPr="00AD0FA9">
        <w:t>[[</w:t>
      </w:r>
      <w:r w:rsidR="00627B15" w:rsidRPr="00AD0FA9">
        <w:t xml:space="preserve">If the </w:t>
      </w:r>
      <w:r w:rsidR="00AD0FA9">
        <w:t xml:space="preserve">task order </w:t>
      </w:r>
      <w:r w:rsidR="00627B15" w:rsidRPr="00AD0FA9">
        <w:t>to be awarded under this procurement does contain federal funds, enter and complete the foll</w:t>
      </w:r>
      <w:r w:rsidR="00C76DF2" w:rsidRPr="00AD0FA9">
        <w:t xml:space="preserve">owing language for this </w:t>
      </w:r>
      <w:r w:rsidR="00811967" w:rsidRPr="00AD0FA9">
        <w:t>section.</w:t>
      </w:r>
      <w:r w:rsidRPr="00AD0FA9">
        <w:t>]]</w:t>
      </w:r>
      <w:r w:rsidR="00811967" w:rsidRPr="00AD0FA9">
        <w:t xml:space="preserve"> </w:t>
      </w:r>
    </w:p>
    <w:p w14:paraId="718C81B4" w14:textId="14E72C3D" w:rsidR="00627B15" w:rsidRPr="00AD0FA9" w:rsidRDefault="00627B15" w:rsidP="0099616F">
      <w:pPr>
        <w:pStyle w:val="MDText1"/>
        <w:jc w:val="both"/>
      </w:pPr>
      <w:r w:rsidRPr="00AD0FA9">
        <w:t xml:space="preserve">There are programmatic conditions that apply to </w:t>
      </w:r>
      <w:r w:rsidR="00C90071" w:rsidRPr="00AD0FA9">
        <w:t xml:space="preserve">the </w:t>
      </w:r>
      <w:r w:rsidR="00AD0FA9">
        <w:t xml:space="preserve">task order </w:t>
      </w:r>
      <w:r w:rsidRPr="00AD0FA9">
        <w:t>due to federal funding</w:t>
      </w:r>
      <w:r w:rsidR="00AC29B8" w:rsidRPr="00AD0FA9">
        <w:t xml:space="preserve"> </w:t>
      </w:r>
      <w:r w:rsidRPr="00AD0FA9">
        <w:t xml:space="preserve">(see </w:t>
      </w:r>
      <w:r w:rsidRPr="00AD0FA9">
        <w:rPr>
          <w:b/>
        </w:rPr>
        <w:t>Attachment G</w:t>
      </w:r>
      <w:r w:rsidRPr="00AD0FA9">
        <w:t>).</w:t>
      </w:r>
    </w:p>
    <w:p w14:paraId="3658CE5A" w14:textId="031993CF" w:rsidR="00627B15" w:rsidRPr="00AD0FA9" w:rsidRDefault="007C4DF4" w:rsidP="0099616F">
      <w:pPr>
        <w:pStyle w:val="MDInstruction"/>
        <w:jc w:val="both"/>
      </w:pPr>
      <w:r w:rsidRPr="00AD0FA9">
        <w:t>[[</w:t>
      </w:r>
      <w:r w:rsidR="00627B15" w:rsidRPr="00AD0FA9">
        <w:t xml:space="preserve">Check with your AAG for applicability of </w:t>
      </w:r>
      <w:r w:rsidR="006932BE">
        <w:t>3.18</w:t>
      </w:r>
      <w:r w:rsidR="00687B22" w:rsidRPr="00AD0FA9">
        <w:t xml:space="preserve">.2 and </w:t>
      </w:r>
      <w:r w:rsidR="006932BE">
        <w:t>3.18</w:t>
      </w:r>
      <w:r w:rsidR="00687B22" w:rsidRPr="00AD0FA9">
        <w:t>.3</w:t>
      </w:r>
      <w:r w:rsidR="00627B15" w:rsidRPr="00AD0FA9">
        <w:t xml:space="preserve"> to this </w:t>
      </w:r>
      <w:r w:rsidR="00811967" w:rsidRPr="00AD0FA9">
        <w:t>solicitation.</w:t>
      </w:r>
      <w:r w:rsidRPr="00AD0FA9">
        <w:t>]]</w:t>
      </w:r>
      <w:r w:rsidR="00811967" w:rsidRPr="00AD0FA9">
        <w:t xml:space="preserve"> </w:t>
      </w:r>
    </w:p>
    <w:p w14:paraId="07F12532" w14:textId="77777777" w:rsidR="00627B15" w:rsidRPr="00AD0FA9" w:rsidRDefault="00627B15" w:rsidP="0099616F">
      <w:pPr>
        <w:pStyle w:val="MDText1"/>
        <w:jc w:val="both"/>
      </w:pPr>
      <w:r w:rsidRPr="00AD0FA9">
        <w:t>The total amount of federal funds allocated for the &lt;&lt;name of administration or facility&gt;&gt; is $&lt;&lt;federal funds amount)&gt;&gt; in Maryland State fiscal year &lt;&lt;current fiscal year&gt;&gt;</w:t>
      </w:r>
      <w:r w:rsidR="00AC29B8" w:rsidRPr="00AD0FA9">
        <w:t xml:space="preserve">. </w:t>
      </w:r>
      <w:r w:rsidRPr="00AD0FA9">
        <w:t>This represents &lt;&lt;divide federal funds amount by the total of the unit’s budget%&gt;&gt;% of all funds budgeted for the unit in that fiscal year</w:t>
      </w:r>
      <w:r w:rsidR="00AC29B8" w:rsidRPr="00AD0FA9">
        <w:t xml:space="preserve">. </w:t>
      </w:r>
      <w:r w:rsidRPr="00AD0FA9">
        <w:t>This does not necessarily represent the amount of funding available for any particular grant, contract, or solicitation.</w:t>
      </w:r>
    </w:p>
    <w:p w14:paraId="492CA21D" w14:textId="4C5B95B2" w:rsidR="00D52037" w:rsidRPr="00AD0FA9" w:rsidRDefault="00627B15" w:rsidP="0099616F">
      <w:pPr>
        <w:pStyle w:val="MDText1"/>
        <w:jc w:val="both"/>
      </w:pPr>
      <w:r w:rsidRPr="00AD0FA9">
        <w:t xml:space="preserve">The </w:t>
      </w:r>
      <w:r w:rsidR="00AD0FA9">
        <w:t xml:space="preserve">task order </w:t>
      </w:r>
      <w:r w:rsidRPr="00AD0FA9">
        <w:t>contains federal funds</w:t>
      </w:r>
      <w:r w:rsidR="00AC29B8" w:rsidRPr="00AD0FA9">
        <w:t xml:space="preserve">. </w:t>
      </w:r>
      <w:r w:rsidRPr="00AD0FA9">
        <w:t>The source of these federal funds is</w:t>
      </w:r>
      <w:r w:rsidR="00AC29B8" w:rsidRPr="00AD0FA9">
        <w:t xml:space="preserve">: </w:t>
      </w:r>
      <w:r w:rsidRPr="00AD0FA9">
        <w:t>&lt;&lt;name of federal program for funds source e.g., Medicaid, Ryan White, Title X&gt;&gt;</w:t>
      </w:r>
      <w:r w:rsidR="00AC29B8" w:rsidRPr="00AD0FA9">
        <w:t xml:space="preserve">. </w:t>
      </w:r>
      <w:r w:rsidRPr="00AD0FA9">
        <w:t>The CFDA number is: &lt;&lt;insert Catalog of Federal Domestic Assistance number&gt;&gt;</w:t>
      </w:r>
      <w:r w:rsidR="00AC29B8" w:rsidRPr="00AD0FA9">
        <w:t xml:space="preserve">. </w:t>
      </w:r>
      <w:r w:rsidRPr="00AD0FA9">
        <w:t xml:space="preserve">The conditions that apply to all federal funds awarded by the &lt;&lt;typeofAgency&gt;&gt; are contained in Federal Funds </w:t>
      </w:r>
      <w:r w:rsidRPr="00AD0FA9">
        <w:rPr>
          <w:b/>
        </w:rPr>
        <w:t>Attachment G</w:t>
      </w:r>
      <w:r w:rsidR="00AC29B8" w:rsidRPr="00AD0FA9">
        <w:t xml:space="preserve">. </w:t>
      </w:r>
      <w:r w:rsidRPr="00AD0FA9">
        <w:t xml:space="preserve">Any additional conditions that apply to this particular federally-funded contract are contained as supplements to Federal Funds </w:t>
      </w:r>
      <w:r w:rsidRPr="00AD0FA9">
        <w:rPr>
          <w:b/>
        </w:rPr>
        <w:t>Attachment G</w:t>
      </w:r>
      <w:r w:rsidRPr="00AD0FA9">
        <w:t xml:space="preserve"> and </w:t>
      </w:r>
      <w:r w:rsidR="00AD0FA9">
        <w:t xml:space="preserve">Master Contractors </w:t>
      </w:r>
      <w:r w:rsidRPr="00AD0FA9">
        <w:t xml:space="preserve">are to complete and submit these Attachments with their </w:t>
      </w:r>
      <w:r w:rsidR="00AD0FA9">
        <w:t xml:space="preserve">TOP </w:t>
      </w:r>
      <w:r w:rsidRPr="00AD0FA9">
        <w:t>as instructed in the Attachments</w:t>
      </w:r>
      <w:r w:rsidR="00AC29B8" w:rsidRPr="00AD0FA9">
        <w:t xml:space="preserve">. </w:t>
      </w:r>
      <w:r w:rsidRPr="00AD0FA9">
        <w:t xml:space="preserve">Acceptance of this agreement indicates the </w:t>
      </w:r>
      <w:r w:rsidR="00AD0FA9">
        <w:t>Master Contractor</w:t>
      </w:r>
      <w:r w:rsidRPr="00AD0FA9">
        <w:t>’s intent to comply with all co</w:t>
      </w:r>
      <w:r w:rsidR="00E35811" w:rsidRPr="00AD0FA9">
        <w:t>nditions, which are part of the</w:t>
      </w:r>
      <w:r w:rsidRPr="00AD0FA9">
        <w:t xml:space="preserve"> </w:t>
      </w:r>
      <w:r w:rsidR="00AD0FA9">
        <w:t>task order</w:t>
      </w:r>
      <w:r w:rsidRPr="00AD0FA9">
        <w:t>.</w:t>
      </w:r>
    </w:p>
    <w:p w14:paraId="50542028" w14:textId="77777777" w:rsidR="00FF62AC" w:rsidRPr="00CF6560" w:rsidRDefault="00FF62AC" w:rsidP="0084333C">
      <w:pPr>
        <w:pStyle w:val="Heading2"/>
      </w:pPr>
      <w:bookmarkStart w:id="125" w:name="_Toc349906895"/>
      <w:bookmarkStart w:id="126" w:name="_Toc472702491"/>
      <w:bookmarkStart w:id="127" w:name="_Toc473536839"/>
      <w:bookmarkStart w:id="128" w:name="_Toc488067002"/>
      <w:bookmarkStart w:id="129" w:name="_Toc55830476"/>
      <w:r w:rsidRPr="00CF6560">
        <w:t>Conflict of Interest Affidavit and Disclosure</w:t>
      </w:r>
      <w:bookmarkEnd w:id="125"/>
      <w:bookmarkEnd w:id="126"/>
      <w:bookmarkEnd w:id="127"/>
      <w:bookmarkEnd w:id="128"/>
      <w:bookmarkEnd w:id="129"/>
    </w:p>
    <w:p w14:paraId="46626E68" w14:textId="77777777" w:rsidR="00377D8B" w:rsidRPr="00CF6560" w:rsidRDefault="007C4DF4" w:rsidP="0099616F">
      <w:pPr>
        <w:pStyle w:val="MDInstruction"/>
        <w:jc w:val="both"/>
      </w:pPr>
      <w:r w:rsidRPr="00CF6560">
        <w:t>[[</w:t>
      </w:r>
      <w:r w:rsidR="009C6EDB" w:rsidRPr="00CF6560">
        <w:t>A</w:t>
      </w:r>
      <w:r w:rsidR="00FF62AC" w:rsidRPr="00CF6560">
        <w:t xml:space="preserve"> conflict of interest affidavit</w:t>
      </w:r>
      <w:r w:rsidR="009C6EDB" w:rsidRPr="00CF6560">
        <w:t xml:space="preserve"> should</w:t>
      </w:r>
      <w:r w:rsidR="00BC30FE" w:rsidRPr="00CF6560">
        <w:t xml:space="preserve"> be included with </w:t>
      </w:r>
      <w:r w:rsidR="009C6EDB" w:rsidRPr="00CF6560">
        <w:t xml:space="preserve">all </w:t>
      </w:r>
      <w:r w:rsidR="00BC30FE" w:rsidRPr="00CF6560">
        <w:t>solicitations</w:t>
      </w:r>
      <w:r w:rsidRPr="00CF6560">
        <w:t>.]]</w:t>
      </w:r>
    </w:p>
    <w:p w14:paraId="49325762" w14:textId="3D383E3B" w:rsidR="00337F24" w:rsidRPr="00CF6560" w:rsidRDefault="005623A9" w:rsidP="0099616F">
      <w:pPr>
        <w:pStyle w:val="MDText1"/>
        <w:jc w:val="both"/>
      </w:pPr>
      <w:r w:rsidRPr="00CF6560">
        <w:t xml:space="preserve">The </w:t>
      </w:r>
      <w:r w:rsidR="00CF6560">
        <w:t xml:space="preserve">Master Contractor </w:t>
      </w:r>
      <w:r w:rsidR="00FF62AC" w:rsidRPr="00CF6560">
        <w:t>shall complete and sign the Conflict of Interest Affidavit and Disclosure (</w:t>
      </w:r>
      <w:r w:rsidR="00FF62AC" w:rsidRPr="00CF6560">
        <w:rPr>
          <w:b/>
        </w:rPr>
        <w:t>Attachment</w:t>
      </w:r>
      <w:r w:rsidR="00FF62AC" w:rsidRPr="00CF6560">
        <w:t xml:space="preserve"> </w:t>
      </w:r>
      <w:r w:rsidR="00FF62AC" w:rsidRPr="00CF6560">
        <w:rPr>
          <w:b/>
        </w:rPr>
        <w:t>H</w:t>
      </w:r>
      <w:r w:rsidR="00FF62AC" w:rsidRPr="00CF6560">
        <w:t xml:space="preserve">) and submit it with </w:t>
      </w:r>
      <w:r w:rsidR="00337F24" w:rsidRPr="00CF6560">
        <w:t>its</w:t>
      </w:r>
      <w:r w:rsidR="00FF62AC" w:rsidRPr="00CF6560">
        <w:t xml:space="preserve"> </w:t>
      </w:r>
      <w:r w:rsidR="00CF6560">
        <w:t>TOP</w:t>
      </w:r>
      <w:r w:rsidR="00337F24" w:rsidRPr="00CF6560">
        <w:t xml:space="preserve">. </w:t>
      </w:r>
    </w:p>
    <w:p w14:paraId="2B4F2F02" w14:textId="391223D7" w:rsidR="00377D8B" w:rsidRPr="00CF6560" w:rsidRDefault="00337F24" w:rsidP="0099616F">
      <w:pPr>
        <w:pStyle w:val="MDText1"/>
        <w:jc w:val="both"/>
      </w:pPr>
      <w:r w:rsidRPr="00CF6560">
        <w:t xml:space="preserve">By submitting a Conflict of Interest Affidavit and Disclosure, the </w:t>
      </w:r>
      <w:r w:rsidR="00CF6560">
        <w:t xml:space="preserve">Master </w:t>
      </w:r>
      <w:r w:rsidRPr="00CF6560">
        <w:t>Contractor shall be construed as certifying all Contractor Personnel and subcontractors are also without a conflict of interest as defined in COMAR 21.05.08.08A.</w:t>
      </w:r>
      <w:r w:rsidR="00AC29B8" w:rsidRPr="00CF6560">
        <w:t xml:space="preserve"> </w:t>
      </w:r>
    </w:p>
    <w:p w14:paraId="17CB227E" w14:textId="5651CE85" w:rsidR="00377D8B" w:rsidRPr="00CF6560" w:rsidRDefault="00FF62AC" w:rsidP="0099616F">
      <w:pPr>
        <w:pStyle w:val="MDText1"/>
        <w:jc w:val="both"/>
      </w:pPr>
      <w:r w:rsidRPr="00CF6560">
        <w:t xml:space="preserve">Additionally, </w:t>
      </w:r>
      <w:r w:rsidR="00337F24" w:rsidRPr="00CF6560">
        <w:t xml:space="preserve">a </w:t>
      </w:r>
      <w:r w:rsidR="00CF6560">
        <w:t xml:space="preserve">Master </w:t>
      </w:r>
      <w:r w:rsidR="00337F24" w:rsidRPr="00CF6560">
        <w:t>Contractor has</w:t>
      </w:r>
      <w:r w:rsidRPr="00CF6560">
        <w:t xml:space="preserve"> an ongoing obligation to ensure that </w:t>
      </w:r>
      <w:r w:rsidR="00337F24" w:rsidRPr="00CF6560">
        <w:t>all</w:t>
      </w:r>
      <w:r w:rsidRPr="00CF6560">
        <w:t xml:space="preserve"> </w:t>
      </w:r>
      <w:r w:rsidR="00376F1F" w:rsidRPr="00CF6560">
        <w:t xml:space="preserve">Contractor </w:t>
      </w:r>
      <w:r w:rsidRPr="00CF6560">
        <w:t>Personnel</w:t>
      </w:r>
      <w:r w:rsidR="008E2E72" w:rsidRPr="00CF6560">
        <w:t xml:space="preserve"> </w:t>
      </w:r>
      <w:r w:rsidR="00337F24" w:rsidRPr="00CF6560">
        <w:t>are without conflicts of interest</w:t>
      </w:r>
      <w:r w:rsidRPr="00CF6560">
        <w:t xml:space="preserve"> prior to providing services </w:t>
      </w:r>
      <w:r w:rsidR="003F626E" w:rsidRPr="00CF6560">
        <w:t xml:space="preserve">under </w:t>
      </w:r>
      <w:r w:rsidR="00CF6560">
        <w:t xml:space="preserve">this </w:t>
      </w:r>
      <w:r w:rsidRPr="00CF6560">
        <w:t>Task Order</w:t>
      </w:r>
      <w:r w:rsidR="00AC29B8" w:rsidRPr="00CF6560">
        <w:t xml:space="preserve">. </w:t>
      </w:r>
      <w:r w:rsidR="00C61194" w:rsidRPr="00CF6560">
        <w:t xml:space="preserve"> </w:t>
      </w:r>
      <w:r w:rsidRPr="00CF6560">
        <w:t>For policies and procedures applying specifically to Conflict of Interests, the Contract is governed by COMAR 21.05.08.08.</w:t>
      </w:r>
    </w:p>
    <w:p w14:paraId="66F6E92E" w14:textId="1614B9A7" w:rsidR="00BE2B99" w:rsidRPr="00CF6560" w:rsidRDefault="00BE2B99" w:rsidP="0099616F">
      <w:pPr>
        <w:pStyle w:val="MDText1"/>
        <w:jc w:val="both"/>
      </w:pPr>
      <w:bookmarkStart w:id="130" w:name="_Toc473536840"/>
      <w:bookmarkStart w:id="131" w:name="_Toc488067003"/>
      <w:r w:rsidRPr="00CF6560">
        <w:lastRenderedPageBreak/>
        <w:t>Participation in Drafting of Specifications:</w:t>
      </w:r>
      <w:r w:rsidR="00C61194" w:rsidRPr="00CF6560">
        <w:t xml:space="preserve"> </w:t>
      </w:r>
      <w:r w:rsidRPr="00CF6560">
        <w:t xml:space="preserve">Disqualifying Event: </w:t>
      </w:r>
      <w:r w:rsidR="00CF6560">
        <w:t>Master Contractors</w:t>
      </w:r>
      <w:r w:rsidRPr="00CF6560">
        <w:t xml:space="preserve"> are advised that Md. Code Ann. State Finance and Procurement Article §13-212.1(a) provides generally that “an individual who assists an executive unit in the drafting of specifications, an invitation for bids, a request for </w:t>
      </w:r>
      <w:r w:rsidR="002B1E7B" w:rsidRPr="00CF6560">
        <w:t>proposal</w:t>
      </w:r>
      <w:r w:rsidRPr="00CF6560">
        <w:t xml:space="preserve">s for a procurement, or the selection or award made in response to an invitation for bids or a request for proposals, or a person that employs the individual, may not: </w:t>
      </w:r>
      <w:r w:rsidR="002B1E7B" w:rsidRPr="00CF6560">
        <w:t xml:space="preserve"> </w:t>
      </w:r>
      <w:r w:rsidRPr="00CF6560">
        <w:t xml:space="preserve">(1) submit a bid or proposal for that procurement; or (2) assist or represent another person, directly or indirectly, who is submitting a bid or proposal for that procurement.”  Any </w:t>
      </w:r>
      <w:r w:rsidR="009A4255" w:rsidRPr="00CF6560">
        <w:t>Bidder</w:t>
      </w:r>
      <w:r w:rsidRPr="00CF6560">
        <w:t xml:space="preserve"> submitting a </w:t>
      </w:r>
      <w:r w:rsidR="002B1E7B" w:rsidRPr="00CF6560">
        <w:t>Bid</w:t>
      </w:r>
      <w:r w:rsidRPr="00CF6560">
        <w:t xml:space="preserve"> in violation of this provision shall be cla</w:t>
      </w:r>
      <w:r w:rsidR="002B1E7B" w:rsidRPr="00CF6560">
        <w:t xml:space="preserve">ssified as “not responsible.”  </w:t>
      </w:r>
    </w:p>
    <w:p w14:paraId="295C6666" w14:textId="77777777" w:rsidR="00FF62AC" w:rsidRPr="00AD0FA9" w:rsidRDefault="00FF62AC" w:rsidP="0084333C">
      <w:pPr>
        <w:pStyle w:val="Heading2"/>
      </w:pPr>
      <w:bookmarkStart w:id="132" w:name="_Toc55830477"/>
      <w:r w:rsidRPr="00AD0FA9">
        <w:t>Non-Disclosure Agreement</w:t>
      </w:r>
      <w:bookmarkEnd w:id="130"/>
      <w:bookmarkEnd w:id="131"/>
      <w:bookmarkEnd w:id="132"/>
    </w:p>
    <w:p w14:paraId="58D124FB" w14:textId="4232FFD4" w:rsidR="00FF62AC" w:rsidRPr="00AD0FA9" w:rsidRDefault="00FF62AC" w:rsidP="00FE0256">
      <w:pPr>
        <w:pStyle w:val="Heading3"/>
      </w:pPr>
      <w:r w:rsidRPr="00AD0FA9">
        <w:t>Non-Disclosure Agreement (</w:t>
      </w:r>
      <w:r w:rsidR="00AD0FA9">
        <w:t>Master Contractor</w:t>
      </w:r>
      <w:r w:rsidRPr="00AD0FA9">
        <w:t>)</w:t>
      </w:r>
    </w:p>
    <w:p w14:paraId="6A84876C" w14:textId="11FD6037" w:rsidR="00FF62AC" w:rsidRPr="00AD0FA9" w:rsidRDefault="007C4DF4" w:rsidP="0099616F">
      <w:pPr>
        <w:pStyle w:val="MDInstruction"/>
        <w:jc w:val="both"/>
      </w:pPr>
      <w:r w:rsidRPr="00AD0FA9">
        <w:t>[[</w:t>
      </w:r>
      <w:r w:rsidR="00FF62AC" w:rsidRPr="00AD0FA9">
        <w:t xml:space="preserve">If a Non-Disclosure Agreement is not required for reviewing information prior to </w:t>
      </w:r>
      <w:r w:rsidR="000A333C" w:rsidRPr="00AD0FA9">
        <w:t>Proposal</w:t>
      </w:r>
      <w:r w:rsidR="00FF62AC" w:rsidRPr="00AD0FA9">
        <w:t xml:space="preserve"> submission, enter only the following sentence for this section and delete the rest</w:t>
      </w:r>
      <w:r w:rsidR="00D057CC" w:rsidRPr="00AD0FA9">
        <w:t xml:space="preserve"> under this </w:t>
      </w:r>
      <w:r w:rsidR="00152932">
        <w:t>3.20</w:t>
      </w:r>
      <w:r w:rsidR="00D057CC" w:rsidRPr="00AD0FA9">
        <w:t xml:space="preserve">.1 </w:t>
      </w:r>
      <w:r w:rsidRPr="00AD0FA9">
        <w:t>heading:]]</w:t>
      </w:r>
    </w:p>
    <w:p w14:paraId="794C3D0E" w14:textId="207479BB" w:rsidR="00FF62AC" w:rsidRPr="00AD0FA9" w:rsidRDefault="00FF62AC" w:rsidP="0099616F">
      <w:pPr>
        <w:pStyle w:val="MDText0"/>
        <w:jc w:val="both"/>
      </w:pPr>
      <w:r w:rsidRPr="00AD0FA9">
        <w:t>A Non-Disclosure Agreement (</w:t>
      </w:r>
      <w:r w:rsidR="00AD0FA9">
        <w:t>Master Contractor</w:t>
      </w:r>
      <w:r w:rsidRPr="00AD0FA9">
        <w:t>) is not required for this procurement.</w:t>
      </w:r>
    </w:p>
    <w:p w14:paraId="7CCF47D4" w14:textId="77777777" w:rsidR="00FF62AC" w:rsidRPr="00AD0FA9" w:rsidRDefault="007C4DF4" w:rsidP="0099616F">
      <w:pPr>
        <w:pStyle w:val="MDInstruction"/>
        <w:jc w:val="both"/>
      </w:pPr>
      <w:r w:rsidRPr="00AD0FA9">
        <w:t>[[</w:t>
      </w:r>
      <w:r w:rsidR="00FF62AC" w:rsidRPr="00AD0FA9">
        <w:t xml:space="preserve">If a Non-Disclosure Agreement is required for this solicitation, enter the following language for this </w:t>
      </w:r>
      <w:r w:rsidR="00811967" w:rsidRPr="00AD0FA9">
        <w:t>section:</w:t>
      </w:r>
      <w:r w:rsidRPr="00AD0FA9">
        <w:t>]]</w:t>
      </w:r>
      <w:r w:rsidR="00811967" w:rsidRPr="00AD0FA9">
        <w:t xml:space="preserve"> </w:t>
      </w:r>
    </w:p>
    <w:p w14:paraId="3703990F" w14:textId="6507628A" w:rsidR="00FF62AC" w:rsidRPr="00AD0FA9" w:rsidRDefault="00FF62AC" w:rsidP="0099616F">
      <w:pPr>
        <w:pStyle w:val="MDText0"/>
        <w:jc w:val="both"/>
      </w:pPr>
      <w:r w:rsidRPr="00AD0FA9">
        <w:t xml:space="preserve">Certain documentation may be available for </w:t>
      </w:r>
      <w:r w:rsidR="00AD0FA9">
        <w:t xml:space="preserve">Master Contractors </w:t>
      </w:r>
      <w:r w:rsidRPr="00AD0FA9">
        <w:t xml:space="preserve">to review at a reading room at &lt;&lt;address&gt;&gt;. </w:t>
      </w:r>
      <w:r w:rsidR="00AD0FA9">
        <w:t xml:space="preserve">Master Contractors </w:t>
      </w:r>
      <w:r w:rsidRPr="00AD0FA9">
        <w:t>who review such documentation will be required to sign a Non-Disclosure Agreement (</w:t>
      </w:r>
      <w:r w:rsidR="00AD0FA9">
        <w:t>Master Contractor</w:t>
      </w:r>
      <w:r w:rsidRPr="00AD0FA9">
        <w:t xml:space="preserve">) in the form of </w:t>
      </w:r>
      <w:r w:rsidR="00BC30FE" w:rsidRPr="00AD0FA9">
        <w:rPr>
          <w:b/>
        </w:rPr>
        <w:t>Appendix</w:t>
      </w:r>
      <w:r w:rsidRPr="00AD0FA9">
        <w:rPr>
          <w:b/>
        </w:rPr>
        <w:t xml:space="preserve"> </w:t>
      </w:r>
      <w:r w:rsidR="00E35811" w:rsidRPr="00AD0FA9">
        <w:rPr>
          <w:b/>
        </w:rPr>
        <w:t>&lt;&lt;</w:t>
      </w:r>
      <w:r w:rsidR="0094434D">
        <w:rPr>
          <w:b/>
        </w:rPr>
        <w:t xml:space="preserve">Master Contractor </w:t>
      </w:r>
      <w:r w:rsidR="00E35811" w:rsidRPr="00AD0FA9">
        <w:rPr>
          <w:b/>
        </w:rPr>
        <w:t>NDA Attachment Number&gt;&gt;</w:t>
      </w:r>
      <w:r w:rsidR="00AC29B8" w:rsidRPr="00AD0FA9">
        <w:rPr>
          <w:b/>
        </w:rPr>
        <w:t xml:space="preserve">. </w:t>
      </w:r>
      <w:r w:rsidRPr="00AD0FA9">
        <w:t>Please contact the Procurement Officer to schedule an appointment.</w:t>
      </w:r>
    </w:p>
    <w:p w14:paraId="2013B6D5" w14:textId="77777777" w:rsidR="00FF62AC" w:rsidRPr="00AD0FA9" w:rsidRDefault="00FF62AC" w:rsidP="0099616F">
      <w:pPr>
        <w:pStyle w:val="Heading3"/>
        <w:jc w:val="both"/>
      </w:pPr>
      <w:r w:rsidRPr="00AD0FA9">
        <w:t>Non-Disclosure Agreement (Contractor)</w:t>
      </w:r>
    </w:p>
    <w:p w14:paraId="2F59CFD0" w14:textId="76161A79" w:rsidR="00FF62AC" w:rsidRPr="00AD0FA9" w:rsidRDefault="007C4DF4" w:rsidP="0099616F">
      <w:pPr>
        <w:pStyle w:val="MDInstruction"/>
        <w:jc w:val="both"/>
      </w:pPr>
      <w:r w:rsidRPr="00AD0FA9">
        <w:t>[[</w:t>
      </w:r>
      <w:r w:rsidR="00FF62AC" w:rsidRPr="00AD0FA9">
        <w:t>If a Non-Disclosure Agreement is not required for this solicitation, enter only the following sentence for this section and delete the rest</w:t>
      </w:r>
      <w:r w:rsidR="00AC29B8" w:rsidRPr="00AD0FA9">
        <w:t>.</w:t>
      </w:r>
      <w:r w:rsidRPr="00AD0FA9">
        <w:t>]]</w:t>
      </w:r>
      <w:r w:rsidR="00811967" w:rsidRPr="00AD0FA9">
        <w:t xml:space="preserve"> </w:t>
      </w:r>
    </w:p>
    <w:p w14:paraId="23862E83" w14:textId="77777777" w:rsidR="00FF62AC" w:rsidRPr="00AD0FA9" w:rsidRDefault="00FF62AC" w:rsidP="0099616F">
      <w:pPr>
        <w:pStyle w:val="MDText0"/>
        <w:jc w:val="both"/>
      </w:pPr>
      <w:r w:rsidRPr="00AD0FA9">
        <w:t>A Non-Disclosure Agreement (Contractor) is not required for this procurement.</w:t>
      </w:r>
    </w:p>
    <w:p w14:paraId="6DB32A29" w14:textId="77777777" w:rsidR="00FF62AC" w:rsidRPr="00AD0FA9" w:rsidRDefault="007C4DF4" w:rsidP="0099616F">
      <w:pPr>
        <w:pStyle w:val="MDInstruction"/>
        <w:jc w:val="both"/>
      </w:pPr>
      <w:r w:rsidRPr="00AD0FA9">
        <w:t>[[</w:t>
      </w:r>
      <w:r w:rsidR="00FF62AC" w:rsidRPr="00AD0FA9">
        <w:t xml:space="preserve">If a Non-Disclosure Agreement is required for this solicitation, enter the following language for this </w:t>
      </w:r>
      <w:r w:rsidR="00EA0FFA" w:rsidRPr="00AD0FA9">
        <w:t>section:</w:t>
      </w:r>
      <w:r w:rsidRPr="00AD0FA9">
        <w:t>]]</w:t>
      </w:r>
      <w:r w:rsidR="00EA0FFA" w:rsidRPr="00AD0FA9">
        <w:t xml:space="preserve"> </w:t>
      </w:r>
    </w:p>
    <w:p w14:paraId="0D65472E" w14:textId="4F1914A9" w:rsidR="00FF62AC" w:rsidRPr="00AD0FA9" w:rsidRDefault="00FF62AC" w:rsidP="0099616F">
      <w:pPr>
        <w:pStyle w:val="MDText0"/>
        <w:jc w:val="both"/>
      </w:pPr>
      <w:r w:rsidRPr="00AD0FA9">
        <w:t xml:space="preserve">All </w:t>
      </w:r>
      <w:r w:rsidR="00AD0FA9">
        <w:t xml:space="preserve">Master Contractors </w:t>
      </w:r>
      <w:r w:rsidRPr="00AD0FA9">
        <w:t xml:space="preserve">are advised that this solicitation and any </w:t>
      </w:r>
      <w:r w:rsidR="00AD0FA9">
        <w:t xml:space="preserve">task order </w:t>
      </w:r>
      <w:r w:rsidRPr="00AD0FA9">
        <w:t xml:space="preserve">are subject to the terms of the Non-Disclosure Agreement (NDA) contained in this solicitation as </w:t>
      </w:r>
      <w:r w:rsidRPr="00AD0FA9">
        <w:rPr>
          <w:b/>
        </w:rPr>
        <w:t>Attachment</w:t>
      </w:r>
      <w:r w:rsidRPr="00AD0FA9">
        <w:t xml:space="preserve"> </w:t>
      </w:r>
      <w:r w:rsidRPr="00AD0FA9">
        <w:rPr>
          <w:b/>
        </w:rPr>
        <w:t>I</w:t>
      </w:r>
      <w:r w:rsidR="00AC29B8" w:rsidRPr="00AD0FA9">
        <w:t xml:space="preserve">. </w:t>
      </w:r>
      <w:r w:rsidR="00C61194" w:rsidRPr="00AD0FA9">
        <w:t xml:space="preserve"> </w:t>
      </w:r>
      <w:r w:rsidRPr="00AD0FA9">
        <w:t xml:space="preserve">This Agreement must be provided within five (5) Business Days of notification of recommended award; however, to expedite processing, it is suggested that this document be completed and submitted with the </w:t>
      </w:r>
      <w:r w:rsidR="00AD0FA9">
        <w:t>TOP</w:t>
      </w:r>
      <w:r w:rsidRPr="00AD0FA9">
        <w:t>.</w:t>
      </w:r>
    </w:p>
    <w:p w14:paraId="016872ED" w14:textId="77777777" w:rsidR="00377D8B" w:rsidRPr="000F0A07" w:rsidRDefault="00FF62AC" w:rsidP="0084333C">
      <w:pPr>
        <w:pStyle w:val="Heading2"/>
      </w:pPr>
      <w:bookmarkStart w:id="133" w:name="_Toc349906897"/>
      <w:bookmarkStart w:id="134" w:name="_Toc472702493"/>
      <w:bookmarkStart w:id="135" w:name="_Toc473536841"/>
      <w:bookmarkStart w:id="136" w:name="_Toc488067004"/>
      <w:bookmarkStart w:id="137" w:name="_Toc55830478"/>
      <w:r w:rsidRPr="000F0A07">
        <w:t>HIPAA - Business Associate Agreement</w:t>
      </w:r>
      <w:bookmarkEnd w:id="133"/>
      <w:bookmarkEnd w:id="134"/>
      <w:bookmarkEnd w:id="135"/>
      <w:bookmarkEnd w:id="136"/>
      <w:bookmarkEnd w:id="137"/>
    </w:p>
    <w:p w14:paraId="1F0D9EF4" w14:textId="77777777" w:rsidR="00FF62AC" w:rsidRPr="000F0A07" w:rsidRDefault="007C4DF4" w:rsidP="0099616F">
      <w:pPr>
        <w:pStyle w:val="MDInstruction"/>
        <w:jc w:val="both"/>
      </w:pPr>
      <w:r w:rsidRPr="000F0A07">
        <w:t>[[</w:t>
      </w:r>
      <w:r w:rsidR="00FF62AC" w:rsidRPr="000F0A07">
        <w:t xml:space="preserve">If a HIPAA Business Associate Agreement is not required for this solicitation, enter only the following sentence for this section and delete the </w:t>
      </w:r>
      <w:r w:rsidR="00EA0FFA" w:rsidRPr="000F0A07">
        <w:t>rest.</w:t>
      </w:r>
      <w:r w:rsidRPr="000F0A07">
        <w:t>]]</w:t>
      </w:r>
      <w:r w:rsidR="00EA0FFA" w:rsidRPr="000F0A07">
        <w:t xml:space="preserve"> </w:t>
      </w:r>
    </w:p>
    <w:p w14:paraId="6897BA99" w14:textId="5FFD792E" w:rsidR="00FF62AC" w:rsidRPr="000F0A07" w:rsidRDefault="00FF62AC" w:rsidP="0099616F">
      <w:pPr>
        <w:pStyle w:val="MDText0"/>
        <w:jc w:val="both"/>
      </w:pPr>
      <w:r w:rsidRPr="000F0A07">
        <w:t xml:space="preserve">A HIPAA Business Associate Agreement is not required for this </w:t>
      </w:r>
      <w:r w:rsidR="000F0A07">
        <w:t>task order</w:t>
      </w:r>
      <w:r w:rsidRPr="000F0A07">
        <w:t>.</w:t>
      </w:r>
    </w:p>
    <w:p w14:paraId="1FDE819F" w14:textId="4789F5DD" w:rsidR="00FF62AC" w:rsidRPr="000F0A07" w:rsidRDefault="007C4DF4" w:rsidP="0099616F">
      <w:pPr>
        <w:pStyle w:val="MDInstruction"/>
        <w:jc w:val="both"/>
      </w:pPr>
      <w:r w:rsidRPr="000F0A07">
        <w:t>[[</w:t>
      </w:r>
      <w:r w:rsidR="00DB5B52" w:rsidRPr="000F0A07">
        <w:t>I</w:t>
      </w:r>
      <w:r w:rsidR="00FF62AC" w:rsidRPr="000F0A07">
        <w:t>f a HIPAA Business Associate Agreement is required for this solicitation, enter the following language for this section</w:t>
      </w:r>
      <w:r w:rsidR="00DB5B52" w:rsidRPr="000F0A07">
        <w:t>.</w:t>
      </w:r>
      <w:r w:rsidRPr="000F0A07">
        <w:t>]]</w:t>
      </w:r>
    </w:p>
    <w:p w14:paraId="361F807D" w14:textId="48AE7D1C" w:rsidR="00FF62AC" w:rsidRPr="000F0A07" w:rsidRDefault="00FF62AC" w:rsidP="0099616F">
      <w:pPr>
        <w:pStyle w:val="MDText0"/>
        <w:jc w:val="both"/>
      </w:pPr>
      <w:r w:rsidRPr="000F0A07">
        <w:t xml:space="preserve">Based on the determination by </w:t>
      </w:r>
      <w:r w:rsidRPr="000F0A07">
        <w:rPr>
          <w:bCs/>
          <w:color w:val="000000"/>
        </w:rPr>
        <w:t xml:space="preserve">the </w:t>
      </w:r>
      <w:r w:rsidR="00892D41" w:rsidRPr="000F0A07">
        <w:t xml:space="preserve">&lt;&lt;typeofAgency&gt;&gt; </w:t>
      </w:r>
      <w:r w:rsidRPr="000F0A07">
        <w:t xml:space="preserve">that the functions to be performed in accordance with this solicitation constitute Business Associate functions as defined in the Health Insurance Portability and Accountability Act of 1996 (HIPAA), the recommended awardee shall execute a Business Associate Agreement as required by HIPAA regulations at 45 C.F.R. §164.500 et seq. and set forth in </w:t>
      </w:r>
      <w:r w:rsidRPr="000F0A07">
        <w:rPr>
          <w:b/>
        </w:rPr>
        <w:t>Attachment J</w:t>
      </w:r>
      <w:r w:rsidR="00AC29B8" w:rsidRPr="000F0A07">
        <w:t xml:space="preserve">. </w:t>
      </w:r>
      <w:r w:rsidRPr="000F0A07">
        <w:t xml:space="preserve">This Agreement must be provided within five (5) Business Days of notification of proposed </w:t>
      </w:r>
      <w:r w:rsidR="000F0A07">
        <w:t xml:space="preserve">task order </w:t>
      </w:r>
      <w:r w:rsidRPr="000F0A07">
        <w:t>award</w:t>
      </w:r>
      <w:r w:rsidR="00AC29B8" w:rsidRPr="000F0A07">
        <w:t xml:space="preserve">. </w:t>
      </w:r>
      <w:r w:rsidRPr="000F0A07">
        <w:t xml:space="preserve">However, to expedite processing, it is suggested that this document be completed and submitted with the </w:t>
      </w:r>
      <w:r w:rsidR="000F0A07">
        <w:t>TOP</w:t>
      </w:r>
      <w:r w:rsidRPr="000F0A07">
        <w:t xml:space="preserve">. Should the Business Associate Agreement not be submitted upon expiration of the five (5) </w:t>
      </w:r>
      <w:r w:rsidRPr="000F0A07">
        <w:lastRenderedPageBreak/>
        <w:t xml:space="preserve">Business Day period as required by this solicitation, the Procurement Officer, upon review of the Office of the Attorney General and approval of the Secretary, may withdraw the recommendation for award and make the award to the responsible </w:t>
      </w:r>
      <w:r w:rsidR="009A4255" w:rsidRPr="000F0A07">
        <w:t>Bidder</w:t>
      </w:r>
      <w:r w:rsidRPr="000F0A07">
        <w:t xml:space="preserve"> with the next highest overall-ranked </w:t>
      </w:r>
      <w:r w:rsidR="000F0A07">
        <w:t>TOP</w:t>
      </w:r>
      <w:r w:rsidRPr="000F0A07">
        <w:t>.</w:t>
      </w:r>
    </w:p>
    <w:p w14:paraId="49900E6E" w14:textId="77777777" w:rsidR="003D529C" w:rsidRPr="002F6F24" w:rsidRDefault="003D529C" w:rsidP="0084333C">
      <w:pPr>
        <w:pStyle w:val="Heading2"/>
      </w:pPr>
      <w:bookmarkStart w:id="138" w:name="_Toc349906903"/>
      <w:bookmarkStart w:id="139" w:name="_Toc472702496"/>
      <w:bookmarkStart w:id="140" w:name="_Toc473536844"/>
      <w:bookmarkStart w:id="141" w:name="_Toc488067007"/>
      <w:bookmarkStart w:id="142" w:name="_Toc55830479"/>
      <w:r w:rsidRPr="002F6F24">
        <w:t>Location of the Performance of Services Disclosure</w:t>
      </w:r>
      <w:bookmarkEnd w:id="138"/>
      <w:bookmarkEnd w:id="139"/>
      <w:bookmarkEnd w:id="140"/>
      <w:bookmarkEnd w:id="141"/>
      <w:bookmarkEnd w:id="142"/>
    </w:p>
    <w:p w14:paraId="3686679B" w14:textId="77777777" w:rsidR="003D529C" w:rsidRPr="002F6F24" w:rsidRDefault="007C4DF4" w:rsidP="0099616F">
      <w:pPr>
        <w:pStyle w:val="MDInstruction"/>
        <w:jc w:val="both"/>
      </w:pPr>
      <w:r w:rsidRPr="002F6F24">
        <w:t>[[</w:t>
      </w:r>
      <w:r w:rsidR="003D529C" w:rsidRPr="002F6F24">
        <w:t xml:space="preserve">If this procurement is </w:t>
      </w:r>
      <w:r w:rsidR="003D529C" w:rsidRPr="002F6F24">
        <w:rPr>
          <w:b/>
        </w:rPr>
        <w:t xml:space="preserve">not </w:t>
      </w:r>
      <w:r w:rsidR="003D529C" w:rsidRPr="002F6F24">
        <w:t>anticipated to have an estimated value of $2,000,000.00 or more, enter only the following sentence for t</w:t>
      </w:r>
      <w:r w:rsidR="00E710F2" w:rsidRPr="002F6F24">
        <w:t xml:space="preserve">his section and delete the </w:t>
      </w:r>
      <w:r w:rsidR="00793F26" w:rsidRPr="002F6F24">
        <w:t>rest.</w:t>
      </w:r>
      <w:r w:rsidRPr="002F6F24">
        <w:t>]]</w:t>
      </w:r>
      <w:r w:rsidR="00793F26" w:rsidRPr="002F6F24">
        <w:t xml:space="preserve"> </w:t>
      </w:r>
    </w:p>
    <w:p w14:paraId="5D417063" w14:textId="77777777" w:rsidR="003D529C" w:rsidRPr="002F6F24" w:rsidRDefault="003D529C" w:rsidP="0099616F">
      <w:pPr>
        <w:pStyle w:val="MDText0"/>
        <w:jc w:val="both"/>
      </w:pPr>
      <w:r w:rsidRPr="002F6F24">
        <w:t>This solicitation does not require a Location of the Performance of Services Disclosure.</w:t>
      </w:r>
    </w:p>
    <w:p w14:paraId="32815FF4" w14:textId="77777777" w:rsidR="003D529C" w:rsidRPr="002F6F24" w:rsidRDefault="007C4DF4" w:rsidP="0099616F">
      <w:pPr>
        <w:pStyle w:val="MDInstruction"/>
        <w:jc w:val="both"/>
      </w:pPr>
      <w:r w:rsidRPr="002F6F24">
        <w:t>[[</w:t>
      </w:r>
      <w:r w:rsidR="003D529C" w:rsidRPr="002F6F24">
        <w:t xml:space="preserve">If this procurement is anticipated to have an estimated value of $2,000,000.00 or more and includes services, enter the following language for this </w:t>
      </w:r>
      <w:r w:rsidR="00793F26" w:rsidRPr="002F6F24">
        <w:t>section:</w:t>
      </w:r>
      <w:r w:rsidRPr="002F6F24">
        <w:t>]]</w:t>
      </w:r>
      <w:r w:rsidR="00793F26" w:rsidRPr="002F6F24">
        <w:t xml:space="preserve"> </w:t>
      </w:r>
    </w:p>
    <w:p w14:paraId="284AF340" w14:textId="2B93923C" w:rsidR="003E1AE4" w:rsidRPr="002F6F24" w:rsidRDefault="003D529C" w:rsidP="0089799C">
      <w:pPr>
        <w:pStyle w:val="MDText0"/>
        <w:jc w:val="both"/>
      </w:pPr>
      <w:r w:rsidRPr="002F6F24">
        <w:t xml:space="preserve">The </w:t>
      </w:r>
      <w:r w:rsidR="002F6F24">
        <w:t xml:space="preserve">Master Contractor </w:t>
      </w:r>
      <w:r w:rsidRPr="002F6F24">
        <w:t>is required to complete the Location of the Performance of Services Disclosure</w:t>
      </w:r>
      <w:r w:rsidR="00AC29B8" w:rsidRPr="002F6F24">
        <w:t xml:space="preserve">. </w:t>
      </w:r>
      <w:r w:rsidRPr="002F6F24">
        <w:t xml:space="preserve">A copy of this Disclosure is included as </w:t>
      </w:r>
      <w:r w:rsidRPr="002F6F24">
        <w:rPr>
          <w:b/>
        </w:rPr>
        <w:t>Attachment</w:t>
      </w:r>
      <w:r w:rsidRPr="002F6F24">
        <w:t xml:space="preserve"> </w:t>
      </w:r>
      <w:r w:rsidRPr="002F6F24">
        <w:rPr>
          <w:b/>
          <w:bCs/>
        </w:rPr>
        <w:t>L</w:t>
      </w:r>
      <w:r w:rsidR="00AC29B8" w:rsidRPr="002F6F24">
        <w:t xml:space="preserve">. </w:t>
      </w:r>
      <w:r w:rsidRPr="002F6F24">
        <w:t xml:space="preserve">The Disclosure must be provided with the </w:t>
      </w:r>
      <w:r w:rsidR="002F6F24">
        <w:t>TOP</w:t>
      </w:r>
      <w:r w:rsidRPr="002F6F24">
        <w:t>.</w:t>
      </w:r>
      <w:r w:rsidR="006A4B8A" w:rsidRPr="002F6F24">
        <w:t xml:space="preserve">  </w:t>
      </w:r>
    </w:p>
    <w:p w14:paraId="5E62AF65" w14:textId="77777777" w:rsidR="00745E3C" w:rsidRPr="002F6F24" w:rsidRDefault="006A4B8A" w:rsidP="0089799C">
      <w:pPr>
        <w:pStyle w:val="MDText0"/>
        <w:jc w:val="both"/>
      </w:pPr>
      <w:r w:rsidRPr="002F6F24">
        <w:rPr>
          <w:color w:val="FF0000"/>
        </w:rPr>
        <w:t xml:space="preserve">&lt;&lt;Services under this Contract </w:t>
      </w:r>
      <w:r w:rsidR="004D6547" w:rsidRPr="002F6F24">
        <w:rPr>
          <w:color w:val="FF0000"/>
        </w:rPr>
        <w:t xml:space="preserve">must </w:t>
      </w:r>
      <w:r w:rsidRPr="002F6F24">
        <w:rPr>
          <w:color w:val="FF0000"/>
        </w:rPr>
        <w:t xml:space="preserve">be performed </w:t>
      </w:r>
      <w:r w:rsidR="004D6547" w:rsidRPr="002F6F24">
        <w:rPr>
          <w:color w:val="FF0000"/>
        </w:rPr>
        <w:t>in</w:t>
      </w:r>
      <w:r w:rsidRPr="002F6F24">
        <w:rPr>
          <w:color w:val="FF0000"/>
        </w:rPr>
        <w:t xml:space="preserve"> the United States.&gt;&gt;   </w:t>
      </w:r>
      <w:r w:rsidR="007C4DF4" w:rsidRPr="002F6F24">
        <w:rPr>
          <w:color w:val="FF0000"/>
        </w:rPr>
        <w:t>[[</w:t>
      </w:r>
      <w:r w:rsidRPr="002F6F24">
        <w:rPr>
          <w:color w:val="FF0000"/>
        </w:rPr>
        <w:t xml:space="preserve">Mandatory if this is one of the four categories of:  architectural services, construction-related services, engineering services, and energy performance services.  </w:t>
      </w:r>
      <w:r w:rsidR="004D6547" w:rsidRPr="002F6F24">
        <w:rPr>
          <w:color w:val="FF0000"/>
        </w:rPr>
        <w:t xml:space="preserve">Optional for other types of services but the rationale given in Attachment L must meet the standards listed at the end of the Attachment.  Also, </w:t>
      </w:r>
      <w:r w:rsidRPr="002F6F24">
        <w:rPr>
          <w:color w:val="FF0000"/>
        </w:rPr>
        <w:t>double check the security boilerplate for consistency.</w:t>
      </w:r>
      <w:bookmarkStart w:id="143" w:name="_Toc349906904"/>
      <w:bookmarkStart w:id="144" w:name="_Toc472702497"/>
      <w:bookmarkStart w:id="145" w:name="_Toc473536845"/>
      <w:bookmarkStart w:id="146" w:name="_Toc488067008"/>
      <w:r w:rsidR="007C4DF4" w:rsidRPr="002F6F24">
        <w:rPr>
          <w:color w:val="FF0000"/>
        </w:rPr>
        <w:t>]]</w:t>
      </w:r>
    </w:p>
    <w:p w14:paraId="0AEFAB08" w14:textId="77777777" w:rsidR="003D529C" w:rsidRPr="000F0A07" w:rsidRDefault="003D529C" w:rsidP="0084333C">
      <w:pPr>
        <w:pStyle w:val="Heading2"/>
      </w:pPr>
      <w:bookmarkStart w:id="147" w:name="_Toc55830480"/>
      <w:r w:rsidRPr="000F0A07">
        <w:t xml:space="preserve">Department of Human </w:t>
      </w:r>
      <w:r w:rsidR="00A75BB3" w:rsidRPr="000F0A07">
        <w:t xml:space="preserve">Services </w:t>
      </w:r>
      <w:r w:rsidRPr="000F0A07">
        <w:t>(DH</w:t>
      </w:r>
      <w:r w:rsidR="00A75BB3" w:rsidRPr="000F0A07">
        <w:t>S</w:t>
      </w:r>
      <w:r w:rsidRPr="000F0A07">
        <w:t>) Hiring Agreement</w:t>
      </w:r>
      <w:bookmarkEnd w:id="143"/>
      <w:bookmarkEnd w:id="144"/>
      <w:bookmarkEnd w:id="145"/>
      <w:bookmarkEnd w:id="146"/>
      <w:bookmarkEnd w:id="147"/>
    </w:p>
    <w:p w14:paraId="2781169E" w14:textId="77777777" w:rsidR="003D529C" w:rsidRPr="000F0A07" w:rsidRDefault="007C4DF4" w:rsidP="0089799C">
      <w:pPr>
        <w:pStyle w:val="MDInstruction"/>
        <w:jc w:val="both"/>
      </w:pPr>
      <w:r w:rsidRPr="000F0A07">
        <w:t>[[</w:t>
      </w:r>
      <w:r w:rsidR="003D529C" w:rsidRPr="000F0A07">
        <w:t xml:space="preserve">If this solicitation does not require a </w:t>
      </w:r>
      <w:r w:rsidR="00A75BB3" w:rsidRPr="000F0A07">
        <w:t>DHS</w:t>
      </w:r>
      <w:r w:rsidR="003D529C" w:rsidRPr="000F0A07">
        <w:t xml:space="preserve"> Hiring Agreement, enter only the following sentence for this section and delete the rest</w:t>
      </w:r>
      <w:r w:rsidR="00E710F2" w:rsidRPr="000F0A07">
        <w:t>.</w:t>
      </w:r>
      <w:r w:rsidRPr="000F0A07">
        <w:t>]]</w:t>
      </w:r>
    </w:p>
    <w:p w14:paraId="1E4D7488" w14:textId="77777777" w:rsidR="003D529C" w:rsidRPr="000F0A07" w:rsidRDefault="003D529C" w:rsidP="0089799C">
      <w:pPr>
        <w:pStyle w:val="MDText0"/>
        <w:jc w:val="both"/>
      </w:pPr>
      <w:r w:rsidRPr="000F0A07">
        <w:t xml:space="preserve">This solicitation does not require a </w:t>
      </w:r>
      <w:r w:rsidR="00A75BB3" w:rsidRPr="000F0A07">
        <w:t>DHS</w:t>
      </w:r>
      <w:r w:rsidRPr="000F0A07">
        <w:t xml:space="preserve"> Hiring Agreement.</w:t>
      </w:r>
    </w:p>
    <w:p w14:paraId="1C7C43AD" w14:textId="77777777" w:rsidR="003D529C" w:rsidRPr="000F0A07" w:rsidRDefault="007C4DF4" w:rsidP="0089799C">
      <w:pPr>
        <w:pStyle w:val="MDInstruction"/>
        <w:jc w:val="both"/>
      </w:pPr>
      <w:r w:rsidRPr="000F0A07">
        <w:t>[[</w:t>
      </w:r>
      <w:r w:rsidR="003D529C" w:rsidRPr="000F0A07">
        <w:t xml:space="preserve">If this solicitation does require a </w:t>
      </w:r>
      <w:r w:rsidR="00A75BB3" w:rsidRPr="000F0A07">
        <w:t>DHS</w:t>
      </w:r>
      <w:r w:rsidR="003D529C" w:rsidRPr="000F0A07">
        <w:t xml:space="preserve"> Hiring Agreement, enter the following language for this </w:t>
      </w:r>
      <w:r w:rsidR="00793F26" w:rsidRPr="000F0A07">
        <w:t>section:</w:t>
      </w:r>
      <w:r w:rsidRPr="000F0A07">
        <w:t>]]</w:t>
      </w:r>
      <w:r w:rsidR="00793F26" w:rsidRPr="000F0A07">
        <w:t xml:space="preserve"> </w:t>
      </w:r>
    </w:p>
    <w:p w14:paraId="663CF526" w14:textId="42EA0E15" w:rsidR="003D529C" w:rsidRDefault="003D529C" w:rsidP="0089799C">
      <w:pPr>
        <w:pStyle w:val="MDText0"/>
        <w:jc w:val="both"/>
      </w:pPr>
      <w:r w:rsidRPr="000F0A07">
        <w:t xml:space="preserve">All </w:t>
      </w:r>
      <w:r w:rsidR="000F0A07">
        <w:t xml:space="preserve">Master Contractors </w:t>
      </w:r>
      <w:r w:rsidRPr="000F0A07">
        <w:t xml:space="preserve">are advised that if a </w:t>
      </w:r>
      <w:r w:rsidR="000F0A07">
        <w:t xml:space="preserve">task order </w:t>
      </w:r>
      <w:r w:rsidRPr="000F0A07">
        <w:t xml:space="preserve">is awarded as a result of this solicitation, the successful </w:t>
      </w:r>
      <w:r w:rsidR="000F0A07">
        <w:t xml:space="preserve">Master Contractor </w:t>
      </w:r>
      <w:r w:rsidRPr="000F0A07">
        <w:t xml:space="preserve">will be required to complete a </w:t>
      </w:r>
      <w:r w:rsidR="00A75BB3" w:rsidRPr="000F0A07">
        <w:t>DHS</w:t>
      </w:r>
      <w:r w:rsidRPr="000F0A07">
        <w:t xml:space="preserve"> Hiring Agreement</w:t>
      </w:r>
      <w:r w:rsidR="00AC29B8" w:rsidRPr="000F0A07">
        <w:t xml:space="preserve">. </w:t>
      </w:r>
      <w:r w:rsidRPr="000F0A07">
        <w:t xml:space="preserve">A copy of this </w:t>
      </w:r>
      <w:r w:rsidR="005878D7" w:rsidRPr="000F0A07">
        <w:t xml:space="preserve">Agreement </w:t>
      </w:r>
      <w:r w:rsidRPr="000F0A07">
        <w:t xml:space="preserve">is included as </w:t>
      </w:r>
      <w:r w:rsidRPr="000F0A07">
        <w:rPr>
          <w:b/>
        </w:rPr>
        <w:t>Attachment</w:t>
      </w:r>
      <w:r w:rsidRPr="000F0A07">
        <w:t xml:space="preserve"> </w:t>
      </w:r>
      <w:r w:rsidRPr="000F0A07">
        <w:rPr>
          <w:b/>
        </w:rPr>
        <w:t>O</w:t>
      </w:r>
      <w:r w:rsidR="00AC29B8" w:rsidRPr="000F0A07">
        <w:t xml:space="preserve">. </w:t>
      </w:r>
      <w:r w:rsidR="005878D7" w:rsidRPr="000F0A07">
        <w:t xml:space="preserve"> </w:t>
      </w:r>
      <w:r w:rsidRPr="000F0A07">
        <w:t xml:space="preserve">This </w:t>
      </w:r>
      <w:r w:rsidR="005878D7" w:rsidRPr="000F0A07">
        <w:t xml:space="preserve">Agreement </w:t>
      </w:r>
      <w:r w:rsidRPr="000F0A07">
        <w:t>must be provided within five (5) Business Days of notification of recommended award.</w:t>
      </w:r>
    </w:p>
    <w:p w14:paraId="6A205A3F" w14:textId="6F89DFC3" w:rsidR="0089799C" w:rsidRPr="00634B9B" w:rsidRDefault="0089799C" w:rsidP="0089799C">
      <w:pPr>
        <w:pStyle w:val="Heading2"/>
        <w:tabs>
          <w:tab w:val="clear" w:pos="720"/>
        </w:tabs>
      </w:pPr>
      <w:bookmarkStart w:id="148" w:name="_Toc83537684"/>
      <w:bookmarkStart w:id="149" w:name="_Toc83538591"/>
      <w:bookmarkStart w:id="150" w:name="_Toc472702479"/>
      <w:bookmarkStart w:id="151" w:name="_Toc473536827"/>
      <w:bookmarkStart w:id="152" w:name="_Toc488066990"/>
      <w:bookmarkStart w:id="153" w:name="_Toc25664390"/>
      <w:bookmarkStart w:id="154" w:name="_Toc55830481"/>
      <w:r>
        <w:t>TO Proposal</w:t>
      </w:r>
      <w:r w:rsidRPr="00634B9B">
        <w:t xml:space="preserve"> Affidavit</w:t>
      </w:r>
      <w:bookmarkEnd w:id="148"/>
      <w:bookmarkEnd w:id="149"/>
      <w:bookmarkEnd w:id="150"/>
      <w:bookmarkEnd w:id="151"/>
      <w:bookmarkEnd w:id="152"/>
      <w:bookmarkEnd w:id="153"/>
      <w:bookmarkEnd w:id="154"/>
    </w:p>
    <w:p w14:paraId="7633154D" w14:textId="1143805F" w:rsidR="0089799C" w:rsidRPr="00634B9B" w:rsidRDefault="0089799C" w:rsidP="0089799C">
      <w:pPr>
        <w:pStyle w:val="MDText0"/>
        <w:ind w:left="720"/>
        <w:jc w:val="both"/>
      </w:pPr>
      <w:r w:rsidRPr="00634B9B">
        <w:t xml:space="preserve">A </w:t>
      </w:r>
      <w:r>
        <w:t>Proposal</w:t>
      </w:r>
      <w:r w:rsidRPr="00634B9B">
        <w:t xml:space="preserve"> submitted by </w:t>
      </w:r>
      <w:r>
        <w:t>the</w:t>
      </w:r>
      <w:r w:rsidRPr="00634B9B">
        <w:t xml:space="preserve"> </w:t>
      </w:r>
      <w:r>
        <w:t>Offeror</w:t>
      </w:r>
      <w:r w:rsidRPr="00634B9B">
        <w:t xml:space="preserve"> must be accompanied by a completed </w:t>
      </w:r>
      <w:r>
        <w:t>TO Proposal</w:t>
      </w:r>
      <w:r w:rsidRPr="00634B9B">
        <w:t xml:space="preserve"> Affidavit</w:t>
      </w:r>
      <w:r>
        <w:t xml:space="preserve">. </w:t>
      </w:r>
      <w:r w:rsidRPr="00634B9B">
        <w:t xml:space="preserve">A copy of this Affidavit is included as </w:t>
      </w:r>
      <w:r w:rsidRPr="00CE0422">
        <w:rPr>
          <w:b/>
        </w:rPr>
        <w:t>Attachment</w:t>
      </w:r>
      <w:r w:rsidRPr="00CE0422">
        <w:t xml:space="preserve"> </w:t>
      </w:r>
      <w:r>
        <w:rPr>
          <w:b/>
        </w:rPr>
        <w:t>C</w:t>
      </w:r>
      <w:r w:rsidRPr="00634B9B">
        <w:t xml:space="preserve"> of this </w:t>
      </w:r>
      <w:r>
        <w:t>RFP</w:t>
      </w:r>
      <w:r w:rsidRPr="00634B9B">
        <w:t>.</w:t>
      </w:r>
    </w:p>
    <w:p w14:paraId="20C512D3" w14:textId="1F2F4CA7" w:rsidR="0089799C" w:rsidRPr="00634B9B" w:rsidRDefault="0089799C" w:rsidP="0089799C">
      <w:pPr>
        <w:pStyle w:val="Heading2"/>
        <w:tabs>
          <w:tab w:val="clear" w:pos="720"/>
        </w:tabs>
      </w:pPr>
      <w:bookmarkStart w:id="155" w:name="_Toc83537685"/>
      <w:bookmarkStart w:id="156" w:name="_Toc83538592"/>
      <w:bookmarkStart w:id="157" w:name="_Toc472702480"/>
      <w:bookmarkStart w:id="158" w:name="_Toc473536828"/>
      <w:bookmarkStart w:id="159" w:name="_Toc488066991"/>
      <w:bookmarkStart w:id="160" w:name="_Toc25664391"/>
      <w:bookmarkStart w:id="161" w:name="_Toc55830482"/>
      <w:r>
        <w:t xml:space="preserve">TO </w:t>
      </w:r>
      <w:r w:rsidRPr="00634B9B">
        <w:t>Contract Affidavit</w:t>
      </w:r>
      <w:bookmarkEnd w:id="155"/>
      <w:bookmarkEnd w:id="156"/>
      <w:bookmarkEnd w:id="157"/>
      <w:bookmarkEnd w:id="158"/>
      <w:bookmarkEnd w:id="159"/>
      <w:bookmarkEnd w:id="160"/>
      <w:bookmarkEnd w:id="161"/>
    </w:p>
    <w:p w14:paraId="436FF933" w14:textId="529CD4D3" w:rsidR="0089799C" w:rsidRPr="00634B9B" w:rsidRDefault="0089799C" w:rsidP="0089799C">
      <w:pPr>
        <w:pStyle w:val="MDText0"/>
        <w:ind w:left="720"/>
        <w:jc w:val="both"/>
      </w:pPr>
      <w:r w:rsidRPr="00634B9B">
        <w:t xml:space="preserve">All </w:t>
      </w:r>
      <w:r>
        <w:t>Offeror</w:t>
      </w:r>
      <w:r w:rsidRPr="00634B9B">
        <w:t xml:space="preserve">s are advised that if a Contract is awarded as a result of this solicitation, the successful </w:t>
      </w:r>
      <w:r>
        <w:t>Offeror</w:t>
      </w:r>
      <w:r w:rsidRPr="00634B9B">
        <w:t xml:space="preserve"> will be required to complete a </w:t>
      </w:r>
      <w:r>
        <w:t xml:space="preserve">TO </w:t>
      </w:r>
      <w:r w:rsidRPr="00634B9B">
        <w:t>Contract Affidavit</w:t>
      </w:r>
      <w:r>
        <w:t xml:space="preserve">. </w:t>
      </w:r>
      <w:r w:rsidRPr="00634B9B">
        <w:t xml:space="preserve">A copy </w:t>
      </w:r>
      <w:r w:rsidRPr="001400CD">
        <w:t xml:space="preserve">of this Affidavit </w:t>
      </w:r>
      <w:r w:rsidRPr="00634B9B">
        <w:t xml:space="preserve">is included </w:t>
      </w:r>
      <w:r w:rsidRPr="001400CD">
        <w:t xml:space="preserve">for informational purposes </w:t>
      </w:r>
      <w:r w:rsidRPr="00634B9B">
        <w:t xml:space="preserve">as </w:t>
      </w:r>
      <w:r w:rsidRPr="00CE0422">
        <w:rPr>
          <w:b/>
        </w:rPr>
        <w:t>Attachment</w:t>
      </w:r>
      <w:r w:rsidRPr="00CE0422">
        <w:t xml:space="preserve"> </w:t>
      </w:r>
      <w:r>
        <w:rPr>
          <w:b/>
        </w:rPr>
        <w:t>N</w:t>
      </w:r>
      <w:r w:rsidRPr="00634B9B">
        <w:t xml:space="preserve"> of this </w:t>
      </w:r>
      <w:r>
        <w:t xml:space="preserve">RFP. </w:t>
      </w:r>
      <w:r w:rsidRPr="00634B9B">
        <w:t xml:space="preserve">This Affidavit must be provided within five (5) Business Days of notification of </w:t>
      </w:r>
      <w:r w:rsidRPr="001400CD">
        <w:t>recommended</w:t>
      </w:r>
      <w:r w:rsidRPr="00634B9B">
        <w:t xml:space="preserve"> award. For purposes of completing Section “B” of this Affidavit (Certification of Registration or Qualification with the State Department of Assessments and Taxation), a business entity that is organized outside of the State of Maryland is considered a “foreign” business.</w:t>
      </w:r>
    </w:p>
    <w:p w14:paraId="282B07D5" w14:textId="77777777" w:rsidR="0089799C" w:rsidRPr="000F0A07" w:rsidRDefault="0089799C" w:rsidP="003D529C">
      <w:pPr>
        <w:pStyle w:val="MDText0"/>
      </w:pPr>
    </w:p>
    <w:p w14:paraId="4B95A093" w14:textId="77777777" w:rsidR="009C3D63" w:rsidRPr="004B2952" w:rsidRDefault="009C3D63" w:rsidP="0084333C">
      <w:pPr>
        <w:pStyle w:val="Heading2"/>
      </w:pPr>
      <w:bookmarkStart w:id="162" w:name="_Toc472702498"/>
      <w:bookmarkStart w:id="163" w:name="_Toc473536846"/>
      <w:bookmarkStart w:id="164" w:name="_Toc488067009"/>
      <w:bookmarkStart w:id="165" w:name="_Toc55830483"/>
      <w:r w:rsidRPr="004B2952">
        <w:lastRenderedPageBreak/>
        <w:t>Small Business Reserve (SBR) Procurement</w:t>
      </w:r>
      <w:bookmarkEnd w:id="162"/>
      <w:bookmarkEnd w:id="163"/>
      <w:bookmarkEnd w:id="164"/>
      <w:bookmarkEnd w:id="165"/>
    </w:p>
    <w:p w14:paraId="463E0536" w14:textId="77777777" w:rsidR="009C3D63" w:rsidRPr="004B2952" w:rsidRDefault="007C4DF4" w:rsidP="008913BD">
      <w:pPr>
        <w:pStyle w:val="MDInstruction"/>
        <w:jc w:val="both"/>
      </w:pPr>
      <w:r w:rsidRPr="004B2952">
        <w:t>[[</w:t>
      </w:r>
      <w:r w:rsidR="009C3D63" w:rsidRPr="004B2952">
        <w:t xml:space="preserve">If this solicitation </w:t>
      </w:r>
      <w:r w:rsidR="009C3D63" w:rsidRPr="004B2952">
        <w:rPr>
          <w:b/>
        </w:rPr>
        <w:t xml:space="preserve">is </w:t>
      </w:r>
      <w:r w:rsidR="009C3D63" w:rsidRPr="004B2952">
        <w:t xml:space="preserve">not designated as a Small Business Reserve (SBR) Procurement, enter only the following sentence for this section and delete the </w:t>
      </w:r>
      <w:r w:rsidR="00793F26" w:rsidRPr="004B2952">
        <w:t>rest</w:t>
      </w:r>
      <w:r w:rsidRPr="004B2952">
        <w:t>.]]</w:t>
      </w:r>
    </w:p>
    <w:p w14:paraId="545AD257" w14:textId="77777777" w:rsidR="009C3D63" w:rsidRPr="004B2952" w:rsidRDefault="009C3D63" w:rsidP="008913BD">
      <w:pPr>
        <w:pStyle w:val="MDText0"/>
        <w:jc w:val="both"/>
      </w:pPr>
      <w:r w:rsidRPr="004B2952">
        <w:t>This solicitation is not designated as a Small Business Reserve (SBR) Procurement.</w:t>
      </w:r>
    </w:p>
    <w:p w14:paraId="3B4438C2" w14:textId="77777777" w:rsidR="009C3D63" w:rsidRPr="004B2952" w:rsidRDefault="007C4DF4" w:rsidP="008913BD">
      <w:pPr>
        <w:pStyle w:val="MDInstruction"/>
        <w:jc w:val="both"/>
      </w:pPr>
      <w:r w:rsidRPr="004B2952">
        <w:t>[[</w:t>
      </w:r>
      <w:r w:rsidR="009C3D63" w:rsidRPr="004B2952">
        <w:t>If this solicitation is designated as a Small Business Reserve (SBR) Procurement, enter the foll</w:t>
      </w:r>
      <w:r w:rsidR="00E710F2" w:rsidRPr="004B2952">
        <w:t xml:space="preserve">owing language for this </w:t>
      </w:r>
      <w:r w:rsidR="00793F26" w:rsidRPr="004B2952">
        <w:t>section.</w:t>
      </w:r>
      <w:r w:rsidRPr="004B2952">
        <w:t>]]</w:t>
      </w:r>
      <w:r w:rsidR="00793F26" w:rsidRPr="004B2952">
        <w:t xml:space="preserve"> </w:t>
      </w:r>
    </w:p>
    <w:p w14:paraId="43424C8F" w14:textId="77777777" w:rsidR="009C3D63" w:rsidRPr="004B2952" w:rsidRDefault="009C3D63" w:rsidP="008913BD">
      <w:pPr>
        <w:pStyle w:val="MDText1"/>
        <w:jc w:val="both"/>
      </w:pPr>
      <w:r w:rsidRPr="004B2952">
        <w:rPr>
          <w:color w:val="000000"/>
        </w:rPr>
        <w:t>This is a Small Business Reserve Procurement</w:t>
      </w:r>
      <w:r w:rsidRPr="004B2952">
        <w:t xml:space="preserve"> for which award will be limited to certified small business vendors. Only businesses that meet the statutory requirements set forth in State Finance and Procurement Article, §§14-501—14-505, Annotated Code of Maryland, and that are certified by </w:t>
      </w:r>
      <w:r w:rsidR="009C3389" w:rsidRPr="004B2952">
        <w:t>GOSBA</w:t>
      </w:r>
      <w:r w:rsidRPr="004B2952">
        <w:t xml:space="preserve"> Small Business Reserve Program are eligible for award of a contract.</w:t>
      </w:r>
    </w:p>
    <w:p w14:paraId="617FDADF" w14:textId="77777777" w:rsidR="009C3D63" w:rsidRPr="004B2952" w:rsidRDefault="009C3D63" w:rsidP="008913BD">
      <w:pPr>
        <w:pStyle w:val="MDText1"/>
        <w:jc w:val="both"/>
      </w:pPr>
      <w:r w:rsidRPr="004B2952">
        <w:t xml:space="preserve">For the purposes of a Small Business Reserve </w:t>
      </w:r>
      <w:r w:rsidRPr="004B2952">
        <w:rPr>
          <w:color w:val="000000"/>
        </w:rPr>
        <w:t>Procurement</w:t>
      </w:r>
      <w:r w:rsidRPr="004B2952">
        <w:t>, a small business is a for-profit business, other than a broker, that meets the following criteria:</w:t>
      </w:r>
    </w:p>
    <w:p w14:paraId="00FC7D73" w14:textId="77777777" w:rsidR="009C3D63" w:rsidRPr="004B2952" w:rsidRDefault="009C3D63" w:rsidP="008913BD">
      <w:pPr>
        <w:pStyle w:val="Heading4"/>
        <w:jc w:val="both"/>
      </w:pPr>
      <w:r w:rsidRPr="004B2952">
        <w:t>It is independently owned and operated;</w:t>
      </w:r>
    </w:p>
    <w:p w14:paraId="71654F7C" w14:textId="77777777" w:rsidR="009C3D63" w:rsidRPr="004B2952" w:rsidRDefault="009C3D63" w:rsidP="008913BD">
      <w:pPr>
        <w:pStyle w:val="Heading4"/>
        <w:jc w:val="both"/>
      </w:pPr>
      <w:r w:rsidRPr="004B2952">
        <w:t>It is not a subsidiary of another business;</w:t>
      </w:r>
    </w:p>
    <w:p w14:paraId="56A7366B" w14:textId="77777777" w:rsidR="009C3D63" w:rsidRPr="004B2952" w:rsidRDefault="009C3D63" w:rsidP="008913BD">
      <w:pPr>
        <w:pStyle w:val="Heading4"/>
        <w:jc w:val="both"/>
      </w:pPr>
      <w:r w:rsidRPr="004B2952">
        <w:t>It is not dominant in its field of operation; and</w:t>
      </w:r>
    </w:p>
    <w:p w14:paraId="67DF7B50" w14:textId="77777777" w:rsidR="009C3D63" w:rsidRPr="004B2952" w:rsidRDefault="009C3D63" w:rsidP="00B96575">
      <w:pPr>
        <w:pStyle w:val="MDABC"/>
        <w:numPr>
          <w:ilvl w:val="1"/>
          <w:numId w:val="19"/>
        </w:numPr>
        <w:ind w:left="1440"/>
        <w:jc w:val="both"/>
      </w:pPr>
      <w:r w:rsidRPr="004B2952">
        <w:t>With respect to employees</w:t>
      </w:r>
      <w:r w:rsidR="00506769" w:rsidRPr="004B2952">
        <w:t>, in its most recently completed three (3) fiscal years</w:t>
      </w:r>
      <w:r w:rsidRPr="004B2952">
        <w:t>:</w:t>
      </w:r>
    </w:p>
    <w:p w14:paraId="038AA11B" w14:textId="77777777" w:rsidR="009C3D63" w:rsidRPr="004B2952" w:rsidRDefault="009C3D63" w:rsidP="00B96575">
      <w:pPr>
        <w:pStyle w:val="MDABC"/>
        <w:numPr>
          <w:ilvl w:val="2"/>
          <w:numId w:val="19"/>
        </w:numPr>
        <w:ind w:left="2016"/>
        <w:jc w:val="both"/>
      </w:pPr>
      <w:r w:rsidRPr="004B2952">
        <w:t>Its wholesale operations did not employ more than 50 persons;</w:t>
      </w:r>
    </w:p>
    <w:p w14:paraId="785331A4" w14:textId="77777777" w:rsidR="009C3D63" w:rsidRPr="004B2952" w:rsidRDefault="009C3D63" w:rsidP="00B96575">
      <w:pPr>
        <w:pStyle w:val="MDABC"/>
        <w:numPr>
          <w:ilvl w:val="2"/>
          <w:numId w:val="19"/>
        </w:numPr>
        <w:ind w:left="2016"/>
        <w:jc w:val="both"/>
      </w:pPr>
      <w:r w:rsidRPr="004B2952">
        <w:t>Its retail operations did not employ more than 25 persons;</w:t>
      </w:r>
    </w:p>
    <w:p w14:paraId="2AA4608F" w14:textId="77777777" w:rsidR="009C3D63" w:rsidRPr="004B2952" w:rsidRDefault="009C3D63" w:rsidP="00B96575">
      <w:pPr>
        <w:pStyle w:val="MDABC"/>
        <w:numPr>
          <w:ilvl w:val="2"/>
          <w:numId w:val="19"/>
        </w:numPr>
        <w:ind w:left="2016"/>
        <w:jc w:val="both"/>
      </w:pPr>
      <w:r w:rsidRPr="004B2952">
        <w:t>Its manufacturing operations did not employ more than 100 persons;</w:t>
      </w:r>
    </w:p>
    <w:p w14:paraId="7F190AB6" w14:textId="77777777" w:rsidR="009C3D63" w:rsidRPr="004B2952" w:rsidRDefault="009C3D63" w:rsidP="00B96575">
      <w:pPr>
        <w:pStyle w:val="MDABC"/>
        <w:numPr>
          <w:ilvl w:val="2"/>
          <w:numId w:val="19"/>
        </w:numPr>
        <w:ind w:left="2016"/>
        <w:jc w:val="both"/>
      </w:pPr>
      <w:r w:rsidRPr="004B2952">
        <w:t>Its service operations did not employ more than 100 persons;</w:t>
      </w:r>
    </w:p>
    <w:p w14:paraId="7EBCF43B" w14:textId="77777777" w:rsidR="009C3D63" w:rsidRPr="004B2952" w:rsidRDefault="009C3D63" w:rsidP="00B96575">
      <w:pPr>
        <w:pStyle w:val="MDABC"/>
        <w:numPr>
          <w:ilvl w:val="2"/>
          <w:numId w:val="19"/>
        </w:numPr>
        <w:ind w:left="2016"/>
        <w:jc w:val="both"/>
      </w:pPr>
      <w:r w:rsidRPr="004B2952">
        <w:t>Its construction operations did not employ more than 50 persons; and</w:t>
      </w:r>
    </w:p>
    <w:p w14:paraId="31F26F0D" w14:textId="77777777" w:rsidR="009C3D63" w:rsidRPr="004B2952" w:rsidRDefault="009C3D63" w:rsidP="00B96575">
      <w:pPr>
        <w:pStyle w:val="MDABC"/>
        <w:numPr>
          <w:ilvl w:val="2"/>
          <w:numId w:val="19"/>
        </w:numPr>
        <w:ind w:left="2016"/>
        <w:jc w:val="both"/>
      </w:pPr>
      <w:r w:rsidRPr="004B2952">
        <w:t>The architectural and engineering services of the business did not employ more than 100 persons; and</w:t>
      </w:r>
    </w:p>
    <w:p w14:paraId="3C9B03B0" w14:textId="77777777" w:rsidR="009F2F4D" w:rsidRPr="004B2952" w:rsidRDefault="009F2F4D" w:rsidP="00B96575">
      <w:pPr>
        <w:pStyle w:val="MDABC"/>
        <w:numPr>
          <w:ilvl w:val="1"/>
          <w:numId w:val="19"/>
        </w:numPr>
        <w:ind w:left="1440"/>
        <w:jc w:val="both"/>
      </w:pPr>
      <w:r w:rsidRPr="004B2952">
        <w:t>With respect to gross sales</w:t>
      </w:r>
      <w:r w:rsidR="00506769" w:rsidRPr="004B2952">
        <w:t>, in its most recently completed three (3) fiscal years</w:t>
      </w:r>
      <w:r w:rsidRPr="004B2952">
        <w:t>:</w:t>
      </w:r>
    </w:p>
    <w:p w14:paraId="21E95919" w14:textId="77777777" w:rsidR="009F2F4D" w:rsidRPr="004B2952" w:rsidRDefault="009F2F4D" w:rsidP="00B96575">
      <w:pPr>
        <w:pStyle w:val="MDABC"/>
        <w:numPr>
          <w:ilvl w:val="2"/>
          <w:numId w:val="19"/>
        </w:numPr>
        <w:ind w:left="2304"/>
        <w:jc w:val="both"/>
      </w:pPr>
      <w:r w:rsidRPr="004B2952">
        <w:t>The gross sales of its wholesale operations did not exceed an average of $4,000,000;</w:t>
      </w:r>
    </w:p>
    <w:p w14:paraId="100BC59D" w14:textId="77777777" w:rsidR="009F2F4D" w:rsidRPr="004B2952" w:rsidRDefault="009F2F4D" w:rsidP="00B96575">
      <w:pPr>
        <w:pStyle w:val="MDABC"/>
        <w:numPr>
          <w:ilvl w:val="2"/>
          <w:numId w:val="19"/>
        </w:numPr>
        <w:ind w:left="2304"/>
        <w:jc w:val="both"/>
      </w:pPr>
      <w:r w:rsidRPr="004B2952">
        <w:t>The gross sales of its retail operations did not exceed an average of $3,000,000;</w:t>
      </w:r>
    </w:p>
    <w:p w14:paraId="2EA8CDFC" w14:textId="77777777" w:rsidR="009F2F4D" w:rsidRPr="004B2952" w:rsidRDefault="009F2F4D" w:rsidP="00B96575">
      <w:pPr>
        <w:pStyle w:val="MDABC"/>
        <w:numPr>
          <w:ilvl w:val="2"/>
          <w:numId w:val="19"/>
        </w:numPr>
        <w:ind w:left="2304"/>
        <w:jc w:val="both"/>
      </w:pPr>
      <w:r w:rsidRPr="004B2952">
        <w:t>The gross sales of its manufacturing operations did not exceed an average of $2,000,000;</w:t>
      </w:r>
    </w:p>
    <w:p w14:paraId="1CF30DFF" w14:textId="77777777" w:rsidR="009F2F4D" w:rsidRPr="004B2952" w:rsidRDefault="009F2F4D" w:rsidP="00B96575">
      <w:pPr>
        <w:pStyle w:val="MDABC"/>
        <w:numPr>
          <w:ilvl w:val="2"/>
          <w:numId w:val="19"/>
        </w:numPr>
        <w:ind w:left="2304"/>
        <w:jc w:val="both"/>
      </w:pPr>
      <w:r w:rsidRPr="004B2952">
        <w:t>The gross sales of its service operations did not exceed an average of $10,000,000;</w:t>
      </w:r>
    </w:p>
    <w:p w14:paraId="336CB41F" w14:textId="77777777" w:rsidR="009F2F4D" w:rsidRPr="004B2952" w:rsidRDefault="009F2F4D" w:rsidP="00B96575">
      <w:pPr>
        <w:pStyle w:val="MDABC"/>
        <w:numPr>
          <w:ilvl w:val="2"/>
          <w:numId w:val="19"/>
        </w:numPr>
        <w:ind w:left="2304"/>
        <w:jc w:val="both"/>
      </w:pPr>
      <w:r w:rsidRPr="004B2952">
        <w:t>The gross sales of its construction operations did not exceed an average of $7,000,000; and</w:t>
      </w:r>
    </w:p>
    <w:p w14:paraId="6C46E3D9" w14:textId="77777777" w:rsidR="009F2F4D" w:rsidRPr="004B2952" w:rsidRDefault="009F2F4D" w:rsidP="00B96575">
      <w:pPr>
        <w:pStyle w:val="MDABC"/>
        <w:numPr>
          <w:ilvl w:val="2"/>
          <w:numId w:val="19"/>
        </w:numPr>
        <w:ind w:left="2304"/>
        <w:jc w:val="both"/>
      </w:pPr>
      <w:r w:rsidRPr="004B2952">
        <w:t>The gross sales of its architectural and engineering operations did not exceed an average of $4,500,000.</w:t>
      </w:r>
    </w:p>
    <w:p w14:paraId="769FECD2" w14:textId="77777777" w:rsidR="009F2F4D" w:rsidRPr="004B2952" w:rsidRDefault="009F2F4D" w:rsidP="008913BD">
      <w:pPr>
        <w:pStyle w:val="Heading4"/>
        <w:jc w:val="both"/>
      </w:pPr>
      <w:r w:rsidRPr="004B2952">
        <w:t>Note: If a business has not existed for three (3) years, the employment and gross sales average or averages shall be the average for each year or part of a year during which the business has been in existence.</w:t>
      </w:r>
    </w:p>
    <w:p w14:paraId="704D3131" w14:textId="77777777" w:rsidR="009C3D63" w:rsidRPr="004B2952" w:rsidRDefault="009F2F4D" w:rsidP="008913BD">
      <w:pPr>
        <w:pStyle w:val="Heading4"/>
        <w:jc w:val="both"/>
      </w:pPr>
      <w:r w:rsidRPr="004B2952">
        <w:lastRenderedPageBreak/>
        <w:t>Further information on the certification process is ava</w:t>
      </w:r>
      <w:r w:rsidR="00FA7144" w:rsidRPr="004B2952">
        <w:t xml:space="preserve">ilable at </w:t>
      </w:r>
      <w:r w:rsidR="00BB766E" w:rsidRPr="004B2952">
        <w:t>eMaryland Marketplace Advantage</w:t>
      </w:r>
      <w:r w:rsidR="009C3D63" w:rsidRPr="004B2952">
        <w:t>.</w:t>
      </w:r>
      <w:r w:rsidR="003F768B" w:rsidRPr="004B2952">
        <w:t xml:space="preserve"> </w:t>
      </w:r>
    </w:p>
    <w:p w14:paraId="5C651D36" w14:textId="2A243ABC" w:rsidR="009C3D63" w:rsidRPr="004B2952" w:rsidRDefault="009C3D63" w:rsidP="008913BD">
      <w:pPr>
        <w:pStyle w:val="MDText1"/>
        <w:jc w:val="both"/>
      </w:pPr>
      <w:r w:rsidRPr="004B2952">
        <w:rPr>
          <w:b/>
        </w:rPr>
        <w:t xml:space="preserve">Ineligible </w:t>
      </w:r>
      <w:r w:rsidR="004B2952">
        <w:rPr>
          <w:b/>
        </w:rPr>
        <w:t>TOP</w:t>
      </w:r>
      <w:r w:rsidRPr="004B2952">
        <w:t xml:space="preserve">. Under a small business reserve procurement, a business that is not a certified small business is ineligible for award of a </w:t>
      </w:r>
      <w:r w:rsidR="004B2952">
        <w:t>TOA</w:t>
      </w:r>
      <w:r w:rsidRPr="004B2952">
        <w:t>.</w:t>
      </w:r>
    </w:p>
    <w:p w14:paraId="2E1E7690" w14:textId="77777777" w:rsidR="009C3D63" w:rsidRPr="004B2952" w:rsidRDefault="009C3D63" w:rsidP="008913BD">
      <w:pPr>
        <w:pStyle w:val="MDText1"/>
        <w:jc w:val="both"/>
      </w:pPr>
      <w:r w:rsidRPr="004B2952">
        <w:t xml:space="preserve">Before awarding a contract under a procurement designated as a small business reserve procurement, the Procurement Officer shall verify that the apparent awardee is certified by the </w:t>
      </w:r>
      <w:r w:rsidR="0049207A" w:rsidRPr="004B2952">
        <w:t>Governor’s Office of Small, Minority &amp; Women Business Affairs</w:t>
      </w:r>
      <w:r w:rsidRPr="004B2952">
        <w:t xml:space="preserve"> as a small business. A procurement contract award under a small business reserve may not be made to a business that has not been SBR certified.</w:t>
      </w:r>
    </w:p>
    <w:p w14:paraId="39CC8C95" w14:textId="77777777" w:rsidR="00A6651D" w:rsidRDefault="00A6651D" w:rsidP="00A6651D">
      <w:pPr>
        <w:pStyle w:val="MDText0"/>
        <w:spacing w:before="0" w:after="0"/>
      </w:pPr>
    </w:p>
    <w:p w14:paraId="773A0638" w14:textId="77777777" w:rsidR="00A6651D" w:rsidRDefault="00A6651D" w:rsidP="00A6651D">
      <w:pPr>
        <w:pStyle w:val="MDText0"/>
        <w:spacing w:before="0" w:after="0"/>
      </w:pPr>
    </w:p>
    <w:p w14:paraId="080D873C" w14:textId="77777777" w:rsidR="00797F54" w:rsidRPr="00634B9B" w:rsidRDefault="00797F54" w:rsidP="00797F54">
      <w:pPr>
        <w:pStyle w:val="MDIntentionalBlank"/>
      </w:pPr>
      <w:r w:rsidRPr="00634B9B">
        <w:t>THE REMAINDER OF THIS PAGE IS INTENTIONALLY LEFT BLANK.</w:t>
      </w:r>
    </w:p>
    <w:p w14:paraId="0A09CA10" w14:textId="77777777" w:rsidR="00377D8B" w:rsidRDefault="00F01DCB" w:rsidP="0084333C">
      <w:pPr>
        <w:pStyle w:val="Heading1"/>
      </w:pPr>
      <w:bookmarkStart w:id="166" w:name="_Toc55830484"/>
      <w:r>
        <w:lastRenderedPageBreak/>
        <w:t>Technical and Financial Format and Submission Requirements</w:t>
      </w:r>
      <w:bookmarkEnd w:id="166"/>
    </w:p>
    <w:p w14:paraId="3499834E" w14:textId="77777777" w:rsidR="00465F29" w:rsidRDefault="00F01DCB" w:rsidP="0084333C">
      <w:pPr>
        <w:pStyle w:val="Heading2"/>
      </w:pPr>
      <w:bookmarkStart w:id="167" w:name="_Toc55830485"/>
      <w:r>
        <w:t>General</w:t>
      </w:r>
      <w:bookmarkEnd w:id="167"/>
    </w:p>
    <w:p w14:paraId="004F29B9" w14:textId="77777777" w:rsidR="00F01DCB" w:rsidRPr="00F01DCB" w:rsidRDefault="00F01DCB" w:rsidP="008913BD">
      <w:pPr>
        <w:pStyle w:val="MDText0"/>
        <w:spacing w:before="240"/>
        <w:jc w:val="both"/>
        <w:rPr>
          <w:b/>
        </w:rPr>
      </w:pPr>
      <w:r>
        <w:rPr>
          <w:b/>
        </w:rPr>
        <w:t>Each Master Contractor shall prepare its Technical and Financial TOP responses as outlined in this section.</w:t>
      </w:r>
    </w:p>
    <w:p w14:paraId="78003E46" w14:textId="28C67157" w:rsidR="00465F29" w:rsidRDefault="003E1A43" w:rsidP="008913BD">
      <w:pPr>
        <w:pStyle w:val="MDText1"/>
        <w:jc w:val="both"/>
      </w:pPr>
      <w:r>
        <w:t xml:space="preserve">Each Master Contractor receiving this Audit </w:t>
      </w:r>
      <w:r w:rsidR="00095E1F">
        <w:t xml:space="preserve">Services </w:t>
      </w:r>
      <w:r>
        <w:t>TORFP must submit within the Audit TORFP designated submission time as stated in the Key Information Summary Sheet with either a TOP for both Technical and Financial, or a completed form “Audit Services Contract Master Contractor Comments for Not Submitting a Task Order Proposal.”</w:t>
      </w:r>
    </w:p>
    <w:p w14:paraId="3C61F9BE" w14:textId="537FDA7A" w:rsidR="003E1A43" w:rsidRDefault="003E1A43" w:rsidP="008913BD">
      <w:pPr>
        <w:pStyle w:val="MDText1"/>
        <w:jc w:val="both"/>
      </w:pPr>
      <w:r>
        <w:t xml:space="preserve">The due date for submitting a TOP for this Audit </w:t>
      </w:r>
      <w:r w:rsidR="00095E1F">
        <w:t xml:space="preserve">Services </w:t>
      </w:r>
      <w:r>
        <w:t>TORFP is documented on the Key Information Summary Sheet.  Local time will be established as provided by the Department of General Services’ Web system time stamp.  The Contract Manager</w:t>
      </w:r>
      <w:r w:rsidR="00E20AF2">
        <w:t>/eMMA</w:t>
      </w:r>
      <w:r>
        <w:t xml:space="preserve"> will not accept submissions after this date and time.  The TOP is to be submitted through eMMA.  The file</w:t>
      </w:r>
      <w:r w:rsidR="005A3DB5">
        <w:t xml:space="preserve"> name in your TOP submission </w:t>
      </w:r>
      <w:r w:rsidR="00095E1F">
        <w:t>s</w:t>
      </w:r>
      <w:r w:rsidR="005A3DB5">
        <w:t xml:space="preserve">hall state the Master Contractor Firm’s Name and the TORFP’s </w:t>
      </w:r>
      <w:r w:rsidR="005A3DB5">
        <w:rPr>
          <w:u w:val="single"/>
        </w:rPr>
        <w:t>complete</w:t>
      </w:r>
      <w:r w:rsidR="005A3DB5">
        <w:t xml:space="preserve"> labeled number.  For</w:t>
      </w:r>
      <w:r w:rsidR="00095E1F">
        <w:t xml:space="preserve"> example if</w:t>
      </w:r>
      <w:r w:rsidR="005A3DB5">
        <w:t xml:space="preserve"> John Smith Company </w:t>
      </w:r>
      <w:r w:rsidR="00095E1F">
        <w:t xml:space="preserve">were </w:t>
      </w:r>
      <w:r w:rsidR="005A3DB5">
        <w:t>submitting a technical file:</w:t>
      </w:r>
    </w:p>
    <w:p w14:paraId="15B6CF0F" w14:textId="77777777" w:rsidR="005A3DB5" w:rsidRPr="005A3DB5" w:rsidRDefault="005A3DB5" w:rsidP="008913BD">
      <w:pPr>
        <w:pStyle w:val="MDText0"/>
        <w:jc w:val="both"/>
        <w:rPr>
          <w:b/>
          <w:u w:val="single"/>
        </w:rPr>
      </w:pPr>
      <w:r>
        <w:t xml:space="preserve">Example: </w:t>
      </w:r>
      <w:r>
        <w:rPr>
          <w:b/>
        </w:rPr>
        <w:t>John Smith-Tech-</w:t>
      </w:r>
      <w:r>
        <w:rPr>
          <w:b/>
          <w:u w:val="single"/>
        </w:rPr>
        <w:t>ASC-2020-08-001(MPT)</w:t>
      </w:r>
    </w:p>
    <w:p w14:paraId="21322E8B" w14:textId="5ACD3ECA" w:rsidR="005A3DB5" w:rsidRDefault="005A3DB5" w:rsidP="008913BD">
      <w:pPr>
        <w:pStyle w:val="MDText1"/>
        <w:jc w:val="both"/>
      </w:pPr>
      <w:r>
        <w:t>The TOPs must be submitted in two (2) separate files using either Adobe Acrobat files or a combination of Microsoft software files.  Example: MS Word or Excel</w:t>
      </w:r>
      <w:r w:rsidR="00A95639">
        <w:t>.</w:t>
      </w:r>
    </w:p>
    <w:p w14:paraId="1D3057E6" w14:textId="10E47BFB" w:rsidR="00A95639" w:rsidRDefault="00A95639" w:rsidP="008913BD">
      <w:pPr>
        <w:pStyle w:val="Heading4"/>
        <w:jc w:val="both"/>
      </w:pPr>
      <w:r>
        <w:t xml:space="preserve">The first </w:t>
      </w:r>
      <w:r w:rsidR="0024427D">
        <w:t xml:space="preserve">two </w:t>
      </w:r>
      <w:r>
        <w:t>file</w:t>
      </w:r>
      <w:r w:rsidR="0024427D">
        <w:t>s</w:t>
      </w:r>
      <w:r>
        <w:t xml:space="preserve"> will be the TOP </w:t>
      </w:r>
      <w:r>
        <w:rPr>
          <w:b/>
          <w:i/>
        </w:rPr>
        <w:t>Technical</w:t>
      </w:r>
      <w:r w:rsidRPr="00A95639">
        <w:t xml:space="preserve"> response</w:t>
      </w:r>
      <w:r>
        <w:t xml:space="preserve"> to this Audit </w:t>
      </w:r>
      <w:r w:rsidR="00095E1F">
        <w:t xml:space="preserve">Services </w:t>
      </w:r>
      <w:r>
        <w:t xml:space="preserve">TORFP and titled </w:t>
      </w:r>
      <w:r>
        <w:rPr>
          <w:i/>
        </w:rPr>
        <w:t>Master Contractor Firm’s Shortened Name-</w:t>
      </w:r>
      <w:r>
        <w:rPr>
          <w:b/>
          <w:i/>
        </w:rPr>
        <w:t>Tech</w:t>
      </w:r>
      <w:r>
        <w:rPr>
          <w:i/>
        </w:rPr>
        <w:t>-ASC-202X-XX-XXX(XXX)</w:t>
      </w:r>
      <w:r w:rsidR="00000708">
        <w:rPr>
          <w:i/>
        </w:rPr>
        <w:t>in  Microsoft Word (</w:t>
      </w:r>
      <w:r w:rsidR="006928F1">
        <w:rPr>
          <w:i/>
        </w:rPr>
        <w:t>.docx</w:t>
      </w:r>
      <w:r w:rsidR="00000708">
        <w:rPr>
          <w:i/>
        </w:rPr>
        <w:t>)</w:t>
      </w:r>
      <w:r w:rsidR="006928F1">
        <w:rPr>
          <w:i/>
        </w:rPr>
        <w:t xml:space="preserve"> </w:t>
      </w:r>
      <w:r w:rsidR="0024427D">
        <w:rPr>
          <w:i/>
        </w:rPr>
        <w:t>and</w:t>
      </w:r>
      <w:r w:rsidR="006928F1">
        <w:rPr>
          <w:i/>
        </w:rPr>
        <w:t xml:space="preserve"> </w:t>
      </w:r>
      <w:r w:rsidR="00000708">
        <w:rPr>
          <w:i/>
        </w:rPr>
        <w:t>Adobe Acrobat (</w:t>
      </w:r>
      <w:r w:rsidR="006928F1">
        <w:rPr>
          <w:i/>
        </w:rPr>
        <w:t>.</w:t>
      </w:r>
      <w:r w:rsidR="00FF1568">
        <w:rPr>
          <w:i/>
        </w:rPr>
        <w:t>pdf</w:t>
      </w:r>
      <w:r w:rsidR="00000708">
        <w:rPr>
          <w:i/>
        </w:rPr>
        <w:t>)</w:t>
      </w:r>
      <w:r>
        <w:t>.</w:t>
      </w:r>
    </w:p>
    <w:p w14:paraId="64DB0BDD" w14:textId="29DBEBCD" w:rsidR="00DC7AF7" w:rsidRDefault="00A95639" w:rsidP="00DC7AF7">
      <w:pPr>
        <w:pStyle w:val="Heading4"/>
        <w:jc w:val="both"/>
      </w:pPr>
      <w:r>
        <w:t xml:space="preserve">The </w:t>
      </w:r>
      <w:r w:rsidR="005B4BB8">
        <w:t>third</w:t>
      </w:r>
      <w:r>
        <w:t xml:space="preserve"> file will be the TOP </w:t>
      </w:r>
      <w:r>
        <w:rPr>
          <w:b/>
          <w:i/>
        </w:rPr>
        <w:t>Financial</w:t>
      </w:r>
      <w:r>
        <w:t xml:space="preserve"> response to this Audit </w:t>
      </w:r>
      <w:r w:rsidR="00095E1F">
        <w:t xml:space="preserve">Services </w:t>
      </w:r>
      <w:r>
        <w:t xml:space="preserve">TORFP and titled </w:t>
      </w:r>
      <w:r>
        <w:rPr>
          <w:i/>
        </w:rPr>
        <w:t>Master Contractor Firm’s Shortened Name</w:t>
      </w:r>
      <w:r w:rsidR="006F46B0">
        <w:rPr>
          <w:i/>
        </w:rPr>
        <w:t>-</w:t>
      </w:r>
      <w:r>
        <w:rPr>
          <w:b/>
          <w:i/>
        </w:rPr>
        <w:t>FINL</w:t>
      </w:r>
      <w:r>
        <w:rPr>
          <w:i/>
        </w:rPr>
        <w:t>ASC-202X-XX-XXX(XXX)</w:t>
      </w:r>
      <w:r w:rsidR="00151BBE" w:rsidRPr="00151BBE">
        <w:rPr>
          <w:i/>
        </w:rPr>
        <w:t xml:space="preserve"> </w:t>
      </w:r>
      <w:r w:rsidR="00151BBE">
        <w:rPr>
          <w:i/>
        </w:rPr>
        <w:t>in Microsoft Excel (</w:t>
      </w:r>
      <w:r w:rsidR="006928F1">
        <w:rPr>
          <w:i/>
        </w:rPr>
        <w:t>.xlsx</w:t>
      </w:r>
      <w:r w:rsidR="00151BBE">
        <w:rPr>
          <w:i/>
        </w:rPr>
        <w:t>)</w:t>
      </w:r>
      <w:r>
        <w:t>.</w:t>
      </w:r>
    </w:p>
    <w:p w14:paraId="441912A2" w14:textId="5DAD39E0" w:rsidR="00DC7AF7" w:rsidRPr="004071EA" w:rsidRDefault="00DC7AF7" w:rsidP="00DC7AF7">
      <w:pPr>
        <w:pStyle w:val="Heading4"/>
        <w:jc w:val="both"/>
        <w:rPr>
          <w:color w:val="202124"/>
          <w:shd w:val="clear" w:color="auto" w:fill="FFFFFF"/>
        </w:rPr>
      </w:pPr>
      <w:r w:rsidRPr="004071EA">
        <w:rPr>
          <w:color w:val="202124"/>
          <w:shd w:val="clear" w:color="auto" w:fill="FFFFFF"/>
        </w:rPr>
        <w:t xml:space="preserve">The </w:t>
      </w:r>
      <w:r w:rsidR="005B4BB8">
        <w:rPr>
          <w:color w:val="202124"/>
          <w:shd w:val="clear" w:color="auto" w:fill="FFFFFF"/>
        </w:rPr>
        <w:t>fourth</w:t>
      </w:r>
      <w:r w:rsidRPr="004071EA">
        <w:rPr>
          <w:color w:val="202124"/>
          <w:shd w:val="clear" w:color="auto" w:fill="FFFFFF"/>
        </w:rPr>
        <w:t xml:space="preserve"> file will be the TOP Technical response as a searchable Adobe copy of the TOP Technical, with confidential and proprietary information redacted (see Section 3.6). </w:t>
      </w:r>
    </w:p>
    <w:p w14:paraId="2A30DCCA" w14:textId="5A9F1442" w:rsidR="00DC7AF7" w:rsidRPr="004071EA" w:rsidRDefault="00DC7AF7" w:rsidP="00DC7AF7">
      <w:pPr>
        <w:pStyle w:val="Heading4"/>
        <w:jc w:val="both"/>
        <w:rPr>
          <w:color w:val="202124"/>
          <w:shd w:val="clear" w:color="auto" w:fill="FFFFFF"/>
        </w:rPr>
      </w:pPr>
      <w:r w:rsidRPr="004071EA">
        <w:rPr>
          <w:color w:val="202124"/>
          <w:shd w:val="clear" w:color="auto" w:fill="FFFFFF"/>
        </w:rPr>
        <w:t>The f</w:t>
      </w:r>
      <w:r w:rsidR="005B4BB8">
        <w:rPr>
          <w:color w:val="202124"/>
          <w:shd w:val="clear" w:color="auto" w:fill="FFFFFF"/>
        </w:rPr>
        <w:t>ifth</w:t>
      </w:r>
      <w:r w:rsidRPr="004071EA">
        <w:rPr>
          <w:color w:val="202124"/>
          <w:shd w:val="clear" w:color="auto" w:fill="FFFFFF"/>
        </w:rPr>
        <w:t xml:space="preserve"> file will be the TOP Financial response as a searchable Adobe copy of the TOP Financial, with confidential and proprietary information redacted (see Section 3.6).</w:t>
      </w:r>
    </w:p>
    <w:p w14:paraId="0368288D" w14:textId="77777777" w:rsidR="00A95639" w:rsidRDefault="00A95639" w:rsidP="00A95639">
      <w:pPr>
        <w:pStyle w:val="Heading2"/>
      </w:pPr>
      <w:bookmarkStart w:id="168" w:name="_Toc55830486"/>
      <w:r>
        <w:t>Format for Technical TOP</w:t>
      </w:r>
      <w:bookmarkEnd w:id="168"/>
    </w:p>
    <w:p w14:paraId="4DE85F9F" w14:textId="77777777" w:rsidR="00A95639" w:rsidRDefault="00A95639" w:rsidP="008913BD">
      <w:pPr>
        <w:pStyle w:val="MDTableText1"/>
        <w:jc w:val="both"/>
      </w:pPr>
      <w:r>
        <w:t xml:space="preserve">The Master Contractor’s </w:t>
      </w:r>
      <w:r>
        <w:rPr>
          <w:b/>
        </w:rPr>
        <w:t>Technical</w:t>
      </w:r>
      <w:r>
        <w:t xml:space="preserve"> TOP will be submitted in the following order.</w:t>
      </w:r>
    </w:p>
    <w:p w14:paraId="66A92BA7" w14:textId="53DBDFE1" w:rsidR="00A95639" w:rsidRDefault="00A95639" w:rsidP="008913BD">
      <w:pPr>
        <w:pStyle w:val="MDText1"/>
        <w:jc w:val="both"/>
      </w:pPr>
      <w:r>
        <w:t xml:space="preserve">The Master Contractor is to provide a Table of Contents and prepare and submit the TOP electronically </w:t>
      </w:r>
      <w:r w:rsidR="00F45EB8">
        <w:t xml:space="preserve">via eMMA </w:t>
      </w:r>
      <w:r>
        <w:t xml:space="preserve">in the following order with appropriately labeled sections.  Items A through I are mandatory submissions for the Technical TOP.  </w:t>
      </w:r>
      <w:r w:rsidR="00F45EB8">
        <w:t xml:space="preserve">Items </w:t>
      </w:r>
      <w:r>
        <w:t>J, K</w:t>
      </w:r>
      <w:r w:rsidR="00F45EB8">
        <w:t>,</w:t>
      </w:r>
      <w:r>
        <w:t xml:space="preserve"> and L are required submissions for the Technical TOP only if the item in the table is </w:t>
      </w:r>
      <w:r w:rsidR="00F45EB8">
        <w:t xml:space="preserve">marked for submission </w:t>
      </w:r>
      <w:r>
        <w:t xml:space="preserve">in Section 5.2.2.   A completed Attachment B – ASC Financial TOP </w:t>
      </w:r>
      <w:r w:rsidR="00B333DD">
        <w:t>Form</w:t>
      </w:r>
      <w:r>
        <w:t xml:space="preserve"> from this TORFP is mandatory for the Financial TOP submission:</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8095"/>
      </w:tblGrid>
      <w:tr w:rsidR="00A95639" w14:paraId="304C1B01" w14:textId="77777777" w:rsidTr="007244C0">
        <w:trPr>
          <w:cantSplit/>
          <w:tblHeader/>
        </w:trPr>
        <w:tc>
          <w:tcPr>
            <w:tcW w:w="8720" w:type="dxa"/>
            <w:gridSpan w:val="2"/>
          </w:tcPr>
          <w:p w14:paraId="02FC9E28" w14:textId="77777777" w:rsidR="00A95639" w:rsidRDefault="00A95639" w:rsidP="008913BD">
            <w:pPr>
              <w:pStyle w:val="MDText0"/>
              <w:spacing w:before="0" w:after="0"/>
              <w:jc w:val="both"/>
            </w:pPr>
            <w:r w:rsidRPr="00A95639">
              <w:rPr>
                <w:b/>
                <w:i/>
              </w:rPr>
              <w:t>Technical TOP</w:t>
            </w:r>
          </w:p>
        </w:tc>
      </w:tr>
      <w:tr w:rsidR="00A95639" w14:paraId="2370440D" w14:textId="77777777" w:rsidTr="007244C0">
        <w:tc>
          <w:tcPr>
            <w:tcW w:w="625" w:type="dxa"/>
          </w:tcPr>
          <w:p w14:paraId="72B4D13A" w14:textId="77777777" w:rsidR="00A95639" w:rsidRDefault="00A95639" w:rsidP="008913BD">
            <w:pPr>
              <w:pStyle w:val="MDText0"/>
              <w:spacing w:before="0" w:after="0"/>
              <w:jc w:val="both"/>
            </w:pPr>
            <w:r>
              <w:t>A</w:t>
            </w:r>
          </w:p>
        </w:tc>
        <w:tc>
          <w:tcPr>
            <w:tcW w:w="8095" w:type="dxa"/>
          </w:tcPr>
          <w:p w14:paraId="1DCB8313" w14:textId="77777777" w:rsidR="00A95639" w:rsidRDefault="007244C0" w:rsidP="008913BD">
            <w:pPr>
              <w:pStyle w:val="MDText0"/>
              <w:spacing w:before="0" w:after="0"/>
              <w:jc w:val="both"/>
            </w:pPr>
            <w:r>
              <w:t>Table of Contents</w:t>
            </w:r>
          </w:p>
        </w:tc>
      </w:tr>
      <w:tr w:rsidR="00A95639" w14:paraId="75ED4CE6" w14:textId="77777777" w:rsidTr="007244C0">
        <w:tc>
          <w:tcPr>
            <w:tcW w:w="625" w:type="dxa"/>
          </w:tcPr>
          <w:p w14:paraId="24EF5987" w14:textId="77777777" w:rsidR="00A95639" w:rsidRDefault="00A95639" w:rsidP="008913BD">
            <w:pPr>
              <w:pStyle w:val="MDText0"/>
              <w:spacing w:before="0" w:after="0"/>
              <w:jc w:val="both"/>
            </w:pPr>
            <w:r>
              <w:t>B</w:t>
            </w:r>
          </w:p>
        </w:tc>
        <w:tc>
          <w:tcPr>
            <w:tcW w:w="8095" w:type="dxa"/>
          </w:tcPr>
          <w:p w14:paraId="0D4A495E" w14:textId="77777777" w:rsidR="00A95639" w:rsidRDefault="007244C0" w:rsidP="008913BD">
            <w:pPr>
              <w:pStyle w:val="MDText0"/>
              <w:spacing w:before="0" w:after="0"/>
              <w:jc w:val="both"/>
            </w:pPr>
            <w:r>
              <w:t>Master Contractor’s Executive Summary</w:t>
            </w:r>
          </w:p>
        </w:tc>
      </w:tr>
      <w:tr w:rsidR="00A95639" w14:paraId="0B446FF0" w14:textId="77777777" w:rsidTr="007244C0">
        <w:tc>
          <w:tcPr>
            <w:tcW w:w="625" w:type="dxa"/>
          </w:tcPr>
          <w:p w14:paraId="2BAC04C6" w14:textId="77777777" w:rsidR="00A95639" w:rsidRDefault="00A95639" w:rsidP="008913BD">
            <w:pPr>
              <w:pStyle w:val="MDText0"/>
              <w:spacing w:before="0" w:after="0"/>
              <w:jc w:val="both"/>
            </w:pPr>
            <w:r>
              <w:t>C</w:t>
            </w:r>
          </w:p>
        </w:tc>
        <w:tc>
          <w:tcPr>
            <w:tcW w:w="8095" w:type="dxa"/>
          </w:tcPr>
          <w:p w14:paraId="013FE518" w14:textId="77777777" w:rsidR="00A95639" w:rsidRPr="007244C0" w:rsidRDefault="007244C0" w:rsidP="008913BD">
            <w:pPr>
              <w:pStyle w:val="MDText0"/>
              <w:spacing w:before="0" w:after="0"/>
              <w:jc w:val="both"/>
              <w:rPr>
                <w:i/>
              </w:rPr>
            </w:pPr>
            <w:r>
              <w:t xml:space="preserve">Work Plan: </w:t>
            </w:r>
            <w:r>
              <w:rPr>
                <w:i/>
              </w:rPr>
              <w:t>A concise summary of the Master Contractor’s abilities, services, and management of the TORFP that incorporates all the TORFP requirements. Also any pertinent information the Master Contractor seeks to document to the User Agency</w:t>
            </w:r>
          </w:p>
        </w:tc>
      </w:tr>
      <w:tr w:rsidR="00A95639" w14:paraId="527E85CC" w14:textId="77777777" w:rsidTr="007244C0">
        <w:tc>
          <w:tcPr>
            <w:tcW w:w="625" w:type="dxa"/>
          </w:tcPr>
          <w:p w14:paraId="5B86EFBA" w14:textId="77777777" w:rsidR="00A95639" w:rsidRDefault="00A95639" w:rsidP="008913BD">
            <w:pPr>
              <w:pStyle w:val="MDText0"/>
              <w:spacing w:before="0" w:after="0"/>
              <w:jc w:val="both"/>
            </w:pPr>
            <w:r>
              <w:lastRenderedPageBreak/>
              <w:t>D</w:t>
            </w:r>
          </w:p>
        </w:tc>
        <w:tc>
          <w:tcPr>
            <w:tcW w:w="8095" w:type="dxa"/>
          </w:tcPr>
          <w:p w14:paraId="62A797FC" w14:textId="77777777" w:rsidR="00A95639" w:rsidRPr="007244C0" w:rsidRDefault="007244C0" w:rsidP="008913BD">
            <w:pPr>
              <w:pStyle w:val="MDText0"/>
              <w:spacing w:before="0" w:after="0"/>
              <w:jc w:val="both"/>
              <w:rPr>
                <w:i/>
              </w:rPr>
            </w:pPr>
            <w:r>
              <w:t>TORFP Labor Category Summary Sheet (</w:t>
            </w:r>
            <w:r>
              <w:rPr>
                <w:i/>
              </w:rPr>
              <w:t>Remember to attach resumes</w:t>
            </w:r>
            <w:r w:rsidRPr="007244C0">
              <w:t>)</w:t>
            </w:r>
          </w:p>
        </w:tc>
      </w:tr>
      <w:tr w:rsidR="00A95639" w14:paraId="6CA801D4" w14:textId="77777777" w:rsidTr="007244C0">
        <w:tc>
          <w:tcPr>
            <w:tcW w:w="625" w:type="dxa"/>
          </w:tcPr>
          <w:p w14:paraId="5ADFC87C" w14:textId="77777777" w:rsidR="00A95639" w:rsidRDefault="00A95639" w:rsidP="008913BD">
            <w:pPr>
              <w:pStyle w:val="MDText0"/>
              <w:spacing w:before="0" w:after="0"/>
              <w:jc w:val="both"/>
            </w:pPr>
            <w:r>
              <w:t>E</w:t>
            </w:r>
          </w:p>
        </w:tc>
        <w:tc>
          <w:tcPr>
            <w:tcW w:w="8095" w:type="dxa"/>
          </w:tcPr>
          <w:p w14:paraId="561B3408" w14:textId="77777777" w:rsidR="00A95639" w:rsidRDefault="007244C0" w:rsidP="008913BD">
            <w:pPr>
              <w:pStyle w:val="MDText0"/>
              <w:spacing w:before="0" w:after="0"/>
              <w:jc w:val="both"/>
            </w:pPr>
            <w:r>
              <w:t>Corporate and Staff Experience and Capabilities, plus References and Information for State Contracts</w:t>
            </w:r>
          </w:p>
        </w:tc>
      </w:tr>
      <w:tr w:rsidR="00A95639" w14:paraId="7AF4554D" w14:textId="77777777" w:rsidTr="007244C0">
        <w:tc>
          <w:tcPr>
            <w:tcW w:w="625" w:type="dxa"/>
          </w:tcPr>
          <w:p w14:paraId="045B0394" w14:textId="77777777" w:rsidR="00A95639" w:rsidRDefault="00A95639" w:rsidP="008913BD">
            <w:pPr>
              <w:pStyle w:val="MDText0"/>
              <w:spacing w:before="0" w:after="0"/>
              <w:jc w:val="both"/>
            </w:pPr>
            <w:r>
              <w:t>F</w:t>
            </w:r>
          </w:p>
        </w:tc>
        <w:tc>
          <w:tcPr>
            <w:tcW w:w="8095" w:type="dxa"/>
          </w:tcPr>
          <w:p w14:paraId="32A4E510" w14:textId="77777777" w:rsidR="00A95639" w:rsidRDefault="007244C0" w:rsidP="008913BD">
            <w:pPr>
              <w:pStyle w:val="MDText0"/>
              <w:spacing w:before="0" w:after="0"/>
              <w:jc w:val="both"/>
            </w:pPr>
            <w:r>
              <w:t>Minority Business Enterprise (MBE) Participation</w:t>
            </w:r>
          </w:p>
        </w:tc>
      </w:tr>
      <w:tr w:rsidR="00A95639" w14:paraId="2ECF6CB9" w14:textId="77777777" w:rsidTr="007244C0">
        <w:tc>
          <w:tcPr>
            <w:tcW w:w="625" w:type="dxa"/>
          </w:tcPr>
          <w:p w14:paraId="0A79578C" w14:textId="77777777" w:rsidR="00A95639" w:rsidRDefault="00A95639" w:rsidP="008913BD">
            <w:pPr>
              <w:pStyle w:val="MDText0"/>
              <w:spacing w:before="0" w:after="0"/>
              <w:jc w:val="both"/>
            </w:pPr>
            <w:r>
              <w:t>G</w:t>
            </w:r>
          </w:p>
        </w:tc>
        <w:tc>
          <w:tcPr>
            <w:tcW w:w="8095" w:type="dxa"/>
          </w:tcPr>
          <w:p w14:paraId="6C2050FA" w14:textId="77777777" w:rsidR="00A95639" w:rsidRDefault="007244C0" w:rsidP="008913BD">
            <w:pPr>
              <w:pStyle w:val="MDText0"/>
              <w:spacing w:before="0" w:after="0"/>
              <w:jc w:val="both"/>
            </w:pPr>
            <w:r>
              <w:t>Veteran-Owned Small Business Enterprise (VSBE) Participation</w:t>
            </w:r>
          </w:p>
        </w:tc>
      </w:tr>
      <w:tr w:rsidR="00A95639" w14:paraId="6E07978B" w14:textId="77777777" w:rsidTr="007244C0">
        <w:tc>
          <w:tcPr>
            <w:tcW w:w="625" w:type="dxa"/>
          </w:tcPr>
          <w:p w14:paraId="668AD03E" w14:textId="77777777" w:rsidR="00A95639" w:rsidRDefault="00A95639" w:rsidP="008913BD">
            <w:pPr>
              <w:pStyle w:val="MDText0"/>
              <w:spacing w:before="0" w:after="0"/>
              <w:jc w:val="both"/>
            </w:pPr>
            <w:r>
              <w:t>H</w:t>
            </w:r>
          </w:p>
        </w:tc>
        <w:tc>
          <w:tcPr>
            <w:tcW w:w="8095" w:type="dxa"/>
          </w:tcPr>
          <w:p w14:paraId="7663CEF6" w14:textId="77777777" w:rsidR="00A95639" w:rsidRDefault="007244C0" w:rsidP="008913BD">
            <w:pPr>
              <w:pStyle w:val="MDText0"/>
              <w:spacing w:before="0" w:after="0"/>
              <w:jc w:val="both"/>
            </w:pPr>
            <w:r>
              <w:t>Conflict of Interest Affidavit</w:t>
            </w:r>
          </w:p>
        </w:tc>
      </w:tr>
      <w:tr w:rsidR="00A95639" w14:paraId="76BFEB60" w14:textId="77777777" w:rsidTr="007244C0">
        <w:tc>
          <w:tcPr>
            <w:tcW w:w="625" w:type="dxa"/>
          </w:tcPr>
          <w:p w14:paraId="344DAA28" w14:textId="77777777" w:rsidR="00A95639" w:rsidRDefault="00A95639" w:rsidP="008913BD">
            <w:pPr>
              <w:pStyle w:val="MDText0"/>
              <w:spacing w:before="0" w:after="0"/>
              <w:jc w:val="both"/>
            </w:pPr>
            <w:r>
              <w:t>I</w:t>
            </w:r>
          </w:p>
        </w:tc>
        <w:tc>
          <w:tcPr>
            <w:tcW w:w="8095" w:type="dxa"/>
          </w:tcPr>
          <w:p w14:paraId="22858159" w14:textId="77777777" w:rsidR="00A95639" w:rsidRDefault="007244C0" w:rsidP="008913BD">
            <w:pPr>
              <w:pStyle w:val="MDText0"/>
              <w:spacing w:before="0" w:after="0"/>
              <w:jc w:val="both"/>
            </w:pPr>
            <w:r>
              <w:t>Affidavit of Agreement Maryland Living Wage Requirements – Service Contracts</w:t>
            </w:r>
          </w:p>
        </w:tc>
      </w:tr>
      <w:tr w:rsidR="00A95639" w14:paraId="4E0D71E2" w14:textId="77777777" w:rsidTr="007244C0">
        <w:tc>
          <w:tcPr>
            <w:tcW w:w="625" w:type="dxa"/>
          </w:tcPr>
          <w:p w14:paraId="3BB5BCFC" w14:textId="77777777" w:rsidR="00A95639" w:rsidRDefault="00A95639" w:rsidP="008913BD">
            <w:pPr>
              <w:pStyle w:val="MDText0"/>
              <w:spacing w:before="0" w:after="0"/>
              <w:jc w:val="both"/>
            </w:pPr>
            <w:r>
              <w:t>J</w:t>
            </w:r>
          </w:p>
        </w:tc>
        <w:tc>
          <w:tcPr>
            <w:tcW w:w="8095" w:type="dxa"/>
          </w:tcPr>
          <w:p w14:paraId="461FD3CE" w14:textId="77777777" w:rsidR="00A95639" w:rsidRDefault="007244C0" w:rsidP="008913BD">
            <w:pPr>
              <w:pStyle w:val="MDText0"/>
              <w:spacing w:before="0" w:after="0"/>
              <w:jc w:val="both"/>
            </w:pPr>
            <w:r>
              <w:t>Economic Benefits</w:t>
            </w:r>
          </w:p>
        </w:tc>
      </w:tr>
      <w:tr w:rsidR="00A95639" w14:paraId="68366340" w14:textId="77777777" w:rsidTr="007244C0">
        <w:tc>
          <w:tcPr>
            <w:tcW w:w="625" w:type="dxa"/>
          </w:tcPr>
          <w:p w14:paraId="74D6C217" w14:textId="77777777" w:rsidR="00A95639" w:rsidRDefault="00A95639" w:rsidP="008913BD">
            <w:pPr>
              <w:pStyle w:val="MDText0"/>
              <w:spacing w:before="0" w:after="0"/>
              <w:jc w:val="both"/>
            </w:pPr>
            <w:r>
              <w:t>K</w:t>
            </w:r>
          </w:p>
        </w:tc>
        <w:tc>
          <w:tcPr>
            <w:tcW w:w="8095" w:type="dxa"/>
          </w:tcPr>
          <w:p w14:paraId="6DE0E822" w14:textId="37D3E455" w:rsidR="00A95639" w:rsidRDefault="00E21B27" w:rsidP="008913BD">
            <w:pPr>
              <w:pStyle w:val="MDText0"/>
              <w:spacing w:before="0" w:after="0"/>
              <w:jc w:val="both"/>
            </w:pPr>
            <w:r>
              <w:t>Non-Disclosure Agreement</w:t>
            </w:r>
          </w:p>
        </w:tc>
      </w:tr>
      <w:tr w:rsidR="00A95639" w14:paraId="7CB7BF8F" w14:textId="77777777" w:rsidTr="007244C0">
        <w:tc>
          <w:tcPr>
            <w:tcW w:w="625" w:type="dxa"/>
          </w:tcPr>
          <w:p w14:paraId="098A74AE" w14:textId="77777777" w:rsidR="00A95639" w:rsidRDefault="00A95639" w:rsidP="008913BD">
            <w:pPr>
              <w:pStyle w:val="MDText0"/>
              <w:spacing w:before="0" w:after="0"/>
              <w:jc w:val="both"/>
            </w:pPr>
            <w:r>
              <w:t>L</w:t>
            </w:r>
          </w:p>
        </w:tc>
        <w:tc>
          <w:tcPr>
            <w:tcW w:w="8095" w:type="dxa"/>
          </w:tcPr>
          <w:p w14:paraId="1FAAF64E" w14:textId="5DE785A1" w:rsidR="00A95639" w:rsidRDefault="00E21B27" w:rsidP="008913BD">
            <w:pPr>
              <w:pStyle w:val="MDText0"/>
              <w:spacing w:before="0" w:after="0"/>
              <w:jc w:val="both"/>
            </w:pPr>
            <w:r>
              <w:t>HIPAA Business Associate Agreement</w:t>
            </w:r>
          </w:p>
        </w:tc>
      </w:tr>
      <w:tr w:rsidR="00A95639" w14:paraId="70AD1E94" w14:textId="77777777" w:rsidTr="007244C0">
        <w:tc>
          <w:tcPr>
            <w:tcW w:w="625" w:type="dxa"/>
          </w:tcPr>
          <w:p w14:paraId="303CDE1E" w14:textId="77777777" w:rsidR="00A95639" w:rsidRDefault="00A95639" w:rsidP="008913BD">
            <w:pPr>
              <w:pStyle w:val="MDText0"/>
              <w:spacing w:before="0" w:after="0"/>
              <w:jc w:val="both"/>
            </w:pPr>
            <w:r>
              <w:t>M</w:t>
            </w:r>
          </w:p>
        </w:tc>
        <w:tc>
          <w:tcPr>
            <w:tcW w:w="8095" w:type="dxa"/>
          </w:tcPr>
          <w:p w14:paraId="2A21E078" w14:textId="6F1A8B45" w:rsidR="00A95639" w:rsidRDefault="00E21B27" w:rsidP="008913BD">
            <w:pPr>
              <w:pStyle w:val="MDText0"/>
              <w:spacing w:before="0" w:after="0"/>
              <w:jc w:val="both"/>
            </w:pPr>
            <w:r>
              <w:t>Federal Funding</w:t>
            </w:r>
          </w:p>
        </w:tc>
      </w:tr>
      <w:tr w:rsidR="00E21B27" w14:paraId="2BE250CC" w14:textId="77777777" w:rsidTr="007244C0">
        <w:tc>
          <w:tcPr>
            <w:tcW w:w="625" w:type="dxa"/>
          </w:tcPr>
          <w:p w14:paraId="3C7AFC71" w14:textId="77777777" w:rsidR="00E21B27" w:rsidRDefault="00E21B27" w:rsidP="008913BD">
            <w:pPr>
              <w:pStyle w:val="MDText0"/>
              <w:spacing w:before="0" w:after="0"/>
              <w:jc w:val="both"/>
            </w:pPr>
            <w:r>
              <w:t>N</w:t>
            </w:r>
          </w:p>
        </w:tc>
        <w:tc>
          <w:tcPr>
            <w:tcW w:w="8095" w:type="dxa"/>
          </w:tcPr>
          <w:p w14:paraId="55334B73" w14:textId="371B5E21" w:rsidR="00E21B27" w:rsidRDefault="00E21B27" w:rsidP="008913BD">
            <w:pPr>
              <w:pStyle w:val="MDText0"/>
              <w:spacing w:before="0" w:after="0"/>
              <w:jc w:val="both"/>
            </w:pPr>
            <w:r>
              <w:t>Department of Human Services (DHS) Hiring Agreement</w:t>
            </w:r>
          </w:p>
        </w:tc>
      </w:tr>
      <w:tr w:rsidR="00E21B27" w14:paraId="01BA5859" w14:textId="77777777" w:rsidTr="007244C0">
        <w:tc>
          <w:tcPr>
            <w:tcW w:w="625" w:type="dxa"/>
          </w:tcPr>
          <w:p w14:paraId="244269AB" w14:textId="77777777" w:rsidR="00E21B27" w:rsidRDefault="00E21B27" w:rsidP="008913BD">
            <w:pPr>
              <w:pStyle w:val="MDText0"/>
              <w:spacing w:before="0" w:after="0"/>
              <w:jc w:val="both"/>
            </w:pPr>
            <w:r>
              <w:t>O</w:t>
            </w:r>
          </w:p>
        </w:tc>
        <w:tc>
          <w:tcPr>
            <w:tcW w:w="8095" w:type="dxa"/>
          </w:tcPr>
          <w:p w14:paraId="22DC8A82" w14:textId="5111F4A0" w:rsidR="00E21B27" w:rsidRDefault="00E21B27" w:rsidP="008913BD">
            <w:pPr>
              <w:pStyle w:val="MDText0"/>
              <w:spacing w:before="0" w:after="0"/>
              <w:jc w:val="both"/>
            </w:pPr>
            <w:r>
              <w:t>Location of the Performance of Services Disclosure</w:t>
            </w:r>
          </w:p>
        </w:tc>
      </w:tr>
    </w:tbl>
    <w:p w14:paraId="77F0E595" w14:textId="77777777" w:rsidR="00A95639" w:rsidRDefault="007244C0" w:rsidP="008913BD">
      <w:pPr>
        <w:pStyle w:val="MDText0"/>
        <w:spacing w:after="0"/>
        <w:ind w:left="720"/>
        <w:jc w:val="both"/>
      </w:pPr>
      <w:r w:rsidRPr="007244C0">
        <w:rPr>
          <w:b/>
          <w:i/>
        </w:rPr>
        <w:t>Financia</w:t>
      </w:r>
      <w:r>
        <w:rPr>
          <w:b/>
          <w:i/>
        </w:rPr>
        <w:t>l TOP</w:t>
      </w:r>
    </w:p>
    <w:p w14:paraId="6FA48089" w14:textId="35289447" w:rsidR="007244C0" w:rsidRPr="007244C0" w:rsidRDefault="007244C0" w:rsidP="008913BD">
      <w:pPr>
        <w:pStyle w:val="MDText0"/>
        <w:spacing w:before="0"/>
        <w:ind w:left="720"/>
        <w:jc w:val="both"/>
      </w:pPr>
      <w:r>
        <w:t xml:space="preserve">Attachment B – ASC Financial TOP </w:t>
      </w:r>
      <w:r w:rsidR="00C2079B">
        <w:t>Form</w:t>
      </w:r>
      <w:r>
        <w:t xml:space="preserve"> (see separate Excel worksheet)</w:t>
      </w:r>
    </w:p>
    <w:p w14:paraId="14E3E7E8" w14:textId="16FD20F8" w:rsidR="00B0222C" w:rsidRPr="007244C0" w:rsidRDefault="007244C0" w:rsidP="008913BD">
      <w:pPr>
        <w:pStyle w:val="MDText1"/>
        <w:jc w:val="both"/>
        <w:rPr>
          <w:b/>
        </w:rPr>
      </w:pPr>
      <w:r>
        <w:rPr>
          <w:b/>
        </w:rPr>
        <w:t>Summary of Required Attachments</w:t>
      </w:r>
      <w:r>
        <w:t>: Master Contractors, in addition to the TORFP</w:t>
      </w:r>
      <w:r w:rsidR="004302C6">
        <w:t>, will need to review, complete, and submit the following forms that are check marked [√].  Ensure that your TOP addresses each of the prescribed areas as part of Your Work Plan.</w:t>
      </w:r>
      <w:r w:rsidR="00A65F74">
        <w:t xml:space="preserve"> </w:t>
      </w:r>
    </w:p>
    <w:tbl>
      <w:tblPr>
        <w:tblStyle w:val="TableGrid"/>
        <w:tblW w:w="0" w:type="auto"/>
        <w:tblInd w:w="715" w:type="dxa"/>
        <w:tblLook w:val="04A0" w:firstRow="1" w:lastRow="0" w:firstColumn="1" w:lastColumn="0" w:noHBand="0" w:noVBand="1"/>
      </w:tblPr>
      <w:tblGrid>
        <w:gridCol w:w="809"/>
        <w:gridCol w:w="5142"/>
        <w:gridCol w:w="2684"/>
      </w:tblGrid>
      <w:tr w:rsidR="004302C6" w14:paraId="08D27B0C" w14:textId="77777777" w:rsidTr="004302C6">
        <w:tc>
          <w:tcPr>
            <w:tcW w:w="8635" w:type="dxa"/>
            <w:gridSpan w:val="3"/>
          </w:tcPr>
          <w:p w14:paraId="0644648F" w14:textId="3D1DF851" w:rsidR="004302C6" w:rsidRPr="00A65F74" w:rsidRDefault="004302C6" w:rsidP="0094434D">
            <w:pPr>
              <w:pStyle w:val="MDText1"/>
              <w:numPr>
                <w:ilvl w:val="0"/>
                <w:numId w:val="0"/>
              </w:numPr>
              <w:tabs>
                <w:tab w:val="clear" w:pos="900"/>
                <w:tab w:val="left" w:pos="0"/>
              </w:tabs>
              <w:spacing w:before="0" w:after="0"/>
              <w:rPr>
                <w:b/>
              </w:rPr>
            </w:pPr>
            <w:r w:rsidRPr="00A65F74">
              <w:rPr>
                <w:b/>
              </w:rPr>
              <w:t>FOR TECHNICAL TOP SUBMISSION:</w:t>
            </w:r>
            <w:r w:rsidR="00A65F74" w:rsidRPr="00A65F74">
              <w:rPr>
                <w:b/>
              </w:rPr>
              <w:t xml:space="preserve">  </w:t>
            </w:r>
          </w:p>
        </w:tc>
      </w:tr>
      <w:tr w:rsidR="004302C6" w14:paraId="0EA4205D" w14:textId="77777777" w:rsidTr="00E21B27">
        <w:tc>
          <w:tcPr>
            <w:tcW w:w="809" w:type="dxa"/>
          </w:tcPr>
          <w:p w14:paraId="0DC73E93" w14:textId="77777777" w:rsidR="004302C6" w:rsidRDefault="004302C6" w:rsidP="004302C6">
            <w:pPr>
              <w:pStyle w:val="MDText1"/>
              <w:numPr>
                <w:ilvl w:val="0"/>
                <w:numId w:val="0"/>
              </w:numPr>
              <w:tabs>
                <w:tab w:val="clear" w:pos="900"/>
                <w:tab w:val="left" w:pos="0"/>
              </w:tabs>
              <w:spacing w:before="0" w:after="0"/>
            </w:pPr>
          </w:p>
        </w:tc>
        <w:tc>
          <w:tcPr>
            <w:tcW w:w="5142" w:type="dxa"/>
          </w:tcPr>
          <w:p w14:paraId="2FB83E42" w14:textId="77777777" w:rsidR="004302C6" w:rsidRDefault="004302C6" w:rsidP="004302C6">
            <w:pPr>
              <w:pStyle w:val="MDText1"/>
              <w:numPr>
                <w:ilvl w:val="0"/>
                <w:numId w:val="0"/>
              </w:numPr>
              <w:tabs>
                <w:tab w:val="clear" w:pos="900"/>
                <w:tab w:val="left" w:pos="0"/>
              </w:tabs>
              <w:spacing w:before="0" w:after="0"/>
              <w:rPr>
                <w:b/>
              </w:rPr>
            </w:pPr>
            <w:r>
              <w:rPr>
                <w:b/>
              </w:rPr>
              <w:t>FORMS</w:t>
            </w:r>
          </w:p>
        </w:tc>
        <w:tc>
          <w:tcPr>
            <w:tcW w:w="2684" w:type="dxa"/>
          </w:tcPr>
          <w:p w14:paraId="4A392DF0" w14:textId="77777777" w:rsidR="004302C6" w:rsidRPr="00A65F74" w:rsidRDefault="004302C6" w:rsidP="004302C6">
            <w:pPr>
              <w:pStyle w:val="MDText1"/>
              <w:numPr>
                <w:ilvl w:val="0"/>
                <w:numId w:val="0"/>
              </w:numPr>
              <w:tabs>
                <w:tab w:val="clear" w:pos="900"/>
                <w:tab w:val="left" w:pos="0"/>
              </w:tabs>
              <w:spacing w:before="0" w:after="0"/>
              <w:rPr>
                <w:b/>
              </w:rPr>
            </w:pPr>
            <w:r w:rsidRPr="00A65F74">
              <w:rPr>
                <w:b/>
              </w:rPr>
              <w:t>NOTES</w:t>
            </w:r>
          </w:p>
        </w:tc>
      </w:tr>
      <w:tr w:rsidR="004302C6" w14:paraId="3696E8E3" w14:textId="77777777" w:rsidTr="00E21B27">
        <w:tc>
          <w:tcPr>
            <w:tcW w:w="809" w:type="dxa"/>
          </w:tcPr>
          <w:p w14:paraId="497A50E6" w14:textId="77777777" w:rsidR="004302C6" w:rsidRDefault="004302C6" w:rsidP="008E5C1C">
            <w:pPr>
              <w:pStyle w:val="MDText1"/>
              <w:numPr>
                <w:ilvl w:val="0"/>
                <w:numId w:val="0"/>
              </w:numPr>
              <w:tabs>
                <w:tab w:val="clear" w:pos="900"/>
                <w:tab w:val="left" w:pos="0"/>
              </w:tabs>
              <w:spacing w:before="0" w:after="0"/>
              <w:jc w:val="center"/>
            </w:pPr>
            <w:r>
              <w:t>√</w:t>
            </w:r>
          </w:p>
        </w:tc>
        <w:tc>
          <w:tcPr>
            <w:tcW w:w="5142" w:type="dxa"/>
          </w:tcPr>
          <w:p w14:paraId="747E5B79" w14:textId="77777777" w:rsidR="004302C6" w:rsidRPr="004302C6" w:rsidRDefault="004302C6" w:rsidP="004302C6">
            <w:pPr>
              <w:pStyle w:val="MDText1"/>
              <w:numPr>
                <w:ilvl w:val="0"/>
                <w:numId w:val="0"/>
              </w:numPr>
              <w:tabs>
                <w:tab w:val="clear" w:pos="900"/>
                <w:tab w:val="left" w:pos="0"/>
              </w:tabs>
              <w:spacing w:before="0" w:after="0"/>
              <w:rPr>
                <w:b/>
              </w:rPr>
            </w:pPr>
            <w:r>
              <w:rPr>
                <w:b/>
              </w:rPr>
              <w:t>A TOP’s Labor Category Summary Sheet (D)</w:t>
            </w:r>
          </w:p>
        </w:tc>
        <w:tc>
          <w:tcPr>
            <w:tcW w:w="2684" w:type="dxa"/>
          </w:tcPr>
          <w:p w14:paraId="2E881B95" w14:textId="77777777" w:rsidR="004302C6" w:rsidRPr="00A65F74" w:rsidRDefault="004302C6" w:rsidP="004302C6">
            <w:pPr>
              <w:pStyle w:val="MDText1"/>
              <w:numPr>
                <w:ilvl w:val="0"/>
                <w:numId w:val="0"/>
              </w:numPr>
              <w:tabs>
                <w:tab w:val="clear" w:pos="900"/>
                <w:tab w:val="left" w:pos="0"/>
              </w:tabs>
              <w:spacing w:before="0" w:after="0"/>
              <w:rPr>
                <w:b/>
              </w:rPr>
            </w:pPr>
            <w:r w:rsidRPr="00A65F74">
              <w:rPr>
                <w:b/>
              </w:rPr>
              <w:t>Always Required</w:t>
            </w:r>
          </w:p>
        </w:tc>
      </w:tr>
      <w:tr w:rsidR="004302C6" w14:paraId="5BFF2646" w14:textId="77777777" w:rsidTr="00E21B27">
        <w:tc>
          <w:tcPr>
            <w:tcW w:w="809" w:type="dxa"/>
          </w:tcPr>
          <w:p w14:paraId="56712A6D" w14:textId="659CE52C" w:rsidR="004302C6" w:rsidRDefault="004302C6" w:rsidP="008E5C1C">
            <w:pPr>
              <w:pStyle w:val="MDText1"/>
              <w:numPr>
                <w:ilvl w:val="0"/>
                <w:numId w:val="0"/>
              </w:numPr>
              <w:tabs>
                <w:tab w:val="clear" w:pos="900"/>
                <w:tab w:val="left" w:pos="0"/>
              </w:tabs>
              <w:spacing w:before="0" w:after="0"/>
              <w:jc w:val="center"/>
            </w:pPr>
            <w:r>
              <w:t xml:space="preserve">√ </w:t>
            </w:r>
            <w:r w:rsidRPr="004302C6">
              <w:rPr>
                <w:b/>
              </w:rPr>
              <w:t>and Note</w:t>
            </w:r>
          </w:p>
        </w:tc>
        <w:tc>
          <w:tcPr>
            <w:tcW w:w="5142" w:type="dxa"/>
          </w:tcPr>
          <w:p w14:paraId="51131896" w14:textId="77777777" w:rsidR="004302C6" w:rsidRPr="00E21B27" w:rsidRDefault="004302C6" w:rsidP="004302C6">
            <w:pPr>
              <w:pStyle w:val="MDText1"/>
              <w:numPr>
                <w:ilvl w:val="0"/>
                <w:numId w:val="0"/>
              </w:numPr>
              <w:tabs>
                <w:tab w:val="clear" w:pos="900"/>
                <w:tab w:val="left" w:pos="0"/>
              </w:tabs>
              <w:spacing w:before="0" w:after="0"/>
              <w:rPr>
                <w:b/>
              </w:rPr>
            </w:pPr>
            <w:r w:rsidRPr="00E21B27">
              <w:rPr>
                <w:b/>
              </w:rPr>
              <w:t>MBE Participation Forms and Instructions (F)</w:t>
            </w:r>
          </w:p>
          <w:p w14:paraId="4E7568E5" w14:textId="4DE393AC" w:rsidR="00E21B27" w:rsidRPr="00E21B27" w:rsidRDefault="00A47E3E" w:rsidP="004302C6">
            <w:pPr>
              <w:pStyle w:val="MDText1"/>
              <w:numPr>
                <w:ilvl w:val="0"/>
                <w:numId w:val="0"/>
              </w:numPr>
              <w:tabs>
                <w:tab w:val="clear" w:pos="900"/>
                <w:tab w:val="left" w:pos="0"/>
              </w:tabs>
              <w:spacing w:before="0" w:after="0"/>
              <w:rPr>
                <w:b/>
                <w:szCs w:val="22"/>
              </w:rPr>
            </w:pPr>
            <w:hyperlink r:id="rId17" w:history="1">
              <w:r w:rsidR="00E21B27" w:rsidRPr="00E21B27">
                <w:rPr>
                  <w:b/>
                  <w:color w:val="0000FF"/>
                  <w:szCs w:val="22"/>
                  <w:u w:val="single"/>
                </w:rPr>
                <w:t>https://procurement.maryland.gov/wp-content/uploads/sites/12/2018/05/AttachmentDMBE-Forms-1.pdf</w:t>
              </w:r>
            </w:hyperlink>
          </w:p>
        </w:tc>
        <w:tc>
          <w:tcPr>
            <w:tcW w:w="2684" w:type="dxa"/>
          </w:tcPr>
          <w:p w14:paraId="0945F61B" w14:textId="77777777" w:rsidR="004302C6" w:rsidRPr="00A65F74" w:rsidRDefault="004302C6" w:rsidP="004302C6">
            <w:pPr>
              <w:pStyle w:val="MDText1"/>
              <w:numPr>
                <w:ilvl w:val="0"/>
                <w:numId w:val="0"/>
              </w:numPr>
              <w:tabs>
                <w:tab w:val="clear" w:pos="900"/>
                <w:tab w:val="left" w:pos="0"/>
              </w:tabs>
              <w:spacing w:before="0" w:after="0"/>
              <w:rPr>
                <w:b/>
              </w:rPr>
            </w:pPr>
            <w:r w:rsidRPr="00A65F74">
              <w:rPr>
                <w:b/>
              </w:rPr>
              <w:t>Always Required Unless TORFP MBE Participation Goal is Zero</w:t>
            </w:r>
          </w:p>
        </w:tc>
      </w:tr>
      <w:tr w:rsidR="004302C6" w14:paraId="21688A94" w14:textId="77777777" w:rsidTr="00E21B27">
        <w:tc>
          <w:tcPr>
            <w:tcW w:w="809" w:type="dxa"/>
          </w:tcPr>
          <w:p w14:paraId="666C3BAC" w14:textId="77777777" w:rsidR="004302C6" w:rsidRDefault="004302C6" w:rsidP="008E5C1C">
            <w:pPr>
              <w:pStyle w:val="MDText1"/>
              <w:numPr>
                <w:ilvl w:val="0"/>
                <w:numId w:val="0"/>
              </w:numPr>
              <w:tabs>
                <w:tab w:val="clear" w:pos="900"/>
                <w:tab w:val="left" w:pos="0"/>
              </w:tabs>
              <w:spacing w:before="0" w:after="0"/>
              <w:jc w:val="center"/>
            </w:pPr>
            <w:r>
              <w:t>√</w:t>
            </w:r>
          </w:p>
        </w:tc>
        <w:tc>
          <w:tcPr>
            <w:tcW w:w="5142" w:type="dxa"/>
          </w:tcPr>
          <w:p w14:paraId="2B8E9955" w14:textId="77777777" w:rsidR="004302C6" w:rsidRDefault="008E5C1C" w:rsidP="004302C6">
            <w:pPr>
              <w:pStyle w:val="MDText1"/>
              <w:numPr>
                <w:ilvl w:val="0"/>
                <w:numId w:val="0"/>
              </w:numPr>
              <w:tabs>
                <w:tab w:val="clear" w:pos="900"/>
                <w:tab w:val="left" w:pos="0"/>
              </w:tabs>
              <w:spacing w:before="0" w:after="0"/>
              <w:rPr>
                <w:b/>
              </w:rPr>
            </w:pPr>
            <w:r w:rsidRPr="00A65F74">
              <w:rPr>
                <w:b/>
              </w:rPr>
              <w:t>VSBE Participation Forms and Instructions (G)</w:t>
            </w:r>
          </w:p>
          <w:p w14:paraId="613A1311" w14:textId="6A70C789" w:rsidR="00E21B27" w:rsidRPr="00A65F74" w:rsidRDefault="00A47E3E" w:rsidP="004302C6">
            <w:pPr>
              <w:pStyle w:val="MDText1"/>
              <w:numPr>
                <w:ilvl w:val="0"/>
                <w:numId w:val="0"/>
              </w:numPr>
              <w:tabs>
                <w:tab w:val="clear" w:pos="900"/>
                <w:tab w:val="left" w:pos="0"/>
              </w:tabs>
              <w:spacing w:before="0" w:after="0"/>
              <w:rPr>
                <w:b/>
              </w:rPr>
            </w:pPr>
            <w:hyperlink r:id="rId18" w:history="1">
              <w:r w:rsidR="00E21B27" w:rsidRPr="00E60B03">
                <w:rPr>
                  <w:rStyle w:val="Hyperlink"/>
                  <w:b/>
                </w:rPr>
                <w:t>https://procurement.maryland.gov/wp-content/uploads/sites/12/2018/04/AttachmentE-VSBEForms.pdf</w:t>
              </w:r>
            </w:hyperlink>
            <w:r w:rsidR="00E21B27">
              <w:rPr>
                <w:b/>
              </w:rPr>
              <w:t xml:space="preserve"> </w:t>
            </w:r>
          </w:p>
        </w:tc>
        <w:tc>
          <w:tcPr>
            <w:tcW w:w="2684" w:type="dxa"/>
          </w:tcPr>
          <w:p w14:paraId="0BFA6E5D" w14:textId="0A0D22D3" w:rsidR="004302C6" w:rsidRPr="00A65F74" w:rsidRDefault="008E5C1C" w:rsidP="004302C6">
            <w:pPr>
              <w:pStyle w:val="MDText1"/>
              <w:numPr>
                <w:ilvl w:val="0"/>
                <w:numId w:val="0"/>
              </w:numPr>
              <w:tabs>
                <w:tab w:val="clear" w:pos="900"/>
                <w:tab w:val="left" w:pos="0"/>
              </w:tabs>
              <w:spacing w:before="0" w:after="0"/>
              <w:rPr>
                <w:b/>
              </w:rPr>
            </w:pPr>
            <w:r w:rsidRPr="00A65F74">
              <w:rPr>
                <w:b/>
              </w:rPr>
              <w:t>Always Required Unless TORFP VSBE Participation Goal is Zero</w:t>
            </w:r>
          </w:p>
        </w:tc>
      </w:tr>
      <w:tr w:rsidR="004302C6" w14:paraId="7B1E7F12" w14:textId="77777777" w:rsidTr="00E21B27">
        <w:tc>
          <w:tcPr>
            <w:tcW w:w="809" w:type="dxa"/>
          </w:tcPr>
          <w:p w14:paraId="42990A5C" w14:textId="77777777" w:rsidR="004302C6" w:rsidRDefault="004302C6" w:rsidP="008E5C1C">
            <w:pPr>
              <w:pStyle w:val="MDText1"/>
              <w:numPr>
                <w:ilvl w:val="0"/>
                <w:numId w:val="0"/>
              </w:numPr>
              <w:tabs>
                <w:tab w:val="clear" w:pos="900"/>
                <w:tab w:val="left" w:pos="0"/>
              </w:tabs>
              <w:spacing w:before="0" w:after="0"/>
              <w:jc w:val="center"/>
            </w:pPr>
            <w:r>
              <w:t>√</w:t>
            </w:r>
          </w:p>
        </w:tc>
        <w:tc>
          <w:tcPr>
            <w:tcW w:w="5142" w:type="dxa"/>
          </w:tcPr>
          <w:p w14:paraId="2CCA773C" w14:textId="77777777" w:rsidR="004302C6" w:rsidRDefault="008E5C1C" w:rsidP="004302C6">
            <w:pPr>
              <w:pStyle w:val="MDText1"/>
              <w:numPr>
                <w:ilvl w:val="0"/>
                <w:numId w:val="0"/>
              </w:numPr>
              <w:tabs>
                <w:tab w:val="clear" w:pos="900"/>
                <w:tab w:val="left" w:pos="0"/>
              </w:tabs>
              <w:spacing w:before="0" w:after="0"/>
              <w:rPr>
                <w:b/>
              </w:rPr>
            </w:pPr>
            <w:r w:rsidRPr="00A65F74">
              <w:rPr>
                <w:b/>
              </w:rPr>
              <w:t>Conflict of Interest Affidavit and Disclosure and any subcontractor (H)</w:t>
            </w:r>
          </w:p>
          <w:p w14:paraId="042F46EA" w14:textId="78BB85B1" w:rsidR="00E21B27" w:rsidRPr="00A65F74" w:rsidRDefault="00A47E3E" w:rsidP="004302C6">
            <w:pPr>
              <w:pStyle w:val="MDText1"/>
              <w:numPr>
                <w:ilvl w:val="0"/>
                <w:numId w:val="0"/>
              </w:numPr>
              <w:tabs>
                <w:tab w:val="clear" w:pos="900"/>
                <w:tab w:val="left" w:pos="0"/>
              </w:tabs>
              <w:spacing w:before="0" w:after="0"/>
              <w:rPr>
                <w:b/>
              </w:rPr>
            </w:pPr>
            <w:hyperlink r:id="rId19" w:history="1">
              <w:r w:rsidR="00E21B27" w:rsidRPr="00E60B03">
                <w:rPr>
                  <w:rStyle w:val="Hyperlink"/>
                  <w:b/>
                </w:rPr>
                <w:t>https://procurement.maryland.gov/wp-content/uploads/sites/12/2018/05/AttachmentH-Conflict-of-InterestAffidavit.pdf</w:t>
              </w:r>
            </w:hyperlink>
            <w:r w:rsidR="00E21B27">
              <w:rPr>
                <w:b/>
              </w:rPr>
              <w:t xml:space="preserve"> </w:t>
            </w:r>
          </w:p>
        </w:tc>
        <w:tc>
          <w:tcPr>
            <w:tcW w:w="2684" w:type="dxa"/>
          </w:tcPr>
          <w:p w14:paraId="24C02A2B" w14:textId="6B840880" w:rsidR="004302C6" w:rsidRPr="00A65F74" w:rsidRDefault="008E5C1C" w:rsidP="004302C6">
            <w:pPr>
              <w:pStyle w:val="MDText1"/>
              <w:numPr>
                <w:ilvl w:val="0"/>
                <w:numId w:val="0"/>
              </w:numPr>
              <w:tabs>
                <w:tab w:val="clear" w:pos="900"/>
                <w:tab w:val="left" w:pos="0"/>
              </w:tabs>
              <w:spacing w:before="0" w:after="0"/>
              <w:rPr>
                <w:b/>
              </w:rPr>
            </w:pPr>
            <w:r w:rsidRPr="00A65F74">
              <w:rPr>
                <w:b/>
              </w:rPr>
              <w:t>Always Required</w:t>
            </w:r>
          </w:p>
        </w:tc>
      </w:tr>
      <w:tr w:rsidR="004302C6" w14:paraId="4CDB92F8" w14:textId="77777777" w:rsidTr="00E21B27">
        <w:tc>
          <w:tcPr>
            <w:tcW w:w="809" w:type="dxa"/>
          </w:tcPr>
          <w:p w14:paraId="5BFDD25E" w14:textId="77777777" w:rsidR="004302C6" w:rsidRDefault="004302C6" w:rsidP="008E5C1C">
            <w:pPr>
              <w:pStyle w:val="MDText1"/>
              <w:numPr>
                <w:ilvl w:val="0"/>
                <w:numId w:val="0"/>
              </w:numPr>
              <w:tabs>
                <w:tab w:val="clear" w:pos="900"/>
                <w:tab w:val="left" w:pos="0"/>
              </w:tabs>
              <w:spacing w:before="0" w:after="0"/>
              <w:jc w:val="center"/>
            </w:pPr>
            <w:r>
              <w:t>√</w:t>
            </w:r>
          </w:p>
        </w:tc>
        <w:tc>
          <w:tcPr>
            <w:tcW w:w="5142" w:type="dxa"/>
          </w:tcPr>
          <w:p w14:paraId="2CB2B1B4" w14:textId="77777777" w:rsidR="004302C6" w:rsidRDefault="008E5C1C" w:rsidP="008E5C1C">
            <w:pPr>
              <w:pStyle w:val="MDText1"/>
              <w:numPr>
                <w:ilvl w:val="0"/>
                <w:numId w:val="0"/>
              </w:numPr>
              <w:tabs>
                <w:tab w:val="clear" w:pos="900"/>
                <w:tab w:val="left" w:pos="0"/>
              </w:tabs>
              <w:spacing w:before="0" w:after="0"/>
              <w:rPr>
                <w:b/>
              </w:rPr>
            </w:pPr>
            <w:r w:rsidRPr="00A65F74">
              <w:rPr>
                <w:b/>
              </w:rPr>
              <w:t>Affidavit of Agreement Maryland Living Wage Requirements:</w:t>
            </w:r>
            <w:r w:rsidR="00DD2A7D" w:rsidRPr="00A65F74">
              <w:rPr>
                <w:b/>
              </w:rPr>
              <w:t xml:space="preserve"> Instructions and Affidavit (I)</w:t>
            </w:r>
          </w:p>
          <w:p w14:paraId="337C51AA" w14:textId="762834B3" w:rsidR="00E21B27" w:rsidRPr="00A65F74" w:rsidRDefault="00A47E3E" w:rsidP="008E5C1C">
            <w:pPr>
              <w:pStyle w:val="MDText1"/>
              <w:numPr>
                <w:ilvl w:val="0"/>
                <w:numId w:val="0"/>
              </w:numPr>
              <w:tabs>
                <w:tab w:val="clear" w:pos="900"/>
                <w:tab w:val="left" w:pos="0"/>
              </w:tabs>
              <w:spacing w:before="0" w:after="0"/>
              <w:rPr>
                <w:b/>
              </w:rPr>
            </w:pPr>
            <w:hyperlink r:id="rId20" w:history="1">
              <w:r w:rsidR="00E21B27" w:rsidRPr="00E60B03">
                <w:rPr>
                  <w:rStyle w:val="Hyperlink"/>
                  <w:b/>
                </w:rPr>
                <w:t>https://procurement.maryland.gov/wp-content/uploads/sites/12/2018/04/AttachmentF-LivingWageAffidavit.pdf</w:t>
              </w:r>
            </w:hyperlink>
            <w:r w:rsidR="00E21B27">
              <w:rPr>
                <w:b/>
              </w:rPr>
              <w:t xml:space="preserve"> </w:t>
            </w:r>
          </w:p>
        </w:tc>
        <w:tc>
          <w:tcPr>
            <w:tcW w:w="2684" w:type="dxa"/>
          </w:tcPr>
          <w:p w14:paraId="4355C7B7" w14:textId="1E5DFA8A" w:rsidR="004302C6" w:rsidRPr="00A65F74" w:rsidRDefault="00DD2A7D" w:rsidP="004302C6">
            <w:pPr>
              <w:pStyle w:val="MDText1"/>
              <w:numPr>
                <w:ilvl w:val="0"/>
                <w:numId w:val="0"/>
              </w:numPr>
              <w:tabs>
                <w:tab w:val="clear" w:pos="900"/>
                <w:tab w:val="left" w:pos="0"/>
              </w:tabs>
              <w:spacing w:before="0" w:after="0"/>
              <w:rPr>
                <w:b/>
              </w:rPr>
            </w:pPr>
            <w:r w:rsidRPr="00A65F74">
              <w:rPr>
                <w:b/>
              </w:rPr>
              <w:t>Always Required</w:t>
            </w:r>
          </w:p>
        </w:tc>
      </w:tr>
      <w:tr w:rsidR="004302C6" w14:paraId="4C2072C3" w14:textId="77777777" w:rsidTr="00E21B27">
        <w:tc>
          <w:tcPr>
            <w:tcW w:w="809" w:type="dxa"/>
          </w:tcPr>
          <w:p w14:paraId="1EA2059E" w14:textId="77777777" w:rsidR="004302C6" w:rsidRDefault="004302C6" w:rsidP="008E5C1C">
            <w:pPr>
              <w:pStyle w:val="MDText1"/>
              <w:numPr>
                <w:ilvl w:val="0"/>
                <w:numId w:val="0"/>
              </w:numPr>
              <w:tabs>
                <w:tab w:val="clear" w:pos="900"/>
                <w:tab w:val="left" w:pos="0"/>
              </w:tabs>
              <w:spacing w:before="0" w:after="0"/>
              <w:jc w:val="center"/>
            </w:pPr>
            <w:r>
              <w:t>√</w:t>
            </w:r>
          </w:p>
        </w:tc>
        <w:tc>
          <w:tcPr>
            <w:tcW w:w="5142" w:type="dxa"/>
          </w:tcPr>
          <w:p w14:paraId="48BE49DA" w14:textId="588FB90E" w:rsidR="004302C6" w:rsidRPr="00A65F74" w:rsidRDefault="00DD2A7D" w:rsidP="004302C6">
            <w:pPr>
              <w:pStyle w:val="MDText1"/>
              <w:numPr>
                <w:ilvl w:val="0"/>
                <w:numId w:val="0"/>
              </w:numPr>
              <w:tabs>
                <w:tab w:val="clear" w:pos="900"/>
                <w:tab w:val="left" w:pos="0"/>
              </w:tabs>
              <w:spacing w:before="0" w:after="0"/>
              <w:rPr>
                <w:b/>
              </w:rPr>
            </w:pPr>
            <w:r w:rsidRPr="00A65F74">
              <w:rPr>
                <w:b/>
              </w:rPr>
              <w:t>Economic Benefits Information for TOP (J)</w:t>
            </w:r>
          </w:p>
        </w:tc>
        <w:tc>
          <w:tcPr>
            <w:tcW w:w="2684" w:type="dxa"/>
          </w:tcPr>
          <w:p w14:paraId="472406AA" w14:textId="1A2041CE" w:rsidR="004302C6" w:rsidRPr="00A65F74" w:rsidRDefault="00DD2A7D" w:rsidP="004302C6">
            <w:pPr>
              <w:pStyle w:val="MDText1"/>
              <w:numPr>
                <w:ilvl w:val="0"/>
                <w:numId w:val="0"/>
              </w:numPr>
              <w:tabs>
                <w:tab w:val="clear" w:pos="900"/>
                <w:tab w:val="left" w:pos="0"/>
              </w:tabs>
              <w:spacing w:before="0" w:after="0"/>
              <w:rPr>
                <w:b/>
              </w:rPr>
            </w:pPr>
            <w:r w:rsidRPr="00A65F74">
              <w:rPr>
                <w:b/>
              </w:rPr>
              <w:t>Always Required</w:t>
            </w:r>
          </w:p>
        </w:tc>
      </w:tr>
      <w:tr w:rsidR="00DD2A7D" w14:paraId="275DF691" w14:textId="77777777" w:rsidTr="00E21B27">
        <w:tc>
          <w:tcPr>
            <w:tcW w:w="809" w:type="dxa"/>
          </w:tcPr>
          <w:p w14:paraId="08B01AF1" w14:textId="2EF5ABD8" w:rsidR="00DD2A7D" w:rsidRDefault="00DD2A7D" w:rsidP="008E5C1C">
            <w:pPr>
              <w:pStyle w:val="MDText1"/>
              <w:numPr>
                <w:ilvl w:val="0"/>
                <w:numId w:val="0"/>
              </w:numPr>
              <w:tabs>
                <w:tab w:val="clear" w:pos="900"/>
                <w:tab w:val="left" w:pos="0"/>
              </w:tabs>
              <w:spacing w:before="0" w:after="0"/>
              <w:jc w:val="center"/>
            </w:pPr>
          </w:p>
        </w:tc>
        <w:tc>
          <w:tcPr>
            <w:tcW w:w="5142" w:type="dxa"/>
          </w:tcPr>
          <w:p w14:paraId="08986513" w14:textId="77777777" w:rsidR="00DD2A7D" w:rsidRDefault="00DD2A7D" w:rsidP="00E21B27">
            <w:pPr>
              <w:pStyle w:val="MDText1"/>
              <w:numPr>
                <w:ilvl w:val="0"/>
                <w:numId w:val="0"/>
              </w:numPr>
              <w:tabs>
                <w:tab w:val="clear" w:pos="900"/>
                <w:tab w:val="left" w:pos="0"/>
              </w:tabs>
              <w:spacing w:before="0" w:after="0"/>
              <w:rPr>
                <w:b/>
              </w:rPr>
            </w:pPr>
            <w:r w:rsidRPr="00A65F74">
              <w:rPr>
                <w:b/>
              </w:rPr>
              <w:t>Non-Disclosure Agreement for Master Contractor and any subcontractor (</w:t>
            </w:r>
            <w:r w:rsidR="00E21B27">
              <w:rPr>
                <w:b/>
              </w:rPr>
              <w:t>K</w:t>
            </w:r>
            <w:r w:rsidRPr="00A65F74">
              <w:rPr>
                <w:b/>
              </w:rPr>
              <w:t>)</w:t>
            </w:r>
          </w:p>
          <w:p w14:paraId="670654B5" w14:textId="34DFF7B9" w:rsidR="00E21B27" w:rsidRPr="00A65F74" w:rsidRDefault="00A47E3E" w:rsidP="00E21B27">
            <w:pPr>
              <w:pStyle w:val="MDText1"/>
              <w:numPr>
                <w:ilvl w:val="0"/>
                <w:numId w:val="0"/>
              </w:numPr>
              <w:tabs>
                <w:tab w:val="clear" w:pos="900"/>
                <w:tab w:val="left" w:pos="0"/>
              </w:tabs>
              <w:spacing w:before="0" w:after="0"/>
              <w:rPr>
                <w:b/>
              </w:rPr>
            </w:pPr>
            <w:hyperlink r:id="rId21" w:history="1">
              <w:r w:rsidR="00E21B27" w:rsidRPr="00E60B03">
                <w:rPr>
                  <w:rStyle w:val="Hyperlink"/>
                  <w:b/>
                </w:rPr>
                <w:t>https://procurement.maryland.gov/wp-content/uploads/sites/12/2018/04/Attachment-I-Non-DisclosureAgreementContractor.pdf</w:t>
              </w:r>
            </w:hyperlink>
            <w:r w:rsidR="00E21B27">
              <w:rPr>
                <w:b/>
              </w:rPr>
              <w:t xml:space="preserve"> </w:t>
            </w:r>
          </w:p>
        </w:tc>
        <w:tc>
          <w:tcPr>
            <w:tcW w:w="2684" w:type="dxa"/>
          </w:tcPr>
          <w:p w14:paraId="78EC96B1" w14:textId="77777777" w:rsidR="00DD2A7D" w:rsidRPr="00A65F74" w:rsidRDefault="00DD2A7D" w:rsidP="004302C6">
            <w:pPr>
              <w:pStyle w:val="MDText1"/>
              <w:numPr>
                <w:ilvl w:val="0"/>
                <w:numId w:val="0"/>
              </w:numPr>
              <w:tabs>
                <w:tab w:val="clear" w:pos="900"/>
                <w:tab w:val="left" w:pos="0"/>
              </w:tabs>
              <w:spacing w:before="0" w:after="0"/>
              <w:rPr>
                <w:b/>
              </w:rPr>
            </w:pPr>
          </w:p>
        </w:tc>
      </w:tr>
      <w:tr w:rsidR="00DD2A7D" w14:paraId="233DE864" w14:textId="77777777" w:rsidTr="00E21B27">
        <w:tc>
          <w:tcPr>
            <w:tcW w:w="809" w:type="dxa"/>
          </w:tcPr>
          <w:p w14:paraId="757C6863" w14:textId="77777777" w:rsidR="00DD2A7D" w:rsidRDefault="00DD2A7D" w:rsidP="008E5C1C">
            <w:pPr>
              <w:pStyle w:val="MDText1"/>
              <w:numPr>
                <w:ilvl w:val="0"/>
                <w:numId w:val="0"/>
              </w:numPr>
              <w:tabs>
                <w:tab w:val="clear" w:pos="900"/>
                <w:tab w:val="left" w:pos="0"/>
              </w:tabs>
              <w:spacing w:before="0" w:after="0"/>
              <w:jc w:val="center"/>
            </w:pPr>
          </w:p>
        </w:tc>
        <w:tc>
          <w:tcPr>
            <w:tcW w:w="5142" w:type="dxa"/>
          </w:tcPr>
          <w:p w14:paraId="38A3DCA1" w14:textId="77777777" w:rsidR="00DD2A7D" w:rsidRDefault="00DD2A7D" w:rsidP="00E21B27">
            <w:pPr>
              <w:pStyle w:val="MDText1"/>
              <w:numPr>
                <w:ilvl w:val="0"/>
                <w:numId w:val="0"/>
              </w:numPr>
              <w:tabs>
                <w:tab w:val="clear" w:pos="900"/>
                <w:tab w:val="left" w:pos="0"/>
              </w:tabs>
              <w:spacing w:before="0" w:after="0"/>
              <w:rPr>
                <w:b/>
              </w:rPr>
            </w:pPr>
            <w:r w:rsidRPr="00A65F74">
              <w:rPr>
                <w:b/>
              </w:rPr>
              <w:t>HIPAA Business</w:t>
            </w:r>
            <w:r w:rsidR="00C934FE" w:rsidRPr="00A65F74">
              <w:rPr>
                <w:b/>
              </w:rPr>
              <w:t xml:space="preserve"> Associate Agreement for Master Contractor and any subcontractor (</w:t>
            </w:r>
            <w:r w:rsidR="00E21B27">
              <w:rPr>
                <w:b/>
              </w:rPr>
              <w:t>L</w:t>
            </w:r>
            <w:r w:rsidR="00C934FE" w:rsidRPr="00A65F74">
              <w:rPr>
                <w:b/>
              </w:rPr>
              <w:t>)</w:t>
            </w:r>
          </w:p>
          <w:p w14:paraId="40BD8272" w14:textId="10FB0E65" w:rsidR="00E21B27" w:rsidRPr="00A65F74" w:rsidRDefault="00A47E3E" w:rsidP="00E21B27">
            <w:pPr>
              <w:pStyle w:val="MDText1"/>
              <w:numPr>
                <w:ilvl w:val="0"/>
                <w:numId w:val="0"/>
              </w:numPr>
              <w:tabs>
                <w:tab w:val="clear" w:pos="900"/>
                <w:tab w:val="left" w:pos="0"/>
              </w:tabs>
              <w:spacing w:before="0" w:after="0"/>
              <w:rPr>
                <w:b/>
              </w:rPr>
            </w:pPr>
            <w:hyperlink r:id="rId22" w:history="1">
              <w:r w:rsidR="00E21B27" w:rsidRPr="00E60B03">
                <w:rPr>
                  <w:rStyle w:val="Hyperlink"/>
                  <w:b/>
                </w:rPr>
                <w:t>https://procurement.maryland.gov/wp-content/uploads/sites/12/2018/04/Attachment-J-HIPAABusinessAssociateAgreement.pdf</w:t>
              </w:r>
            </w:hyperlink>
            <w:r w:rsidR="00E21B27">
              <w:rPr>
                <w:b/>
              </w:rPr>
              <w:t xml:space="preserve"> </w:t>
            </w:r>
          </w:p>
        </w:tc>
        <w:tc>
          <w:tcPr>
            <w:tcW w:w="2684" w:type="dxa"/>
          </w:tcPr>
          <w:p w14:paraId="41423026" w14:textId="77777777" w:rsidR="00DD2A7D" w:rsidRPr="00A65F74" w:rsidRDefault="00DD2A7D" w:rsidP="004302C6">
            <w:pPr>
              <w:pStyle w:val="MDText1"/>
              <w:numPr>
                <w:ilvl w:val="0"/>
                <w:numId w:val="0"/>
              </w:numPr>
              <w:tabs>
                <w:tab w:val="clear" w:pos="900"/>
                <w:tab w:val="left" w:pos="0"/>
              </w:tabs>
              <w:spacing w:before="0" w:after="0"/>
              <w:rPr>
                <w:b/>
              </w:rPr>
            </w:pPr>
          </w:p>
        </w:tc>
      </w:tr>
      <w:tr w:rsidR="00C934FE" w14:paraId="784FC83D" w14:textId="77777777" w:rsidTr="00E21B27">
        <w:tc>
          <w:tcPr>
            <w:tcW w:w="809" w:type="dxa"/>
          </w:tcPr>
          <w:p w14:paraId="6B4C0266" w14:textId="58B12909" w:rsidR="00C934FE" w:rsidRPr="00C934FE" w:rsidRDefault="00C934FE" w:rsidP="008E5C1C">
            <w:pPr>
              <w:pStyle w:val="MDText1"/>
              <w:numPr>
                <w:ilvl w:val="0"/>
                <w:numId w:val="0"/>
              </w:numPr>
              <w:tabs>
                <w:tab w:val="clear" w:pos="900"/>
                <w:tab w:val="left" w:pos="0"/>
              </w:tabs>
              <w:spacing w:before="0" w:after="0"/>
              <w:jc w:val="center"/>
              <w:rPr>
                <w:b/>
              </w:rPr>
            </w:pPr>
            <w:r>
              <w:rPr>
                <w:b/>
              </w:rPr>
              <w:t>See Note</w:t>
            </w:r>
          </w:p>
        </w:tc>
        <w:tc>
          <w:tcPr>
            <w:tcW w:w="5142" w:type="dxa"/>
          </w:tcPr>
          <w:p w14:paraId="0A719174" w14:textId="77777777" w:rsidR="00C934FE" w:rsidRDefault="00C934FE" w:rsidP="00E21B27">
            <w:pPr>
              <w:pStyle w:val="MDText1"/>
              <w:numPr>
                <w:ilvl w:val="0"/>
                <w:numId w:val="0"/>
              </w:numPr>
              <w:tabs>
                <w:tab w:val="clear" w:pos="900"/>
                <w:tab w:val="left" w:pos="0"/>
              </w:tabs>
              <w:spacing w:before="0" w:after="0"/>
              <w:rPr>
                <w:b/>
              </w:rPr>
            </w:pPr>
            <w:r w:rsidRPr="00A65F74">
              <w:rPr>
                <w:b/>
              </w:rPr>
              <w:t>Federal Funding Acknowledgement for Master Contractor (</w:t>
            </w:r>
            <w:r w:rsidR="00E21B27">
              <w:rPr>
                <w:b/>
              </w:rPr>
              <w:t>M</w:t>
            </w:r>
            <w:r w:rsidRPr="00A65F74">
              <w:rPr>
                <w:b/>
              </w:rPr>
              <w:t>)</w:t>
            </w:r>
          </w:p>
          <w:p w14:paraId="5E04F0F9" w14:textId="45082971" w:rsidR="00E21B27" w:rsidRPr="00A65F74" w:rsidRDefault="00A47E3E" w:rsidP="00E21B27">
            <w:pPr>
              <w:pStyle w:val="MDText1"/>
              <w:numPr>
                <w:ilvl w:val="0"/>
                <w:numId w:val="0"/>
              </w:numPr>
              <w:tabs>
                <w:tab w:val="clear" w:pos="900"/>
                <w:tab w:val="left" w:pos="0"/>
              </w:tabs>
              <w:spacing w:before="0" w:after="0"/>
              <w:rPr>
                <w:b/>
              </w:rPr>
            </w:pPr>
            <w:hyperlink r:id="rId23" w:history="1">
              <w:r w:rsidR="00E21B27" w:rsidRPr="00E60B03">
                <w:rPr>
                  <w:rStyle w:val="Hyperlink"/>
                  <w:b/>
                </w:rPr>
                <w:t>https://procurement.maryland.gov/wp-content/uploads/sites/12/2018/04/AttachmentG-FederalFundsAttachment.pdf</w:t>
              </w:r>
            </w:hyperlink>
            <w:r w:rsidR="00E21B27">
              <w:rPr>
                <w:b/>
              </w:rPr>
              <w:t xml:space="preserve"> </w:t>
            </w:r>
          </w:p>
        </w:tc>
        <w:tc>
          <w:tcPr>
            <w:tcW w:w="2684" w:type="dxa"/>
          </w:tcPr>
          <w:p w14:paraId="7E9D6C46" w14:textId="292034B3" w:rsidR="00C934FE" w:rsidRPr="00A65F74" w:rsidRDefault="00C934FE" w:rsidP="004302C6">
            <w:pPr>
              <w:pStyle w:val="MDText1"/>
              <w:numPr>
                <w:ilvl w:val="0"/>
                <w:numId w:val="0"/>
              </w:numPr>
              <w:tabs>
                <w:tab w:val="clear" w:pos="900"/>
                <w:tab w:val="left" w:pos="0"/>
              </w:tabs>
              <w:spacing w:before="0" w:after="0"/>
              <w:rPr>
                <w:b/>
              </w:rPr>
            </w:pPr>
            <w:r w:rsidRPr="00A65F74">
              <w:rPr>
                <w:b/>
              </w:rPr>
              <w:t>Required for TOAs valued at $100K or more using federal funds</w:t>
            </w:r>
          </w:p>
        </w:tc>
      </w:tr>
      <w:tr w:rsidR="00C934FE" w14:paraId="30C64DD1" w14:textId="77777777" w:rsidTr="00E21B27">
        <w:tc>
          <w:tcPr>
            <w:tcW w:w="809" w:type="dxa"/>
          </w:tcPr>
          <w:p w14:paraId="3C68EB0A" w14:textId="4BA78741" w:rsidR="00C934FE" w:rsidRDefault="00C934FE" w:rsidP="008E5C1C">
            <w:pPr>
              <w:pStyle w:val="MDText1"/>
              <w:numPr>
                <w:ilvl w:val="0"/>
                <w:numId w:val="0"/>
              </w:numPr>
              <w:tabs>
                <w:tab w:val="clear" w:pos="900"/>
                <w:tab w:val="left" w:pos="0"/>
              </w:tabs>
              <w:spacing w:before="0" w:after="0"/>
              <w:jc w:val="center"/>
              <w:rPr>
                <w:b/>
              </w:rPr>
            </w:pPr>
          </w:p>
        </w:tc>
        <w:tc>
          <w:tcPr>
            <w:tcW w:w="5142" w:type="dxa"/>
          </w:tcPr>
          <w:p w14:paraId="6E1C6E64" w14:textId="014346E6" w:rsidR="00C934FE" w:rsidRDefault="00C934FE" w:rsidP="00E21B27">
            <w:pPr>
              <w:pStyle w:val="MDText1"/>
              <w:numPr>
                <w:ilvl w:val="0"/>
                <w:numId w:val="0"/>
              </w:numPr>
              <w:tabs>
                <w:tab w:val="clear" w:pos="900"/>
                <w:tab w:val="left" w:pos="0"/>
              </w:tabs>
              <w:spacing w:before="0" w:after="0"/>
              <w:rPr>
                <w:b/>
              </w:rPr>
            </w:pPr>
            <w:r w:rsidRPr="00A65F74">
              <w:rPr>
                <w:b/>
              </w:rPr>
              <w:t>DHS Hiring Agreement for Master Contractor (</w:t>
            </w:r>
            <w:r w:rsidR="00E21B27">
              <w:rPr>
                <w:b/>
              </w:rPr>
              <w:t>N</w:t>
            </w:r>
            <w:r w:rsidRPr="00A65F74">
              <w:rPr>
                <w:b/>
              </w:rPr>
              <w:t>)</w:t>
            </w:r>
          </w:p>
          <w:p w14:paraId="200DBA92" w14:textId="2E6367A4" w:rsidR="00E21B27" w:rsidRPr="00A65F74" w:rsidRDefault="00A47E3E" w:rsidP="00E21B27">
            <w:pPr>
              <w:pStyle w:val="MDText1"/>
              <w:numPr>
                <w:ilvl w:val="0"/>
                <w:numId w:val="0"/>
              </w:numPr>
              <w:tabs>
                <w:tab w:val="clear" w:pos="900"/>
                <w:tab w:val="left" w:pos="0"/>
              </w:tabs>
              <w:spacing w:before="0" w:after="0"/>
              <w:rPr>
                <w:b/>
              </w:rPr>
            </w:pPr>
            <w:hyperlink r:id="rId24" w:history="1">
              <w:r w:rsidR="00E21B27" w:rsidRPr="00E60B03">
                <w:rPr>
                  <w:rStyle w:val="Hyperlink"/>
                  <w:b/>
                </w:rPr>
                <w:t>https://procurement.maryland.gov/wp-content/uploads/sites/12/2018/04/Attachment-O-DHSHiringAgreement.pdf</w:t>
              </w:r>
            </w:hyperlink>
            <w:r w:rsidR="00E21B27">
              <w:rPr>
                <w:b/>
              </w:rPr>
              <w:t xml:space="preserve"> </w:t>
            </w:r>
          </w:p>
        </w:tc>
        <w:tc>
          <w:tcPr>
            <w:tcW w:w="2684" w:type="dxa"/>
          </w:tcPr>
          <w:p w14:paraId="49BB4802" w14:textId="77777777" w:rsidR="00C934FE" w:rsidRPr="00A65F74" w:rsidRDefault="00C934FE" w:rsidP="004302C6">
            <w:pPr>
              <w:pStyle w:val="MDText1"/>
              <w:numPr>
                <w:ilvl w:val="0"/>
                <w:numId w:val="0"/>
              </w:numPr>
              <w:tabs>
                <w:tab w:val="clear" w:pos="900"/>
                <w:tab w:val="left" w:pos="0"/>
              </w:tabs>
              <w:spacing w:before="0" w:after="0"/>
              <w:rPr>
                <w:b/>
              </w:rPr>
            </w:pPr>
          </w:p>
        </w:tc>
      </w:tr>
      <w:tr w:rsidR="00C934FE" w14:paraId="6657029D" w14:textId="77777777" w:rsidTr="00E21B27">
        <w:tc>
          <w:tcPr>
            <w:tcW w:w="809" w:type="dxa"/>
          </w:tcPr>
          <w:p w14:paraId="6515B3C2" w14:textId="51674069" w:rsidR="00C934FE" w:rsidRDefault="00C655A3" w:rsidP="008E5C1C">
            <w:pPr>
              <w:pStyle w:val="MDText1"/>
              <w:numPr>
                <w:ilvl w:val="0"/>
                <w:numId w:val="0"/>
              </w:numPr>
              <w:tabs>
                <w:tab w:val="clear" w:pos="900"/>
                <w:tab w:val="left" w:pos="0"/>
              </w:tabs>
              <w:spacing w:before="0" w:after="0"/>
              <w:jc w:val="center"/>
              <w:rPr>
                <w:b/>
              </w:rPr>
            </w:pPr>
            <w:r>
              <w:rPr>
                <w:b/>
              </w:rPr>
              <w:t>See Note</w:t>
            </w:r>
          </w:p>
        </w:tc>
        <w:tc>
          <w:tcPr>
            <w:tcW w:w="5142" w:type="dxa"/>
          </w:tcPr>
          <w:p w14:paraId="1DBA0FCF" w14:textId="77777777" w:rsidR="00C934FE" w:rsidRDefault="00C655A3" w:rsidP="00E21B27">
            <w:pPr>
              <w:pStyle w:val="MDText1"/>
              <w:numPr>
                <w:ilvl w:val="0"/>
                <w:numId w:val="0"/>
              </w:numPr>
              <w:tabs>
                <w:tab w:val="clear" w:pos="900"/>
                <w:tab w:val="left" w:pos="0"/>
              </w:tabs>
              <w:spacing w:before="0" w:after="0"/>
              <w:rPr>
                <w:b/>
              </w:rPr>
            </w:pPr>
            <w:r w:rsidRPr="00A65F74">
              <w:rPr>
                <w:b/>
              </w:rPr>
              <w:t>Location of the Performance of Services Disclosure for Master Contractor (</w:t>
            </w:r>
            <w:r w:rsidR="00E21B27">
              <w:rPr>
                <w:b/>
              </w:rPr>
              <w:t>O</w:t>
            </w:r>
            <w:r w:rsidRPr="00A65F74">
              <w:rPr>
                <w:b/>
              </w:rPr>
              <w:t>)</w:t>
            </w:r>
          </w:p>
          <w:p w14:paraId="0C9E157D" w14:textId="5C0103F3" w:rsidR="00E21B27" w:rsidRPr="00A65F74" w:rsidRDefault="00A47E3E" w:rsidP="00E21B27">
            <w:pPr>
              <w:pStyle w:val="MDText1"/>
              <w:numPr>
                <w:ilvl w:val="0"/>
                <w:numId w:val="0"/>
              </w:numPr>
              <w:tabs>
                <w:tab w:val="clear" w:pos="900"/>
                <w:tab w:val="left" w:pos="0"/>
              </w:tabs>
              <w:spacing w:before="0" w:after="0"/>
              <w:rPr>
                <w:b/>
              </w:rPr>
            </w:pPr>
            <w:hyperlink r:id="rId25" w:history="1">
              <w:r w:rsidR="00E21B27" w:rsidRPr="00E60B03">
                <w:rPr>
                  <w:rStyle w:val="Hyperlink"/>
                  <w:b/>
                </w:rPr>
                <w:t>https://procurement.maryland.gov/wp-content/uploads/sites/12/2018/04/Attachment-L-PerformanceofServicesDisclosure.pdf</w:t>
              </w:r>
            </w:hyperlink>
            <w:r w:rsidR="00E21B27">
              <w:rPr>
                <w:b/>
              </w:rPr>
              <w:t xml:space="preserve"> </w:t>
            </w:r>
          </w:p>
        </w:tc>
        <w:tc>
          <w:tcPr>
            <w:tcW w:w="2684" w:type="dxa"/>
          </w:tcPr>
          <w:p w14:paraId="27AB0120" w14:textId="5C02593F" w:rsidR="00C934FE" w:rsidRPr="00A65F74" w:rsidRDefault="00C655A3" w:rsidP="004302C6">
            <w:pPr>
              <w:pStyle w:val="MDText1"/>
              <w:numPr>
                <w:ilvl w:val="0"/>
                <w:numId w:val="0"/>
              </w:numPr>
              <w:tabs>
                <w:tab w:val="clear" w:pos="900"/>
                <w:tab w:val="left" w:pos="0"/>
              </w:tabs>
              <w:spacing w:before="0" w:after="0"/>
              <w:rPr>
                <w:b/>
              </w:rPr>
            </w:pPr>
            <w:r w:rsidRPr="00A65F74">
              <w:rPr>
                <w:b/>
              </w:rPr>
              <w:t>Required for TOAs valued at $2M or greater</w:t>
            </w:r>
          </w:p>
        </w:tc>
      </w:tr>
      <w:tr w:rsidR="00C655A3" w14:paraId="2074B9DA" w14:textId="77777777" w:rsidTr="00E21B27">
        <w:tc>
          <w:tcPr>
            <w:tcW w:w="809" w:type="dxa"/>
          </w:tcPr>
          <w:p w14:paraId="1CC3AAF0" w14:textId="1F58FD50" w:rsidR="00C655A3" w:rsidRPr="00C655A3" w:rsidRDefault="00C655A3" w:rsidP="008E5C1C">
            <w:pPr>
              <w:pStyle w:val="MDText1"/>
              <w:numPr>
                <w:ilvl w:val="0"/>
                <w:numId w:val="0"/>
              </w:numPr>
              <w:tabs>
                <w:tab w:val="clear" w:pos="900"/>
                <w:tab w:val="left" w:pos="0"/>
              </w:tabs>
              <w:spacing w:before="0" w:after="0"/>
              <w:jc w:val="center"/>
              <w:rPr>
                <w:b/>
              </w:rPr>
            </w:pPr>
            <w:r w:rsidRPr="00C655A3">
              <w:rPr>
                <w:b/>
              </w:rPr>
              <w:t>√</w:t>
            </w:r>
          </w:p>
        </w:tc>
        <w:tc>
          <w:tcPr>
            <w:tcW w:w="5142" w:type="dxa"/>
          </w:tcPr>
          <w:p w14:paraId="51F23AA8" w14:textId="77777777" w:rsidR="00C655A3" w:rsidRDefault="00C655A3" w:rsidP="00C934FE">
            <w:pPr>
              <w:pStyle w:val="MDText1"/>
              <w:numPr>
                <w:ilvl w:val="0"/>
                <w:numId w:val="0"/>
              </w:numPr>
              <w:tabs>
                <w:tab w:val="clear" w:pos="900"/>
                <w:tab w:val="left" w:pos="0"/>
              </w:tabs>
              <w:spacing w:before="0" w:after="0"/>
              <w:rPr>
                <w:b/>
              </w:rPr>
            </w:pPr>
            <w:r w:rsidRPr="00A65F74">
              <w:rPr>
                <w:b/>
              </w:rPr>
              <w:t>The Master Contract’s Summary of Approved Labor Categories and Minimum Requirements – Labor Category Table (4 pages)</w:t>
            </w:r>
          </w:p>
          <w:p w14:paraId="19818B29" w14:textId="23D4B349" w:rsidR="004071EA" w:rsidRPr="00A65F74" w:rsidRDefault="002D6E83" w:rsidP="002D6E83">
            <w:pPr>
              <w:pStyle w:val="MDText1"/>
              <w:numPr>
                <w:ilvl w:val="0"/>
                <w:numId w:val="0"/>
              </w:numPr>
              <w:tabs>
                <w:tab w:val="clear" w:pos="900"/>
                <w:tab w:val="left" w:pos="0"/>
              </w:tabs>
              <w:spacing w:before="0" w:after="0"/>
              <w:rPr>
                <w:b/>
              </w:rPr>
            </w:pPr>
            <w:r>
              <w:rPr>
                <w:b/>
              </w:rPr>
              <w:t>(See Appendix #3</w:t>
            </w:r>
            <w:r w:rsidR="004071EA">
              <w:rPr>
                <w:b/>
              </w:rPr>
              <w:t>)</w:t>
            </w:r>
          </w:p>
        </w:tc>
        <w:tc>
          <w:tcPr>
            <w:tcW w:w="2684" w:type="dxa"/>
          </w:tcPr>
          <w:p w14:paraId="19C472CC" w14:textId="4B1C8FF2" w:rsidR="00C655A3" w:rsidRPr="00A65F74" w:rsidRDefault="00C655A3" w:rsidP="004302C6">
            <w:pPr>
              <w:pStyle w:val="MDText1"/>
              <w:numPr>
                <w:ilvl w:val="0"/>
                <w:numId w:val="0"/>
              </w:numPr>
              <w:tabs>
                <w:tab w:val="clear" w:pos="900"/>
                <w:tab w:val="left" w:pos="0"/>
              </w:tabs>
              <w:spacing w:before="0" w:after="0"/>
              <w:rPr>
                <w:b/>
              </w:rPr>
            </w:pPr>
            <w:r w:rsidRPr="00A65F74">
              <w:rPr>
                <w:b/>
              </w:rPr>
              <w:t>Always Required for correlation to the Labor Category Summary</w:t>
            </w:r>
          </w:p>
        </w:tc>
      </w:tr>
      <w:tr w:rsidR="00C655A3" w14:paraId="4191948B" w14:textId="77777777" w:rsidTr="00E21B27">
        <w:tc>
          <w:tcPr>
            <w:tcW w:w="809" w:type="dxa"/>
          </w:tcPr>
          <w:p w14:paraId="1A6D37C2" w14:textId="0DF930BC" w:rsidR="00C655A3" w:rsidRPr="00C655A3" w:rsidRDefault="00C655A3" w:rsidP="008E5C1C">
            <w:pPr>
              <w:pStyle w:val="MDText1"/>
              <w:numPr>
                <w:ilvl w:val="0"/>
                <w:numId w:val="0"/>
              </w:numPr>
              <w:tabs>
                <w:tab w:val="clear" w:pos="900"/>
                <w:tab w:val="left" w:pos="0"/>
              </w:tabs>
              <w:spacing w:before="0" w:after="0"/>
              <w:jc w:val="center"/>
              <w:rPr>
                <w:b/>
              </w:rPr>
            </w:pPr>
            <w:r w:rsidRPr="00C655A3">
              <w:rPr>
                <w:b/>
              </w:rPr>
              <w:t>√ and Note</w:t>
            </w:r>
          </w:p>
        </w:tc>
        <w:tc>
          <w:tcPr>
            <w:tcW w:w="5142" w:type="dxa"/>
          </w:tcPr>
          <w:p w14:paraId="6B00BB68" w14:textId="6B79115D" w:rsidR="00C655A3" w:rsidRPr="00A65F74" w:rsidRDefault="00C655A3" w:rsidP="00C934FE">
            <w:pPr>
              <w:pStyle w:val="MDText1"/>
              <w:numPr>
                <w:ilvl w:val="0"/>
                <w:numId w:val="0"/>
              </w:numPr>
              <w:tabs>
                <w:tab w:val="clear" w:pos="900"/>
                <w:tab w:val="left" w:pos="0"/>
              </w:tabs>
              <w:spacing w:before="0" w:after="0"/>
              <w:rPr>
                <w:b/>
              </w:rPr>
            </w:pPr>
            <w:r w:rsidRPr="00A65F74">
              <w:rPr>
                <w:b/>
              </w:rPr>
              <w:t>Master Contractor Comments if No TOP is Submitted</w:t>
            </w:r>
          </w:p>
        </w:tc>
        <w:tc>
          <w:tcPr>
            <w:tcW w:w="2684" w:type="dxa"/>
          </w:tcPr>
          <w:p w14:paraId="16226BE3" w14:textId="66A27818" w:rsidR="00C655A3" w:rsidRPr="00A65F74" w:rsidRDefault="00C655A3" w:rsidP="004302C6">
            <w:pPr>
              <w:pStyle w:val="MDText1"/>
              <w:numPr>
                <w:ilvl w:val="0"/>
                <w:numId w:val="0"/>
              </w:numPr>
              <w:tabs>
                <w:tab w:val="clear" w:pos="900"/>
                <w:tab w:val="left" w:pos="0"/>
              </w:tabs>
              <w:spacing w:before="0" w:after="0"/>
              <w:rPr>
                <w:b/>
              </w:rPr>
            </w:pPr>
            <w:r w:rsidRPr="00A65F74">
              <w:rPr>
                <w:b/>
              </w:rPr>
              <w:t xml:space="preserve">Always Required if </w:t>
            </w:r>
            <w:r w:rsidRPr="00A65F74">
              <w:rPr>
                <w:b/>
                <w:u w:val="single"/>
              </w:rPr>
              <w:t>NO</w:t>
            </w:r>
            <w:r w:rsidRPr="00A65F74">
              <w:rPr>
                <w:b/>
              </w:rPr>
              <w:t xml:space="preserve"> TOP is submitted</w:t>
            </w:r>
          </w:p>
        </w:tc>
      </w:tr>
    </w:tbl>
    <w:p w14:paraId="268C4BEB" w14:textId="5A5E2761" w:rsidR="00D168C8" w:rsidRDefault="00D168C8" w:rsidP="00D168C8">
      <w:pPr>
        <w:pStyle w:val="MDText1"/>
        <w:numPr>
          <w:ilvl w:val="0"/>
          <w:numId w:val="0"/>
        </w:numPr>
        <w:tabs>
          <w:tab w:val="clear" w:pos="900"/>
          <w:tab w:val="left" w:pos="0"/>
        </w:tabs>
      </w:pPr>
    </w:p>
    <w:tbl>
      <w:tblPr>
        <w:tblStyle w:val="TableGrid"/>
        <w:tblW w:w="0" w:type="auto"/>
        <w:tblInd w:w="715" w:type="dxa"/>
        <w:tblLook w:val="04A0" w:firstRow="1" w:lastRow="0" w:firstColumn="1" w:lastColumn="0" w:noHBand="0" w:noVBand="1"/>
      </w:tblPr>
      <w:tblGrid>
        <w:gridCol w:w="630"/>
        <w:gridCol w:w="4500"/>
        <w:gridCol w:w="2160"/>
      </w:tblGrid>
      <w:tr w:rsidR="00EB0C6D" w14:paraId="15751BA0" w14:textId="77777777" w:rsidTr="00EB0C6D">
        <w:tc>
          <w:tcPr>
            <w:tcW w:w="7290" w:type="dxa"/>
            <w:gridSpan w:val="3"/>
          </w:tcPr>
          <w:p w14:paraId="31B204F6" w14:textId="5C3D040C" w:rsidR="00EB0C6D" w:rsidRPr="00EB0C6D" w:rsidRDefault="00EB0C6D" w:rsidP="00EB0C6D">
            <w:pPr>
              <w:pStyle w:val="MDText1"/>
              <w:keepNext/>
              <w:numPr>
                <w:ilvl w:val="0"/>
                <w:numId w:val="0"/>
              </w:numPr>
              <w:tabs>
                <w:tab w:val="clear" w:pos="900"/>
                <w:tab w:val="left" w:pos="0"/>
              </w:tabs>
              <w:spacing w:before="0" w:after="0"/>
              <w:rPr>
                <w:b/>
              </w:rPr>
            </w:pPr>
            <w:r>
              <w:rPr>
                <w:b/>
              </w:rPr>
              <w:t>FOR FINANCIAL TOP SUBMISSION:</w:t>
            </w:r>
          </w:p>
        </w:tc>
      </w:tr>
      <w:tr w:rsidR="00EB0C6D" w14:paraId="35E65176" w14:textId="77777777" w:rsidTr="00EB0C6D">
        <w:tc>
          <w:tcPr>
            <w:tcW w:w="630" w:type="dxa"/>
          </w:tcPr>
          <w:p w14:paraId="48B17CD3" w14:textId="0B30A9B6" w:rsidR="00EB0C6D" w:rsidRDefault="00EB0C6D" w:rsidP="00EB0C6D">
            <w:pPr>
              <w:pStyle w:val="MDText1"/>
              <w:numPr>
                <w:ilvl w:val="0"/>
                <w:numId w:val="0"/>
              </w:numPr>
              <w:tabs>
                <w:tab w:val="clear" w:pos="900"/>
                <w:tab w:val="left" w:pos="0"/>
              </w:tabs>
              <w:spacing w:before="0" w:after="0"/>
            </w:pPr>
            <w:r>
              <w:t>√</w:t>
            </w:r>
          </w:p>
        </w:tc>
        <w:tc>
          <w:tcPr>
            <w:tcW w:w="4500" w:type="dxa"/>
          </w:tcPr>
          <w:p w14:paraId="3578C827" w14:textId="452D1641" w:rsidR="00EB0C6D" w:rsidRPr="00A65F74" w:rsidRDefault="00EB0C6D" w:rsidP="00D35C62">
            <w:pPr>
              <w:pStyle w:val="MDText1"/>
              <w:numPr>
                <w:ilvl w:val="0"/>
                <w:numId w:val="0"/>
              </w:numPr>
              <w:tabs>
                <w:tab w:val="clear" w:pos="900"/>
                <w:tab w:val="left" w:pos="0"/>
              </w:tabs>
              <w:spacing w:before="0" w:after="0"/>
              <w:rPr>
                <w:b/>
              </w:rPr>
            </w:pPr>
            <w:r w:rsidRPr="00A65F74">
              <w:rPr>
                <w:b/>
              </w:rPr>
              <w:t xml:space="preserve">Attachment </w:t>
            </w:r>
            <w:r w:rsidR="00D35C62">
              <w:rPr>
                <w:b/>
              </w:rPr>
              <w:t>B</w:t>
            </w:r>
            <w:r w:rsidRPr="00A65F74">
              <w:rPr>
                <w:b/>
              </w:rPr>
              <w:t xml:space="preserve"> – ASC Financial TOP </w:t>
            </w:r>
            <w:r w:rsidR="00163A6B">
              <w:rPr>
                <w:b/>
              </w:rPr>
              <w:t>Form</w:t>
            </w:r>
            <w:r w:rsidRPr="00A65F74">
              <w:rPr>
                <w:b/>
              </w:rPr>
              <w:t xml:space="preserve"> (See separate MS Excel Worksheet)</w:t>
            </w:r>
          </w:p>
        </w:tc>
        <w:tc>
          <w:tcPr>
            <w:tcW w:w="2160" w:type="dxa"/>
          </w:tcPr>
          <w:p w14:paraId="5C0E913A" w14:textId="25C67E89" w:rsidR="00EB0C6D" w:rsidRPr="00A65F74" w:rsidRDefault="00EB0C6D" w:rsidP="00EB0C6D">
            <w:pPr>
              <w:pStyle w:val="MDText1"/>
              <w:numPr>
                <w:ilvl w:val="0"/>
                <w:numId w:val="0"/>
              </w:numPr>
              <w:tabs>
                <w:tab w:val="clear" w:pos="900"/>
                <w:tab w:val="left" w:pos="0"/>
              </w:tabs>
              <w:spacing w:before="0" w:after="0"/>
              <w:rPr>
                <w:b/>
              </w:rPr>
            </w:pPr>
            <w:r w:rsidRPr="00A65F74">
              <w:rPr>
                <w:b/>
              </w:rPr>
              <w:t>Always Required</w:t>
            </w:r>
          </w:p>
        </w:tc>
      </w:tr>
    </w:tbl>
    <w:p w14:paraId="6F493562" w14:textId="240B01EF" w:rsidR="00D168C8" w:rsidRDefault="00EB0C6D" w:rsidP="00D168C8">
      <w:pPr>
        <w:pStyle w:val="Heading2"/>
      </w:pPr>
      <w:bookmarkStart w:id="169" w:name="_Toc55830487"/>
      <w:bookmarkStart w:id="170" w:name="_Toc488067014"/>
      <w:r>
        <w:t>Technical Submission</w:t>
      </w:r>
      <w:bookmarkEnd w:id="169"/>
    </w:p>
    <w:p w14:paraId="6691E796" w14:textId="691C8D88" w:rsidR="00D168C8" w:rsidRDefault="00EB0C6D" w:rsidP="008913BD">
      <w:pPr>
        <w:pStyle w:val="MDText0"/>
        <w:jc w:val="both"/>
        <w:rPr>
          <w:b/>
        </w:rPr>
      </w:pPr>
      <w:r>
        <w:t xml:space="preserve">If a Master Contractor elects to submit a TOP, the Master Contractor shall do so in conformance with the requirements of this Audit </w:t>
      </w:r>
      <w:r w:rsidR="00AB0EAE">
        <w:t xml:space="preserve">Services </w:t>
      </w:r>
      <w:r>
        <w:t xml:space="preserve">TORFP.  In order to provide a “technically sufficient” TOP, the Master Contractor must submit a technical portion for each for the following in this Subsection </w:t>
      </w:r>
      <w:r w:rsidR="00E21B27">
        <w:t>4</w:t>
      </w:r>
      <w:r>
        <w:t xml:space="preserve">.3 that meets the requirements noted.  </w:t>
      </w:r>
      <w:r>
        <w:rPr>
          <w:b/>
        </w:rPr>
        <w:t xml:space="preserve">See also TOP format requirements in Section </w:t>
      </w:r>
      <w:r w:rsidR="00E21B27">
        <w:rPr>
          <w:b/>
        </w:rPr>
        <w:t>4</w:t>
      </w:r>
      <w:r>
        <w:rPr>
          <w:b/>
        </w:rPr>
        <w:t>.2:</w:t>
      </w:r>
    </w:p>
    <w:p w14:paraId="7775BEFD" w14:textId="40008A20" w:rsidR="00EB0C6D" w:rsidRDefault="00EB0C6D" w:rsidP="008913BD">
      <w:pPr>
        <w:pStyle w:val="MDText1"/>
        <w:jc w:val="both"/>
      </w:pPr>
      <w:r>
        <w:t>Provide a Table of Contents</w:t>
      </w:r>
    </w:p>
    <w:p w14:paraId="6FBFD2C7" w14:textId="4EE3BAC0" w:rsidR="00EB0C6D" w:rsidRDefault="00EB0C6D" w:rsidP="008913BD">
      <w:pPr>
        <w:pStyle w:val="MDText1"/>
        <w:jc w:val="both"/>
      </w:pPr>
      <w:r>
        <w:t>Provide a concise Master Contractor’s Executive Summary</w:t>
      </w:r>
    </w:p>
    <w:p w14:paraId="11803231" w14:textId="05771292" w:rsidR="00EB0C6D" w:rsidRDefault="00EB0C6D" w:rsidP="008913BD">
      <w:pPr>
        <w:pStyle w:val="MDText1"/>
        <w:jc w:val="both"/>
      </w:pPr>
      <w:r>
        <w:t>Proposed Services – Work Plans</w:t>
      </w:r>
    </w:p>
    <w:p w14:paraId="44102DE0" w14:textId="7AAA28A4" w:rsidR="00EB0C6D" w:rsidRDefault="00EB0C6D" w:rsidP="008913BD">
      <w:pPr>
        <w:pStyle w:val="Heading4"/>
        <w:jc w:val="both"/>
      </w:pPr>
      <w:r>
        <w:t xml:space="preserve">The proposed work plan shall provide a detailed discussion of capabilities </w:t>
      </w:r>
      <w:r w:rsidR="005760F7">
        <w:t>and approach to address this TORFP’s requ</w:t>
      </w:r>
      <w:r w:rsidR="00E21B27">
        <w:t>irements outlined in Section 3</w:t>
      </w:r>
      <w:r w:rsidR="005760F7">
        <w:t xml:space="preserve">, General TOP Requirements and Section </w:t>
      </w:r>
      <w:r w:rsidR="00E21B27">
        <w:t>1,</w:t>
      </w:r>
      <w:r w:rsidR="005760F7">
        <w:t xml:space="preserve"> Scope of Work.  All tables must be totaled.</w:t>
      </w:r>
    </w:p>
    <w:p w14:paraId="03A3F15D" w14:textId="7C7E2929" w:rsidR="005760F7" w:rsidRDefault="005760F7" w:rsidP="008913BD">
      <w:pPr>
        <w:pStyle w:val="Heading4"/>
        <w:jc w:val="both"/>
      </w:pPr>
      <w:r>
        <w:t xml:space="preserve">The proposed work plan shall include estimated task hours of effort, dates, time schedules, and assigned personnel by labor class by Contract Year.  See Section </w:t>
      </w:r>
      <w:r w:rsidR="00E21B27">
        <w:t>4</w:t>
      </w:r>
      <w:r>
        <w:t>.3.4, Labor Category</w:t>
      </w:r>
      <w:r w:rsidR="00D23E38">
        <w:t xml:space="preserve"> Summary Sheet For Proposed Personnel below.</w:t>
      </w:r>
    </w:p>
    <w:p w14:paraId="6529CA0E" w14:textId="6CA6930B" w:rsidR="00D23E38" w:rsidRDefault="00D23E38" w:rsidP="008913BD">
      <w:pPr>
        <w:pStyle w:val="MDText0"/>
        <w:ind w:left="864"/>
        <w:jc w:val="both"/>
      </w:pPr>
      <w:r>
        <w:t xml:space="preserve">The total number of hours shall equate to the total hours noted in the </w:t>
      </w:r>
      <w:r w:rsidRPr="00FB21BD">
        <w:t xml:space="preserve">Attachment </w:t>
      </w:r>
      <w:r w:rsidR="00BD52BA">
        <w:t>B</w:t>
      </w:r>
      <w:r w:rsidR="00FB21BD">
        <w:rPr>
          <w:b/>
        </w:rPr>
        <w:t xml:space="preserve"> </w:t>
      </w:r>
      <w:r>
        <w:t xml:space="preserve">– Price Proposal by Labor Classification by Contract Year.  </w:t>
      </w:r>
      <w:r>
        <w:rPr>
          <w:u w:val="single"/>
        </w:rPr>
        <w:t>Only hours may be shown in the Technical Proposal</w:t>
      </w:r>
      <w:r>
        <w:t>.</w:t>
      </w:r>
    </w:p>
    <w:p w14:paraId="74DD032D" w14:textId="7C3CA9EB" w:rsidR="00D23E38" w:rsidRDefault="00D23E38" w:rsidP="008913BD">
      <w:pPr>
        <w:pStyle w:val="Heading4"/>
        <w:jc w:val="both"/>
      </w:pPr>
      <w:r>
        <w:t xml:space="preserve">Non-Routine Travel: If Non-routine travel is applicable per the information in the Key Information Summary Sheet, and if the Master Contractor chooses to propose labor hours specific to Non-Routine Travel (beyond the identified 50-mile radius of the Agency site) in addition to cost reimbursement for mileage, the Work Plan must identify and incorporate any such labor hours by Labor Classification.  (See the </w:t>
      </w:r>
      <w:r w:rsidRPr="00BF064D">
        <w:rPr>
          <w:b/>
        </w:rPr>
        <w:t xml:space="preserve">ASC Master </w:t>
      </w:r>
      <w:r w:rsidR="00BF064D" w:rsidRPr="00BF064D">
        <w:rPr>
          <w:b/>
        </w:rPr>
        <w:t xml:space="preserve">Contract </w:t>
      </w:r>
      <w:r w:rsidRPr="00BF064D">
        <w:rPr>
          <w:b/>
        </w:rPr>
        <w:t xml:space="preserve">RFP, Section </w:t>
      </w:r>
      <w:r w:rsidR="006010FF" w:rsidRPr="00BF064D">
        <w:rPr>
          <w:b/>
        </w:rPr>
        <w:t>2.7</w:t>
      </w:r>
      <w:r w:rsidRPr="00BF064D">
        <w:rPr>
          <w:b/>
        </w:rPr>
        <w:t xml:space="preserve"> (Travel)</w:t>
      </w:r>
      <w:r>
        <w:t xml:space="preserve">)  Also see requirements for proposing regarding Non-Routine Travel below in Section </w:t>
      </w:r>
      <w:r w:rsidR="00AB0EAE">
        <w:t>4</w:t>
      </w:r>
      <w:r>
        <w:t>.3.4, Labor Category Summary Sheet.</w:t>
      </w:r>
    </w:p>
    <w:p w14:paraId="63656B78" w14:textId="68A764C3" w:rsidR="00D23E38" w:rsidRDefault="00D23E38" w:rsidP="008913BD">
      <w:pPr>
        <w:pStyle w:val="Heading4"/>
        <w:jc w:val="both"/>
      </w:pPr>
      <w:r>
        <w:t>Provide the names and titles of all key management personnel who will be involved with supervising the services rendered under this TOA.</w:t>
      </w:r>
    </w:p>
    <w:p w14:paraId="78D18998" w14:textId="227F52D2" w:rsidR="00D23E38" w:rsidRDefault="005B037E" w:rsidP="008913BD">
      <w:pPr>
        <w:pStyle w:val="Heading4"/>
        <w:jc w:val="both"/>
      </w:pPr>
      <w:r>
        <w:t>Describe the methodology for managing proposed estimates of hours and costs on an ongoing basis.</w:t>
      </w:r>
    </w:p>
    <w:p w14:paraId="09991889" w14:textId="6ABF60E0" w:rsidR="005B037E" w:rsidRDefault="005B037E" w:rsidP="008913BD">
      <w:pPr>
        <w:pStyle w:val="Heading4"/>
        <w:jc w:val="both"/>
      </w:pPr>
      <w:r>
        <w:t>Proposed facility: Identify contractor facilities including address from which any work will be performed.</w:t>
      </w:r>
    </w:p>
    <w:p w14:paraId="4AF45A0D" w14:textId="2F61D8C9" w:rsidR="005B037E" w:rsidRDefault="005B037E" w:rsidP="008913BD">
      <w:pPr>
        <w:pStyle w:val="Heading4"/>
        <w:jc w:val="both"/>
      </w:pPr>
      <w:r>
        <w:t>State assistance: Provide an estimate of expectation concernin</w:t>
      </w:r>
      <w:r w:rsidR="0000719C">
        <w:t>g participation by the State agency’s team and/or information that the Master Contractor requires from the State agency team.</w:t>
      </w:r>
    </w:p>
    <w:p w14:paraId="57C66192" w14:textId="759D3CD0" w:rsidR="0000719C" w:rsidRPr="0000719C" w:rsidRDefault="0000719C" w:rsidP="008913BD">
      <w:pPr>
        <w:pStyle w:val="Heading4"/>
        <w:jc w:val="both"/>
      </w:pPr>
      <w:r>
        <w:t>Include known reporting deliverables as described by the SOW and the Master Contract requirements.  Se</w:t>
      </w:r>
      <w:r w:rsidR="006A1581">
        <w:t>e</w:t>
      </w:r>
      <w:r>
        <w:t xml:space="preserve"> Section </w:t>
      </w:r>
      <w:r w:rsidR="006A1581">
        <w:t>3.15</w:t>
      </w:r>
      <w:r>
        <w:t xml:space="preserve">, </w:t>
      </w:r>
      <w:r w:rsidR="006A1581">
        <w:t>MBE</w:t>
      </w:r>
      <w:r>
        <w:t xml:space="preserve"> Participation</w:t>
      </w:r>
      <w:r w:rsidR="006A1581">
        <w:t xml:space="preserve"> Goal</w:t>
      </w:r>
      <w:r>
        <w:t>.</w:t>
      </w:r>
    </w:p>
    <w:p w14:paraId="6BF8497A" w14:textId="754FD7A4" w:rsidR="00EB0C6D" w:rsidRDefault="00EB0C6D" w:rsidP="008913BD">
      <w:pPr>
        <w:pStyle w:val="MDText1"/>
        <w:jc w:val="both"/>
      </w:pPr>
      <w:r>
        <w:t>Labor Category Summary Sheet</w:t>
      </w:r>
      <w:r w:rsidR="0000719C">
        <w:t xml:space="preserve"> For Proposed Personnel</w:t>
      </w:r>
      <w:r w:rsidR="00DA0088">
        <w:t xml:space="preserve"> </w:t>
      </w:r>
      <w:r w:rsidR="003C40BA">
        <w:t>(</w:t>
      </w:r>
      <w:r w:rsidR="00DA0088">
        <w:t>Appendix 3</w:t>
      </w:r>
      <w:r w:rsidR="003C40BA">
        <w:t>)</w:t>
      </w:r>
    </w:p>
    <w:p w14:paraId="281F295D" w14:textId="45818957" w:rsidR="0000719C" w:rsidRDefault="0000719C" w:rsidP="008913BD">
      <w:pPr>
        <w:pStyle w:val="Heading4"/>
        <w:jc w:val="both"/>
      </w:pPr>
      <w:r>
        <w:t>As a summary and part of its work plan, the Master Contractor must complete the form “A TOP’s Labor Category Summary Sheet.”  Attach a resume of each proposed personnel.</w:t>
      </w:r>
    </w:p>
    <w:p w14:paraId="18C56DEE" w14:textId="3230D57E" w:rsidR="0000719C" w:rsidRDefault="0000719C" w:rsidP="008913BD">
      <w:pPr>
        <w:pStyle w:val="Heading4"/>
        <w:jc w:val="both"/>
      </w:pPr>
      <w:r>
        <w:t>As backup to the summary and work plan, provide the total number of personnel by labor class and total estimated hours of effort by labor class for all staff to include subcontractors.</w:t>
      </w:r>
    </w:p>
    <w:p w14:paraId="167B14D3" w14:textId="37DC04E8" w:rsidR="0000719C" w:rsidRDefault="0000719C" w:rsidP="008913BD">
      <w:pPr>
        <w:pStyle w:val="Heading4"/>
        <w:jc w:val="both"/>
      </w:pPr>
      <w:r>
        <w:t xml:space="preserve">Non-routine travel </w:t>
      </w:r>
      <w:r w:rsidRPr="006A1581">
        <w:rPr>
          <w:b/>
          <w:color w:val="FF0000"/>
          <w:u w:val="single"/>
        </w:rPr>
        <w:t>is/is not</w:t>
      </w:r>
      <w:r>
        <w:t xml:space="preserve"> applicable to this TORFP.</w:t>
      </w:r>
    </w:p>
    <w:p w14:paraId="0EB5004A" w14:textId="050A8912" w:rsidR="0000719C" w:rsidRDefault="0000719C" w:rsidP="008913BD">
      <w:pPr>
        <w:pStyle w:val="Heading4"/>
        <w:jc w:val="both"/>
      </w:pPr>
      <w:r>
        <w:t>Subcontractors: Identify all proposed subcontractors, including MBEs and VSBEs, and their full roles in the performance of this TOA.</w:t>
      </w:r>
    </w:p>
    <w:p w14:paraId="003939C8" w14:textId="138125AF" w:rsidR="0000719C" w:rsidRDefault="0000719C" w:rsidP="008913BD">
      <w:pPr>
        <w:pStyle w:val="MDText1"/>
        <w:jc w:val="both"/>
      </w:pPr>
      <w:r>
        <w:t>Corporate and Staff Experience and Capabilities</w:t>
      </w:r>
    </w:p>
    <w:p w14:paraId="5C8F71C1" w14:textId="18E4B695" w:rsidR="0000719C" w:rsidRDefault="0000719C" w:rsidP="008913BD">
      <w:pPr>
        <w:pStyle w:val="Heading4"/>
        <w:jc w:val="both"/>
      </w:pPr>
      <w:r>
        <w:t>Provide information on past experience with similar projects.</w:t>
      </w:r>
    </w:p>
    <w:p w14:paraId="193D3EB5" w14:textId="1F1D6F20" w:rsidR="0000719C" w:rsidRDefault="0000719C" w:rsidP="008913BD">
      <w:pPr>
        <w:pStyle w:val="Heading4"/>
        <w:jc w:val="both"/>
      </w:pPr>
      <w:r>
        <w:t>Provide specific references to include:</w:t>
      </w:r>
    </w:p>
    <w:p w14:paraId="473CF0F9" w14:textId="4FFB455D" w:rsidR="0000719C" w:rsidRDefault="0000719C" w:rsidP="008913BD">
      <w:pPr>
        <w:pStyle w:val="MDB1"/>
        <w:ind w:left="1224"/>
        <w:jc w:val="both"/>
      </w:pPr>
      <w:r>
        <w:t>Name of organization</w:t>
      </w:r>
    </w:p>
    <w:p w14:paraId="75A0E629" w14:textId="2C7FDB8F" w:rsidR="0000719C" w:rsidRDefault="0000719C" w:rsidP="008913BD">
      <w:pPr>
        <w:pStyle w:val="MDB1"/>
        <w:ind w:left="1224"/>
        <w:jc w:val="both"/>
      </w:pPr>
      <w:r>
        <w:t>Name, title, and telephone number of point-of-contact for the reference</w:t>
      </w:r>
    </w:p>
    <w:p w14:paraId="4016BA8A" w14:textId="47B2F26D" w:rsidR="0000719C" w:rsidRDefault="0000719C" w:rsidP="008913BD">
      <w:pPr>
        <w:pStyle w:val="MDB1"/>
        <w:ind w:left="1224"/>
        <w:jc w:val="both"/>
      </w:pPr>
      <w:r>
        <w:t>Contract type and period of performance of contract(s) supporting the reference</w:t>
      </w:r>
    </w:p>
    <w:p w14:paraId="370B1FBB" w14:textId="23C47A6C" w:rsidR="0000719C" w:rsidRDefault="0000719C" w:rsidP="008913BD">
      <w:pPr>
        <w:pStyle w:val="MDB1"/>
        <w:ind w:left="1224"/>
        <w:jc w:val="both"/>
      </w:pPr>
      <w:r>
        <w:t>The services provided, scope of the contract, performance objectives satisfied, and improvements made for the client (e.g., reduction in operation/maintenance costs while maintaining or improving current performance levels)</w:t>
      </w:r>
    </w:p>
    <w:p w14:paraId="439952E8" w14:textId="0B8ED465" w:rsidR="0000719C" w:rsidRPr="0000719C" w:rsidRDefault="0000719C" w:rsidP="008913BD">
      <w:pPr>
        <w:pStyle w:val="MDB1"/>
        <w:ind w:left="1224"/>
        <w:jc w:val="both"/>
      </w:pPr>
      <w:r>
        <w:t>Whether the Master Contractor is still providing these services and if not, an explanation of why it is no longer providing the services to the client organization</w:t>
      </w:r>
    </w:p>
    <w:p w14:paraId="49C69B66" w14:textId="56C0B31E" w:rsidR="0000719C" w:rsidRDefault="0000719C" w:rsidP="008913BD">
      <w:pPr>
        <w:pStyle w:val="MDText1"/>
        <w:jc w:val="both"/>
      </w:pPr>
      <w:r>
        <w:t>References and Information for State Contracts</w:t>
      </w:r>
    </w:p>
    <w:p w14:paraId="39A46848" w14:textId="14830D19" w:rsidR="0000719C" w:rsidRDefault="0000719C" w:rsidP="008913BD">
      <w:pPr>
        <w:pStyle w:val="MDText0"/>
        <w:ind w:left="720"/>
        <w:jc w:val="both"/>
      </w:pPr>
      <w:r>
        <w:t xml:space="preserve">As part of its offer (and separate from the references to be listed for </w:t>
      </w:r>
      <w:r w:rsidR="003C5B31">
        <w:t>4</w:t>
      </w:r>
      <w:r>
        <w:t>.3.5.2 above</w:t>
      </w:r>
      <w:r w:rsidR="00003525">
        <w:t xml:space="preserve">), each </w:t>
      </w:r>
      <w:r w:rsidR="00392F83">
        <w:t xml:space="preserve">Master Contractor </w:t>
      </w:r>
      <w:r w:rsidR="00003525">
        <w:t xml:space="preserve">is to provide a list of all of its Master Contractor’s contracts with any entity of the State of Maryland that is currently performing or which have been completed within the last five years.  For each identified contract, the </w:t>
      </w:r>
      <w:r w:rsidR="00392F83">
        <w:t xml:space="preserve">Master Contractor </w:t>
      </w:r>
      <w:r w:rsidR="00003525">
        <w:t>is to provide:</w:t>
      </w:r>
    </w:p>
    <w:p w14:paraId="375A7E4E" w14:textId="025FD533" w:rsidR="00003525" w:rsidRDefault="00003525" w:rsidP="008913BD">
      <w:pPr>
        <w:pStyle w:val="MDB1"/>
        <w:ind w:left="1080"/>
        <w:jc w:val="both"/>
      </w:pPr>
      <w:r>
        <w:t>The State contracting entity</w:t>
      </w:r>
    </w:p>
    <w:p w14:paraId="3182AC44" w14:textId="6BD2B671" w:rsidR="00003525" w:rsidRDefault="00003525" w:rsidP="008913BD">
      <w:pPr>
        <w:pStyle w:val="MDB1"/>
        <w:ind w:left="1080"/>
        <w:jc w:val="both"/>
      </w:pPr>
      <w:r>
        <w:t>A brief description of the services/goods provided</w:t>
      </w:r>
    </w:p>
    <w:p w14:paraId="250B1B94" w14:textId="24E4CF9C" w:rsidR="00003525" w:rsidRDefault="00003525" w:rsidP="008913BD">
      <w:pPr>
        <w:pStyle w:val="MDB1"/>
        <w:ind w:left="1080"/>
        <w:jc w:val="both"/>
      </w:pPr>
      <w:r>
        <w:t>The dollar value of the contract</w:t>
      </w:r>
    </w:p>
    <w:p w14:paraId="78FD5AA0" w14:textId="06863FA8" w:rsidR="00003525" w:rsidRDefault="00003525" w:rsidP="008913BD">
      <w:pPr>
        <w:pStyle w:val="MDB1"/>
        <w:ind w:left="1080"/>
        <w:jc w:val="both"/>
      </w:pPr>
      <w:r>
        <w:t>The term of the contract</w:t>
      </w:r>
    </w:p>
    <w:p w14:paraId="6744C920" w14:textId="58FC146D" w:rsidR="00003525" w:rsidRDefault="00003525" w:rsidP="008913BD">
      <w:pPr>
        <w:pStyle w:val="MDB1"/>
        <w:ind w:left="1080"/>
        <w:jc w:val="both"/>
      </w:pPr>
      <w:r>
        <w:t>The State employee contact person (name, title, telephone number, and email address)</w:t>
      </w:r>
    </w:p>
    <w:p w14:paraId="59A87D67" w14:textId="2C22C5CF" w:rsidR="00003525" w:rsidRDefault="00003525" w:rsidP="008913BD">
      <w:pPr>
        <w:pStyle w:val="MDB1"/>
        <w:ind w:left="1080"/>
        <w:jc w:val="both"/>
      </w:pPr>
      <w:r>
        <w:t>Whether the contract was terminated before the end of the term specified in the original contract, including whether any available renewal option was/was not exercised</w:t>
      </w:r>
    </w:p>
    <w:p w14:paraId="4D0B73EF" w14:textId="11EB82BD" w:rsidR="00003525" w:rsidRDefault="00003525" w:rsidP="008913BD">
      <w:pPr>
        <w:pStyle w:val="MDText0"/>
        <w:ind w:left="720"/>
        <w:jc w:val="both"/>
      </w:pPr>
      <w:r>
        <w:t xml:space="preserve">Information obtained regarding the </w:t>
      </w:r>
      <w:r w:rsidR="001F58A9">
        <w:t>Master Contractor</w:t>
      </w:r>
      <w:r>
        <w:t>’s level of performance on State contracts will be considered as part of the experience and past performance evaluation criteria of the TORFP.</w:t>
      </w:r>
    </w:p>
    <w:p w14:paraId="0D17F726" w14:textId="25E0995E" w:rsidR="00003525" w:rsidRDefault="00003525" w:rsidP="008913BD">
      <w:pPr>
        <w:pStyle w:val="MDText0"/>
        <w:ind w:left="720"/>
        <w:jc w:val="both"/>
      </w:pPr>
      <w:r>
        <w:t>If the Master Contractor has no open or past contract experience with the State of Maryland, so state.</w:t>
      </w:r>
    </w:p>
    <w:p w14:paraId="26234CF8" w14:textId="4F2C7014" w:rsidR="00E70293" w:rsidRPr="00BD0A0F" w:rsidRDefault="00E70293" w:rsidP="008913BD">
      <w:pPr>
        <w:pStyle w:val="MDText1"/>
        <w:keepNext/>
        <w:jc w:val="both"/>
      </w:pPr>
      <w:r w:rsidRPr="00BD0A0F">
        <w:t>Economic Benefit Factors</w:t>
      </w:r>
    </w:p>
    <w:p w14:paraId="198454D5" w14:textId="2E0C61E4" w:rsidR="00E70293" w:rsidRPr="00634B9B" w:rsidRDefault="00E70293" w:rsidP="008913BD">
      <w:pPr>
        <w:pStyle w:val="MDABC"/>
        <w:ind w:left="720"/>
        <w:jc w:val="both"/>
      </w:pPr>
      <w:r w:rsidRPr="00634B9B">
        <w:t xml:space="preserve">The </w:t>
      </w:r>
      <w:r>
        <w:t xml:space="preserve">Master Contractor </w:t>
      </w:r>
      <w:r w:rsidRPr="00634B9B">
        <w:t xml:space="preserve">shall submit with its </w:t>
      </w:r>
      <w:r>
        <w:t xml:space="preserve">TOP </w:t>
      </w:r>
      <w:r w:rsidRPr="00634B9B">
        <w:t xml:space="preserve">a narrative describing benefits that will accrue to the Maryland economy as a direct or indirect result of its performance of </w:t>
      </w:r>
      <w:r>
        <w:t xml:space="preserve">the task order. TOP </w:t>
      </w:r>
      <w:r w:rsidRPr="00634B9B">
        <w:t xml:space="preserve">will be evaluated to assess the benefit to Maryland’s economy specifically </w:t>
      </w:r>
      <w:r w:rsidRPr="00F86F30">
        <w:t>offer</w:t>
      </w:r>
      <w:r w:rsidRPr="00634B9B">
        <w:t>ed</w:t>
      </w:r>
      <w:r>
        <w:t xml:space="preserve">. The economic benefit </w:t>
      </w:r>
      <w:r w:rsidRPr="00F86F30">
        <w:t>offer</w:t>
      </w:r>
      <w:r w:rsidRPr="004613F5">
        <w:t xml:space="preserve">ed should be </w:t>
      </w:r>
      <w:r>
        <w:t>consistent with</w:t>
      </w:r>
      <w:r w:rsidRPr="004613F5">
        <w:t xml:space="preserve"> the </w:t>
      </w:r>
      <w:r>
        <w:t xml:space="preserve">Master Contractor’s </w:t>
      </w:r>
      <w:r w:rsidRPr="004613F5">
        <w:t xml:space="preserve">Total </w:t>
      </w:r>
      <w:r>
        <w:t>Proposal</w:t>
      </w:r>
      <w:r w:rsidRPr="004613F5">
        <w:t xml:space="preserve"> Price from </w:t>
      </w:r>
      <w:r w:rsidRPr="009C63B8">
        <w:rPr>
          <w:b/>
        </w:rPr>
        <w:t xml:space="preserve">Attachment </w:t>
      </w:r>
      <w:r w:rsidR="003C40BA">
        <w:rPr>
          <w:b/>
        </w:rPr>
        <w:t>B</w:t>
      </w:r>
      <w:r w:rsidRPr="004613F5">
        <w:t xml:space="preserve">, the </w:t>
      </w:r>
      <w:r>
        <w:t xml:space="preserve">Financial TOP Form. </w:t>
      </w:r>
      <w:r w:rsidRPr="00634B9B">
        <w:t>See COMAR 21.05.03.03A (3).</w:t>
      </w:r>
    </w:p>
    <w:p w14:paraId="0281690F" w14:textId="029A2B1D" w:rsidR="00E70293" w:rsidRDefault="00E70293" w:rsidP="00B96575">
      <w:pPr>
        <w:pStyle w:val="MDABC"/>
        <w:numPr>
          <w:ilvl w:val="1"/>
          <w:numId w:val="24"/>
        </w:numPr>
        <w:ind w:left="1296"/>
        <w:jc w:val="both"/>
      </w:pPr>
      <w:r>
        <w:t>TOP</w:t>
      </w:r>
      <w:r w:rsidR="006914A5">
        <w:t>s</w:t>
      </w:r>
      <w:r>
        <w:t xml:space="preserve"> </w:t>
      </w:r>
      <w:r w:rsidRPr="00634B9B">
        <w:t>that identif</w:t>
      </w:r>
      <w:r w:rsidR="006914A5">
        <w:t>y</w:t>
      </w:r>
      <w:r w:rsidRPr="00634B9B">
        <w:t xml:space="preserve"> specific benefits as being contractually enforceable commitments will be rated more favorably than </w:t>
      </w:r>
      <w:r>
        <w:t xml:space="preserve">TOP </w:t>
      </w:r>
      <w:r w:rsidRPr="00634B9B">
        <w:t>that do not identify specific benefits as contractual commitments, all other factors being equal.</w:t>
      </w:r>
    </w:p>
    <w:p w14:paraId="39A820C4" w14:textId="6D16CB5B" w:rsidR="00E70293" w:rsidRPr="00634B9B" w:rsidRDefault="00E70293" w:rsidP="00B96575">
      <w:pPr>
        <w:pStyle w:val="MDABC"/>
        <w:numPr>
          <w:ilvl w:val="1"/>
          <w:numId w:val="24"/>
        </w:numPr>
        <w:ind w:left="1296"/>
        <w:jc w:val="both"/>
      </w:pPr>
      <w:r>
        <w:t xml:space="preserve">Master Contractors </w:t>
      </w:r>
      <w:r w:rsidRPr="00634B9B">
        <w:t xml:space="preserve">shall identify any performance guarantees that will be enforceable by the State if the full level of promised benefit is not achieved during the </w:t>
      </w:r>
      <w:r>
        <w:t>task order</w:t>
      </w:r>
      <w:r w:rsidRPr="00634B9B">
        <w:t xml:space="preserve"> term.</w:t>
      </w:r>
    </w:p>
    <w:p w14:paraId="01FDE184" w14:textId="545B1851" w:rsidR="00E70293" w:rsidRDefault="00E70293" w:rsidP="00B96575">
      <w:pPr>
        <w:pStyle w:val="MDABC"/>
        <w:numPr>
          <w:ilvl w:val="1"/>
          <w:numId w:val="24"/>
        </w:numPr>
        <w:ind w:left="1296"/>
        <w:jc w:val="both"/>
      </w:pPr>
      <w:r w:rsidRPr="00634B9B">
        <w:t xml:space="preserve">As applicable, for the full duration of the </w:t>
      </w:r>
      <w:r>
        <w:t>task order</w:t>
      </w:r>
      <w:r w:rsidRPr="00634B9B">
        <w:t>, including any renewal period, or until the commitment is satisfied, the Contractor shall provide to the Procurement Officer or other designated agency personnel reports of the actual attainment of each benefit listed in response to this section</w:t>
      </w:r>
      <w:r>
        <w:t xml:space="preserve">. </w:t>
      </w:r>
      <w:r w:rsidRPr="00634B9B">
        <w:t>These benefit attainment reports shall be provided quarterly, unless elsewhere in these specifications a different reporting frequency is stated.</w:t>
      </w:r>
    </w:p>
    <w:p w14:paraId="03C13510" w14:textId="7C679039" w:rsidR="00E70293" w:rsidRPr="00634B9B" w:rsidRDefault="00E70293" w:rsidP="00B96575">
      <w:pPr>
        <w:pStyle w:val="MDABC"/>
        <w:numPr>
          <w:ilvl w:val="1"/>
          <w:numId w:val="24"/>
        </w:numPr>
        <w:ind w:left="1296"/>
        <w:jc w:val="both"/>
      </w:pPr>
      <w:r>
        <w:t>I</w:t>
      </w:r>
      <w:r w:rsidRPr="00634B9B">
        <w:t xml:space="preserve">n responding to this section, the following do not generally constitute economic benefits to be derived from </w:t>
      </w:r>
      <w:r>
        <w:t>the task order</w:t>
      </w:r>
      <w:r w:rsidRPr="00634B9B">
        <w:t>:</w:t>
      </w:r>
    </w:p>
    <w:p w14:paraId="261D4B75" w14:textId="6F72B4A0" w:rsidR="00E70293" w:rsidRDefault="00E70293" w:rsidP="00B96575">
      <w:pPr>
        <w:pStyle w:val="MDABC"/>
        <w:numPr>
          <w:ilvl w:val="2"/>
          <w:numId w:val="24"/>
        </w:numPr>
        <w:ind w:left="1872"/>
        <w:jc w:val="both"/>
      </w:pPr>
      <w:r w:rsidRPr="00634B9B">
        <w:t xml:space="preserve">generic statements that the State will benefit from the </w:t>
      </w:r>
      <w:r>
        <w:t>Master Contractor</w:t>
      </w:r>
      <w:r w:rsidRPr="00634B9B">
        <w:t xml:space="preserve">’s superior performance under the </w:t>
      </w:r>
      <w:r>
        <w:t>task order</w:t>
      </w:r>
      <w:r w:rsidRPr="00634B9B">
        <w:t>;</w:t>
      </w:r>
    </w:p>
    <w:p w14:paraId="4CE48B28" w14:textId="5BCA4BC4" w:rsidR="00E70293" w:rsidRDefault="00E70293" w:rsidP="00B96575">
      <w:pPr>
        <w:pStyle w:val="MDABC"/>
        <w:numPr>
          <w:ilvl w:val="2"/>
          <w:numId w:val="24"/>
        </w:numPr>
        <w:ind w:left="1872"/>
        <w:jc w:val="both"/>
      </w:pPr>
      <w:r w:rsidRPr="00634B9B">
        <w:t xml:space="preserve">descriptions of the number of </w:t>
      </w:r>
      <w:r>
        <w:t xml:space="preserve">Master Contractor </w:t>
      </w:r>
      <w:r w:rsidRPr="00634B9B">
        <w:t xml:space="preserve">employees located in Maryland other than those that will be performing work under </w:t>
      </w:r>
      <w:r>
        <w:t>the task order</w:t>
      </w:r>
      <w:r w:rsidRPr="00634B9B">
        <w:t xml:space="preserve">; </w:t>
      </w:r>
      <w:r>
        <w:t>or</w:t>
      </w:r>
    </w:p>
    <w:p w14:paraId="76BB48F2" w14:textId="6D490264" w:rsidR="00E70293" w:rsidRDefault="00E70293" w:rsidP="00B96575">
      <w:pPr>
        <w:pStyle w:val="MDABC"/>
        <w:numPr>
          <w:ilvl w:val="2"/>
          <w:numId w:val="24"/>
        </w:numPr>
        <w:ind w:left="1872"/>
        <w:jc w:val="both"/>
      </w:pPr>
      <w:r w:rsidRPr="00634B9B">
        <w:t xml:space="preserve">tax revenues from Maryland-based employees or locations, other than those that will be performing, or used to perform, work under </w:t>
      </w:r>
      <w:r>
        <w:t>the task order</w:t>
      </w:r>
      <w:r w:rsidRPr="00634B9B">
        <w:t>.</w:t>
      </w:r>
    </w:p>
    <w:p w14:paraId="09EA521F" w14:textId="4DC2F729" w:rsidR="00E70293" w:rsidRPr="00634B9B" w:rsidRDefault="00E70293" w:rsidP="00B96575">
      <w:pPr>
        <w:pStyle w:val="MDABC"/>
        <w:numPr>
          <w:ilvl w:val="1"/>
          <w:numId w:val="24"/>
        </w:numPr>
        <w:ind w:left="1296"/>
        <w:jc w:val="both"/>
      </w:pPr>
      <w:r w:rsidRPr="00634B9B">
        <w:t xml:space="preserve">Discussion of Maryland-based employees or locations may be appropriate if the </w:t>
      </w:r>
      <w:r>
        <w:t>Master Contractor</w:t>
      </w:r>
      <w:r w:rsidRPr="00634B9B">
        <w:t xml:space="preserve"> makes some projection or guarantee of increased or retained presence based upon being awarded </w:t>
      </w:r>
      <w:r>
        <w:t>the task order</w:t>
      </w:r>
      <w:r w:rsidRPr="00634B9B">
        <w:t>.</w:t>
      </w:r>
    </w:p>
    <w:p w14:paraId="7D5D1971" w14:textId="77777777" w:rsidR="00E70293" w:rsidRPr="00634B9B" w:rsidRDefault="00E70293" w:rsidP="00B96575">
      <w:pPr>
        <w:pStyle w:val="MDABC"/>
        <w:numPr>
          <w:ilvl w:val="1"/>
          <w:numId w:val="24"/>
        </w:numPr>
        <w:ind w:left="1296"/>
        <w:jc w:val="both"/>
      </w:pPr>
      <w:r w:rsidRPr="00634B9B">
        <w:t>Examples of economic benefits to be derived from a contract may include any of the following</w:t>
      </w:r>
      <w:r>
        <w:t xml:space="preserve">. </w:t>
      </w:r>
      <w:r w:rsidRPr="00634B9B">
        <w:t>For each factor identified below, identify the specific benefit and contractual commitments and provide a breakdown of expenditures in that category:</w:t>
      </w:r>
    </w:p>
    <w:p w14:paraId="77A60E5E" w14:textId="2D2E6F97" w:rsidR="00E70293" w:rsidRPr="00634B9B" w:rsidRDefault="00E70293" w:rsidP="00B96575">
      <w:pPr>
        <w:pStyle w:val="MDABC"/>
        <w:numPr>
          <w:ilvl w:val="2"/>
          <w:numId w:val="24"/>
        </w:numPr>
        <w:ind w:left="1872"/>
        <w:jc w:val="both"/>
      </w:pPr>
      <w:r w:rsidRPr="00634B9B">
        <w:t xml:space="preserve">The </w:t>
      </w:r>
      <w:r>
        <w:t xml:space="preserve">task order </w:t>
      </w:r>
      <w:r w:rsidRPr="00634B9B">
        <w:t xml:space="preserve">dollars to be recycled into Maryland’s economy in support of the </w:t>
      </w:r>
      <w:r>
        <w:t>task order</w:t>
      </w:r>
      <w:r w:rsidRPr="00634B9B">
        <w:t>, through the use of Maryland subcontractors, suppliers</w:t>
      </w:r>
      <w:r>
        <w:t>,</w:t>
      </w:r>
      <w:r w:rsidRPr="00634B9B">
        <w:t xml:space="preserve"> and joint venture partners</w:t>
      </w:r>
      <w:r>
        <w:t xml:space="preserve">. </w:t>
      </w:r>
      <w:r w:rsidRPr="00634B9B">
        <w:rPr>
          <w:b/>
        </w:rPr>
        <w:t xml:space="preserve">Do not include actual fees or rates paid to subcontractors or information from your </w:t>
      </w:r>
      <w:r>
        <w:rPr>
          <w:b/>
        </w:rPr>
        <w:t>Financial TOP.</w:t>
      </w:r>
    </w:p>
    <w:p w14:paraId="388211FA" w14:textId="47CCEC32" w:rsidR="00E70293" w:rsidRPr="00634B9B" w:rsidRDefault="00E70293" w:rsidP="00B96575">
      <w:pPr>
        <w:pStyle w:val="MDABC"/>
        <w:numPr>
          <w:ilvl w:val="2"/>
          <w:numId w:val="24"/>
        </w:numPr>
        <w:ind w:left="1872"/>
        <w:jc w:val="both"/>
      </w:pPr>
      <w:r w:rsidRPr="00634B9B">
        <w:t xml:space="preserve">The number and types of jobs for Maryland residents resulting from the </w:t>
      </w:r>
      <w:r>
        <w:t>task order</w:t>
      </w:r>
      <w:r w:rsidRPr="00634B9B">
        <w:t>. Indicate job classifications, number of employees in each classification and</w:t>
      </w:r>
      <w:r>
        <w:t xml:space="preserve"> the</w:t>
      </w:r>
      <w:r w:rsidRPr="00634B9B">
        <w:t xml:space="preserve"> aggregate payroll to which the </w:t>
      </w:r>
      <w:r>
        <w:t xml:space="preserve">Master Contractor </w:t>
      </w:r>
      <w:r w:rsidRPr="00634B9B">
        <w:t>has committed, including contractual commitments at both prime and, if applicable, subcontract levels</w:t>
      </w:r>
      <w:r>
        <w:t xml:space="preserve">; and whether Maryland employees working at least 30 hours per week and are employed at least 120 days during a 12-month period will receive paid leave. </w:t>
      </w:r>
      <w:r w:rsidRPr="00634B9B">
        <w:t xml:space="preserve">If no new positions or subcontracts are anticipated as a result of </w:t>
      </w:r>
      <w:r>
        <w:t>the task order, so state explicitly.</w:t>
      </w:r>
    </w:p>
    <w:p w14:paraId="70F877F6" w14:textId="4B60E563" w:rsidR="00E70293" w:rsidRPr="00634B9B" w:rsidRDefault="00E70293" w:rsidP="00B96575">
      <w:pPr>
        <w:pStyle w:val="MDABC"/>
        <w:numPr>
          <w:ilvl w:val="2"/>
          <w:numId w:val="24"/>
        </w:numPr>
        <w:ind w:left="1872"/>
        <w:jc w:val="both"/>
      </w:pPr>
      <w:r w:rsidRPr="00634B9B">
        <w:t xml:space="preserve">Tax revenues to be generated for Maryland and its political subdivisions as a result of the </w:t>
      </w:r>
      <w:r>
        <w:t>task order</w:t>
      </w:r>
      <w:r w:rsidRPr="00634B9B">
        <w:t>. Indicate tax category (sales taxes, payroll taxes, inventory taxes and estimated personal income taxes for new employees)</w:t>
      </w:r>
      <w:r>
        <w:t xml:space="preserve">. </w:t>
      </w:r>
      <w:r w:rsidRPr="00634B9B">
        <w:t xml:space="preserve">Provide a forecast of the total tax revenues resulting from the </w:t>
      </w:r>
      <w:r>
        <w:t>task order.</w:t>
      </w:r>
    </w:p>
    <w:p w14:paraId="071F17E6" w14:textId="09AD0F5F" w:rsidR="00E70293" w:rsidRDefault="00E70293" w:rsidP="00B96575">
      <w:pPr>
        <w:pStyle w:val="MDABC"/>
        <w:numPr>
          <w:ilvl w:val="2"/>
          <w:numId w:val="24"/>
        </w:numPr>
        <w:ind w:left="1872"/>
        <w:jc w:val="both"/>
      </w:pPr>
      <w:r w:rsidRPr="00634B9B">
        <w:t>Subcontract dollars committed to Maryland small businesses and MBEs</w:t>
      </w:r>
      <w:r>
        <w:t>.</w:t>
      </w:r>
    </w:p>
    <w:p w14:paraId="4EE48C06" w14:textId="4D6A4A5C" w:rsidR="00E70293" w:rsidRPr="00634B9B" w:rsidRDefault="00E70293" w:rsidP="00B96575">
      <w:pPr>
        <w:pStyle w:val="MDABC"/>
        <w:numPr>
          <w:ilvl w:val="2"/>
          <w:numId w:val="24"/>
        </w:numPr>
        <w:ind w:left="1872"/>
        <w:jc w:val="both"/>
      </w:pPr>
      <w:r w:rsidRPr="00634B9B">
        <w:t xml:space="preserve">Other benefits to the Maryland economy which the </w:t>
      </w:r>
      <w:r>
        <w:t xml:space="preserve">Master Contractor </w:t>
      </w:r>
      <w:r w:rsidRPr="00634B9B">
        <w:t xml:space="preserve">promises will result from awarding the </w:t>
      </w:r>
      <w:r>
        <w:t xml:space="preserve">task order </w:t>
      </w:r>
      <w:r w:rsidRPr="00634B9B">
        <w:t xml:space="preserve">to the </w:t>
      </w:r>
      <w:r>
        <w:t>Master Contractor</w:t>
      </w:r>
      <w:r w:rsidRPr="00634B9B">
        <w:t xml:space="preserve">, including contractual commitments. Describe the benefit, its value to the Maryland economy, and how it will result from, or because of the </w:t>
      </w:r>
      <w:r>
        <w:t xml:space="preserve">task order </w:t>
      </w:r>
      <w:r w:rsidRPr="00634B9B">
        <w:t xml:space="preserve">award. </w:t>
      </w:r>
      <w:r>
        <w:t xml:space="preserve">Master Contractors </w:t>
      </w:r>
      <w:r w:rsidRPr="00634B9B">
        <w:t xml:space="preserve">may commit to benefits that are not directly attributable to the </w:t>
      </w:r>
      <w:r>
        <w:t>task order</w:t>
      </w:r>
      <w:r w:rsidRPr="00634B9B">
        <w:t xml:space="preserve">, but for which the </w:t>
      </w:r>
      <w:r>
        <w:t xml:space="preserve">task order </w:t>
      </w:r>
      <w:r w:rsidRPr="00634B9B">
        <w:t>award may serve as a catalyst or impetus.</w:t>
      </w:r>
    </w:p>
    <w:p w14:paraId="36E911E4" w14:textId="2B2A39A5" w:rsidR="002F6F24" w:rsidRDefault="002F6F24" w:rsidP="0084333C">
      <w:pPr>
        <w:pStyle w:val="Heading2"/>
      </w:pPr>
      <w:bookmarkStart w:id="171" w:name="_Toc55830488"/>
      <w:bookmarkEnd w:id="170"/>
      <w:r>
        <w:t>Financial Submission</w:t>
      </w:r>
      <w:bookmarkEnd w:id="171"/>
    </w:p>
    <w:p w14:paraId="0DF23527" w14:textId="309F51A6" w:rsidR="002F6F24" w:rsidRDefault="002F6F24" w:rsidP="008913BD">
      <w:pPr>
        <w:pStyle w:val="MDText1"/>
        <w:jc w:val="both"/>
      </w:pPr>
      <w:r>
        <w:t xml:space="preserve">As a separate submission, the Attachment </w:t>
      </w:r>
      <w:r w:rsidR="007245FD">
        <w:t>B</w:t>
      </w:r>
      <w:r>
        <w:t xml:space="preserve"> – ASC Financial TOP </w:t>
      </w:r>
      <w:r w:rsidR="00FA66B9">
        <w:t>Form</w:t>
      </w:r>
      <w:r>
        <w:t xml:space="preserve"> must be completed and signed by the Master Contractor as Affiant and constitutes the Master Contractor’s Not-To-Exceed Financial offer to the State on behalf of its firm, and which will be binding for the full term of the executed Task Order Agreement.  Attachment B is a separate MS Excel Worksheet.</w:t>
      </w:r>
    </w:p>
    <w:p w14:paraId="25CFC78B" w14:textId="362F1442" w:rsidR="002F6F24" w:rsidRDefault="002F6F24" w:rsidP="008913BD">
      <w:pPr>
        <w:pStyle w:val="MDText1"/>
        <w:jc w:val="both"/>
      </w:pPr>
      <w:r>
        <w:t>Based upon this TORFP’s period of performance and the Master Contractor-Offeror’s Work Plan, the Master Contractor-Offeror shall provide hours and prices for each of the labor categories as applicable to their Work Plan.  These are the maximum prices the State will pay for all proposed labor categories.  The prices that the Master Contractor uses can meet but not be greater than their approved Master Contract’s established prices per Contract Year and Labor Category.</w:t>
      </w:r>
    </w:p>
    <w:p w14:paraId="59E3C863" w14:textId="44AD4CC7" w:rsidR="002F6F24" w:rsidRDefault="002F6F24" w:rsidP="008913BD">
      <w:pPr>
        <w:pStyle w:val="MDText1"/>
        <w:jc w:val="both"/>
      </w:pPr>
      <w:r>
        <w:t xml:space="preserve">Record Fully Loaded Fixed Hourly Labor Category Rates that are at or less than the approved Master Contractor’s Not-To-Exceed (NTE) rates under the Master Contract as applicable to the Work Plan for this TORFP.  Record each rate to two </w:t>
      </w:r>
      <w:r w:rsidR="00A04158">
        <w:t>decimal places.  Example: $25.00.</w:t>
      </w:r>
    </w:p>
    <w:p w14:paraId="47674BE1" w14:textId="7F09F3FD" w:rsidR="00A04158" w:rsidRDefault="00A04158" w:rsidP="008913BD">
      <w:pPr>
        <w:pStyle w:val="MDText1"/>
        <w:jc w:val="both"/>
      </w:pPr>
      <w:r>
        <w:t>In completing the Financial TOP Affidavit, the Master Contractor’s Financial Proposal will be based on a single Total Evaluated Price.</w:t>
      </w:r>
    </w:p>
    <w:p w14:paraId="3BE232B0" w14:textId="7E7AB7BB" w:rsidR="00A04158" w:rsidRDefault="00DA0C25" w:rsidP="008913BD">
      <w:pPr>
        <w:pStyle w:val="MDText1"/>
        <w:jc w:val="both"/>
      </w:pPr>
      <w:r>
        <w:t xml:space="preserve">If Non-Routine Travel is included in the TOP Key Information Summary Sheet and initially allowed in the Agency’s SOW (Section 2), and then if the Master Contractor chooses to propose Non-Routine Travel within the scope allowed by the ASC RFP, </w:t>
      </w:r>
      <w:r w:rsidRPr="006A1581">
        <w:t xml:space="preserve">Section </w:t>
      </w:r>
      <w:r w:rsidR="006A1581">
        <w:t>4.3.4.3</w:t>
      </w:r>
      <w:r w:rsidRPr="006A1581">
        <w:t>,</w:t>
      </w:r>
      <w:r>
        <w:t xml:space="preserve"> the </w:t>
      </w:r>
      <w:r w:rsidR="0067324F">
        <w:t xml:space="preserve">travel dollars </w:t>
      </w:r>
      <w:r w:rsidR="0067324F" w:rsidRPr="0067324F">
        <w:t xml:space="preserve">for </w:t>
      </w:r>
      <w:r w:rsidR="0067324F" w:rsidRPr="0067324F">
        <w:rPr>
          <w:u w:val="single"/>
        </w:rPr>
        <w:t>mileage cost reimbursement</w:t>
      </w:r>
      <w:r w:rsidR="0067324F" w:rsidRPr="0067324F">
        <w:t xml:space="preserve"> must be estimated as</w:t>
      </w:r>
      <w:r w:rsidR="0067324F">
        <w:t xml:space="preserve"> a Not-To-Exceed and then incorporated into the Total Evaluated Price of the Financial TOP on the appropriate line.  If there are no estimated dollars being proposed for Non-Routine Travel, enter zero dollars</w:t>
      </w:r>
      <w:r w:rsidR="0067324F" w:rsidRPr="0067324F">
        <w:rPr>
          <w:b/>
        </w:rPr>
        <w:t xml:space="preserve"> in Line 10</w:t>
      </w:r>
      <w:r w:rsidR="0067324F">
        <w:t>.</w:t>
      </w:r>
    </w:p>
    <w:p w14:paraId="0614E613" w14:textId="373D9385" w:rsidR="0067324F" w:rsidRPr="0067324F" w:rsidRDefault="0067324F" w:rsidP="008913BD">
      <w:pPr>
        <w:pStyle w:val="MDText1"/>
        <w:numPr>
          <w:ilvl w:val="0"/>
          <w:numId w:val="0"/>
        </w:numPr>
        <w:ind w:left="720"/>
        <w:jc w:val="both"/>
      </w:pPr>
      <w:r w:rsidRPr="0067324F">
        <w:rPr>
          <w:u w:val="single"/>
        </w:rPr>
        <w:t>Any associated labor hours</w:t>
      </w:r>
      <w:r>
        <w:t xml:space="preserve"> must be estimated and a part of the Work Plan, which will reflected into the Financial TOP through the hours associated with the applicable Labor Categories.</w:t>
      </w:r>
    </w:p>
    <w:p w14:paraId="5298FD4A" w14:textId="77777777" w:rsidR="001112C7" w:rsidRDefault="001112C7" w:rsidP="001112C7">
      <w:pPr>
        <w:pStyle w:val="MDIntentionalBlank"/>
      </w:pPr>
      <w:r>
        <w:t>THE REMAINDER OF THIS PAGE IS INTENTIONALLY LEFT BLANK.</w:t>
      </w:r>
    </w:p>
    <w:p w14:paraId="5239F405" w14:textId="2E6A7A57" w:rsidR="00377D8B" w:rsidRDefault="003B3CE8" w:rsidP="0084333C">
      <w:pPr>
        <w:pStyle w:val="Heading1"/>
      </w:pPr>
      <w:bookmarkStart w:id="172" w:name="_Toc488067016"/>
      <w:bookmarkStart w:id="173" w:name="_Toc55830489"/>
      <w:r>
        <w:t xml:space="preserve">Evaluation and </w:t>
      </w:r>
      <w:bookmarkEnd w:id="172"/>
      <w:r w:rsidR="00420B3F">
        <w:t>Award</w:t>
      </w:r>
      <w:bookmarkEnd w:id="173"/>
    </w:p>
    <w:p w14:paraId="1453527D" w14:textId="5C6D7572" w:rsidR="003B3CE8" w:rsidRPr="0067324F" w:rsidRDefault="0067324F" w:rsidP="0084333C">
      <w:pPr>
        <w:pStyle w:val="Heading2"/>
      </w:pPr>
      <w:bookmarkStart w:id="174" w:name="_Toc55830490"/>
      <w:r w:rsidRPr="0067324F">
        <w:t>Evaluation Criteria for this TORFP</w:t>
      </w:r>
      <w:bookmarkEnd w:id="174"/>
    </w:p>
    <w:p w14:paraId="5B9043C0" w14:textId="7A50E640" w:rsidR="003B3CE8" w:rsidRDefault="0067324F" w:rsidP="000F05B6">
      <w:pPr>
        <w:pStyle w:val="MDText1"/>
        <w:jc w:val="both"/>
      </w:pPr>
      <w:r>
        <w:rPr>
          <w:b/>
        </w:rPr>
        <w:t>MBE</w:t>
      </w:r>
      <w:r w:rsidR="002D3A7C">
        <w:rPr>
          <w:b/>
        </w:rPr>
        <w:t>.</w:t>
      </w:r>
      <w:r>
        <w:t xml:space="preserve"> The  </w:t>
      </w:r>
      <w:r w:rsidR="00324F67">
        <w:t>&lt;&lt;ISSUINGAGENCYNAME&gt;&gt;</w:t>
      </w:r>
      <w:r>
        <w:t xml:space="preserve">will confirm that the forms as directed above are provided with the Master Contractor’s Technical TOP submission.  If the </w:t>
      </w:r>
      <w:r w:rsidR="00961C39">
        <w:t xml:space="preserve">MBE </w:t>
      </w:r>
      <w:r>
        <w:t xml:space="preserve">form </w:t>
      </w:r>
      <w:r w:rsidR="00961C39">
        <w:t>D</w:t>
      </w:r>
      <w:r>
        <w:t>-1A</w:t>
      </w:r>
      <w:r w:rsidR="002D3A7C">
        <w:t xml:space="preserve"> </w:t>
      </w:r>
      <w:r>
        <w:t xml:space="preserve">has not been completed properly and submitted with the </w:t>
      </w:r>
      <w:r w:rsidR="002D3A7C">
        <w:t>Master Contractor’s TOP to this TORFP when due, the Master Contractor’s TOP will be rejected by the State.</w:t>
      </w:r>
    </w:p>
    <w:p w14:paraId="759A8C6E" w14:textId="22B5C804" w:rsidR="002D3A7C" w:rsidRDefault="002D3A7C" w:rsidP="000F05B6">
      <w:pPr>
        <w:pStyle w:val="MDText1"/>
        <w:jc w:val="both"/>
      </w:pPr>
      <w:r>
        <w:rPr>
          <w:b/>
        </w:rPr>
        <w:t>Evaluation of Each Qualified Offeror’s Technical and Financial TOP.</w:t>
      </w:r>
      <w:r>
        <w:t xml:space="preserve">  The Technical and Financial TOP will be evaluated and have equal merit.  Technical criteria will be based on the criteria in Section </w:t>
      </w:r>
      <w:r w:rsidR="00BF1544">
        <w:t>5</w:t>
      </w:r>
      <w:r>
        <w:t>.1.3.  The Financial TOP will be evaluated for the Best (lowest) Total Evaluated Price.</w:t>
      </w:r>
    </w:p>
    <w:p w14:paraId="40139BB6" w14:textId="08D06503" w:rsidR="002D3A7C" w:rsidRDefault="002D3A7C" w:rsidP="000F05B6">
      <w:pPr>
        <w:pStyle w:val="MDText1"/>
        <w:jc w:val="both"/>
      </w:pPr>
      <w:r>
        <w:rPr>
          <w:b/>
        </w:rPr>
        <w:t xml:space="preserve">Technical Criteria.  </w:t>
      </w:r>
      <w:r w:rsidRPr="002D3A7C">
        <w:t xml:space="preserve">The </w:t>
      </w:r>
      <w:r>
        <w:t>criteria to be applied to this TORFP are listed in descending order of importance:</w:t>
      </w:r>
    </w:p>
    <w:p w14:paraId="233B0FA2" w14:textId="77777777" w:rsidR="002D3A7C" w:rsidRPr="00634B9B" w:rsidRDefault="002D3A7C" w:rsidP="000F05B6">
      <w:pPr>
        <w:pStyle w:val="MDInstruction"/>
        <w:jc w:val="both"/>
      </w:pPr>
      <w:r>
        <w:t>[[</w:t>
      </w:r>
      <w:r w:rsidRPr="00634B9B">
        <w:t>The Technical Criteria listed below are generic samples</w:t>
      </w:r>
      <w:r>
        <w:t xml:space="preserve">. </w:t>
      </w:r>
      <w:r w:rsidRPr="00634B9B">
        <w:t xml:space="preserve">You are free to revise these and include additional, more specific Evaluation Criteria, but if you choose to do so, make sure you reference particular </w:t>
      </w:r>
      <w:r>
        <w:t>RFP</w:t>
      </w:r>
      <w:r w:rsidRPr="00634B9B">
        <w:t xml:space="preserve"> sections, as in the samples below</w:t>
      </w:r>
      <w:r>
        <w:t xml:space="preserve">.]] </w:t>
      </w:r>
    </w:p>
    <w:p w14:paraId="6FFEA000" w14:textId="17E5BBF3" w:rsidR="002D3A7C" w:rsidRDefault="00485AD6" w:rsidP="000F05B6">
      <w:pPr>
        <w:pStyle w:val="Heading4"/>
        <w:jc w:val="both"/>
      </w:pPr>
      <w:r>
        <w:t>Master Contractor’s</w:t>
      </w:r>
      <w:r w:rsidR="005A717D">
        <w:t>-</w:t>
      </w:r>
      <w:r w:rsidR="002D3A7C">
        <w:t>Offeror’s Technical Response to Requirements and Work Plan</w:t>
      </w:r>
    </w:p>
    <w:p w14:paraId="2CC44F80" w14:textId="23526445" w:rsidR="002D3A7C" w:rsidRDefault="002D3A7C" w:rsidP="000F05B6">
      <w:pPr>
        <w:pStyle w:val="MDText0"/>
        <w:ind w:left="864"/>
        <w:jc w:val="both"/>
      </w:pPr>
      <w:r>
        <w:t xml:space="preserve">The State prefers the </w:t>
      </w:r>
      <w:r w:rsidR="00485AD6">
        <w:t>Master Contractor</w:t>
      </w:r>
      <w:r w:rsidR="005A717D">
        <w:t>-</w:t>
      </w:r>
      <w:r>
        <w:t>Offeror’s Technical Proposal to illustrate a comprehensive understanding of work requirements and mastery of the subject matter, including an explanation of how the work will be performed. Proposals which include limited responses to work requirements such as “concur” or “will comply” will receive a lower ranking than those Proposals that demonstrate an understanding of the work requirements and include plans to meet or exceed them.</w:t>
      </w:r>
    </w:p>
    <w:p w14:paraId="518D6BAE" w14:textId="4D62DD7C" w:rsidR="002D3A7C" w:rsidRDefault="002D3A7C" w:rsidP="000F05B6">
      <w:pPr>
        <w:pStyle w:val="Heading4"/>
        <w:jc w:val="both"/>
      </w:pPr>
      <w:r>
        <w:t>Experience and Qualifications of Proposed Staff</w:t>
      </w:r>
    </w:p>
    <w:p w14:paraId="1056DE9C" w14:textId="291E2FC1" w:rsidR="002D3A7C" w:rsidRDefault="00500E8D" w:rsidP="000F05B6">
      <w:pPr>
        <w:pStyle w:val="Heading4"/>
        <w:jc w:val="both"/>
      </w:pPr>
      <w:r>
        <w:t>Master Contractor</w:t>
      </w:r>
      <w:r w:rsidR="002D3A7C">
        <w:t>’s Qualifications and Capabilities, including proposed subcontractors</w:t>
      </w:r>
    </w:p>
    <w:p w14:paraId="1627527B" w14:textId="0B772169" w:rsidR="002D3A7C" w:rsidRDefault="002D3A7C" w:rsidP="000F05B6">
      <w:pPr>
        <w:pStyle w:val="Heading4"/>
        <w:jc w:val="both"/>
      </w:pPr>
      <w:r>
        <w:t>Economic Benefits</w:t>
      </w:r>
    </w:p>
    <w:p w14:paraId="7449765C" w14:textId="4D546761" w:rsidR="00066FEC" w:rsidRPr="00066FEC" w:rsidRDefault="00066FEC" w:rsidP="000F05B6">
      <w:pPr>
        <w:pStyle w:val="MDText1"/>
        <w:jc w:val="both"/>
      </w:pPr>
      <w:r w:rsidRPr="00066FEC">
        <w:rPr>
          <w:b/>
        </w:rPr>
        <w:t>Financial Criteria.</w:t>
      </w:r>
      <w:r>
        <w:t xml:space="preserve">  Financial</w:t>
      </w:r>
      <w:r w:rsidR="00425C8F">
        <w:t xml:space="preserve"> TOP will be evaluated separately.  Master Contractors shall provide prices for all nine labor categories per the applicable Contract years that apply to this TORFP’s period of performance and for any applicable Non-Routine Travel.  These are the maximum prices the State will pay for all proposed labor categories and the Not-To-Exceed Travel dollars.  The prices that the Master Contractor uses can meet but not be greater than their approved Master Contract’s established prices per Labor Category and Contract Year.</w:t>
      </w:r>
    </w:p>
    <w:p w14:paraId="4883FB62" w14:textId="77777777" w:rsidR="003B3CE8" w:rsidRPr="00425C8F" w:rsidRDefault="003B3CE8" w:rsidP="0084333C">
      <w:pPr>
        <w:pStyle w:val="Heading2"/>
      </w:pPr>
      <w:bookmarkStart w:id="175" w:name="_Toc473536867"/>
      <w:bookmarkStart w:id="176" w:name="_Toc488067020"/>
      <w:bookmarkStart w:id="177" w:name="_Toc55830491"/>
      <w:r w:rsidRPr="00425C8F">
        <w:t>Reciprocal Preference</w:t>
      </w:r>
      <w:bookmarkEnd w:id="175"/>
      <w:bookmarkEnd w:id="176"/>
      <w:bookmarkEnd w:id="177"/>
    </w:p>
    <w:p w14:paraId="0A4FC841" w14:textId="2D88339C" w:rsidR="003B3CE8" w:rsidRPr="00425C8F" w:rsidRDefault="008824E7" w:rsidP="000F05B6">
      <w:pPr>
        <w:pStyle w:val="MDText1"/>
        <w:jc w:val="both"/>
      </w:pPr>
      <w:r w:rsidRPr="00425C8F">
        <w:t xml:space="preserve">Although Maryland law does not authorize procuring agencies to favor resident </w:t>
      </w:r>
      <w:r w:rsidR="002E6B3E">
        <w:t xml:space="preserve">Master Contractors </w:t>
      </w:r>
      <w:r w:rsidRPr="00425C8F">
        <w:t xml:space="preserve">in awarding procurement contracts, many other states do grant their resident businesses preferences over Maryland contractors. </w:t>
      </w:r>
      <w:r w:rsidR="00420B3F" w:rsidRPr="00425C8F">
        <w:t xml:space="preserve"> </w:t>
      </w:r>
      <w:r w:rsidRPr="00425C8F">
        <w:t xml:space="preserve">COMAR 21.05.01.04 </w:t>
      </w:r>
      <w:r w:rsidR="00BA6C7E" w:rsidRPr="00425C8F">
        <w:t>permits</w:t>
      </w:r>
      <w:r w:rsidRPr="00425C8F">
        <w:t xml:space="preserve"> procuring </w:t>
      </w:r>
      <w:r w:rsidR="00E05B09" w:rsidRPr="00425C8F">
        <w:t>agencies</w:t>
      </w:r>
      <w:r w:rsidRPr="00425C8F">
        <w:t xml:space="preserve"> to apply a reciprocal preference under the following conditions:</w:t>
      </w:r>
    </w:p>
    <w:p w14:paraId="31C21D70" w14:textId="02E65F88" w:rsidR="00420B3F" w:rsidRPr="00425C8F" w:rsidRDefault="003B3CE8" w:rsidP="000F05B6">
      <w:pPr>
        <w:pStyle w:val="Heading4"/>
        <w:jc w:val="both"/>
      </w:pPr>
      <w:r w:rsidRPr="00425C8F">
        <w:t xml:space="preserve">The Maryland resident business is a responsible </w:t>
      </w:r>
      <w:r w:rsidR="00BF1544">
        <w:t>Master Contractor</w:t>
      </w:r>
      <w:r w:rsidRPr="00425C8F">
        <w:t>;</w:t>
      </w:r>
      <w:r w:rsidR="00420B3F" w:rsidRPr="00425C8F">
        <w:t xml:space="preserve"> </w:t>
      </w:r>
    </w:p>
    <w:p w14:paraId="7EF01186" w14:textId="1CF49902" w:rsidR="00420B3F" w:rsidRPr="00425C8F" w:rsidRDefault="003B3CE8" w:rsidP="000F05B6">
      <w:pPr>
        <w:pStyle w:val="Heading4"/>
        <w:jc w:val="both"/>
      </w:pPr>
      <w:r w:rsidRPr="00425C8F">
        <w:t xml:space="preserve">The </w:t>
      </w:r>
      <w:r w:rsidR="00420B3F" w:rsidRPr="00425C8F">
        <w:t xml:space="preserve">lowest </w:t>
      </w:r>
      <w:r w:rsidR="00BF1544">
        <w:t xml:space="preserve">most advantageous Task Order Proposal </w:t>
      </w:r>
      <w:r w:rsidRPr="00425C8F">
        <w:t xml:space="preserve">is from a responsible </w:t>
      </w:r>
      <w:r w:rsidR="00BF1544">
        <w:t xml:space="preserve">Master Contractor </w:t>
      </w:r>
      <w:r w:rsidRPr="00425C8F">
        <w:t>whose</w:t>
      </w:r>
      <w:r w:rsidR="008824E7" w:rsidRPr="00425C8F">
        <w:t xml:space="preserve"> </w:t>
      </w:r>
      <w:r w:rsidRPr="00425C8F">
        <w:t>principal</w:t>
      </w:r>
      <w:r w:rsidR="008824E7" w:rsidRPr="00425C8F">
        <w:t xml:space="preserve"> office</w:t>
      </w:r>
      <w:r w:rsidRPr="00425C8F">
        <w:t xml:space="preserve">, or principal </w:t>
      </w:r>
      <w:r w:rsidR="00BA6C7E" w:rsidRPr="00425C8F">
        <w:t xml:space="preserve">base of operations </w:t>
      </w:r>
      <w:r w:rsidRPr="00425C8F">
        <w:t>is in another state</w:t>
      </w:r>
      <w:r w:rsidR="00BA6C7E" w:rsidRPr="00425C8F">
        <w:t>;</w:t>
      </w:r>
      <w:r w:rsidR="00420B3F" w:rsidRPr="00425C8F">
        <w:t xml:space="preserve"> </w:t>
      </w:r>
    </w:p>
    <w:p w14:paraId="5ADD3897" w14:textId="77777777" w:rsidR="00420B3F" w:rsidRPr="00425C8F" w:rsidRDefault="003B3CE8" w:rsidP="000F05B6">
      <w:pPr>
        <w:pStyle w:val="Heading4"/>
        <w:jc w:val="both"/>
      </w:pPr>
      <w:r w:rsidRPr="00425C8F">
        <w:t>The other state gives a preference to its resident businesses through law, policy, or practice; and</w:t>
      </w:r>
      <w:r w:rsidR="00420B3F" w:rsidRPr="00425C8F">
        <w:t xml:space="preserve"> </w:t>
      </w:r>
    </w:p>
    <w:p w14:paraId="73D0DCE2" w14:textId="77777777" w:rsidR="00377D8B" w:rsidRPr="00425C8F" w:rsidRDefault="003B3CE8" w:rsidP="000F05B6">
      <w:pPr>
        <w:pStyle w:val="Heading4"/>
        <w:jc w:val="both"/>
      </w:pPr>
      <w:r w:rsidRPr="00425C8F">
        <w:t>The prefe</w:t>
      </w:r>
      <w:r w:rsidR="00451377" w:rsidRPr="00425C8F">
        <w:t>rence does not conflict with a f</w:t>
      </w:r>
      <w:r w:rsidRPr="00425C8F">
        <w:t>ederal law or grant affecting the procurement Contract.</w:t>
      </w:r>
      <w:r w:rsidR="00451377" w:rsidRPr="00425C8F">
        <w:t xml:space="preserve"> </w:t>
      </w:r>
    </w:p>
    <w:p w14:paraId="2EB6B6C0" w14:textId="77777777" w:rsidR="003B3CE8" w:rsidRPr="00A65F74" w:rsidRDefault="003B3CE8" w:rsidP="000F05B6">
      <w:pPr>
        <w:pStyle w:val="MDText1"/>
        <w:jc w:val="both"/>
        <w:rPr>
          <w:i/>
        </w:rPr>
      </w:pPr>
      <w:r w:rsidRPr="00425C8F">
        <w:t>The preference given shall be identical to the preference that the other state, through law, policy, or practice gives to its resident businesses.</w:t>
      </w:r>
    </w:p>
    <w:p w14:paraId="2D5E3E2B" w14:textId="49178DFA" w:rsidR="009F2B3F" w:rsidRDefault="009F2B3F" w:rsidP="0084333C">
      <w:pPr>
        <w:pStyle w:val="Heading2"/>
      </w:pPr>
      <w:bookmarkStart w:id="178" w:name="_Toc55830492"/>
      <w:bookmarkStart w:id="179" w:name="_Toc361222460"/>
      <w:bookmarkStart w:id="180" w:name="_Toc472702510"/>
      <w:bookmarkStart w:id="181" w:name="_Toc473536868"/>
      <w:bookmarkStart w:id="182" w:name="_Toc488067021"/>
      <w:r>
        <w:t>Selection Process</w:t>
      </w:r>
      <w:bookmarkEnd w:id="178"/>
    </w:p>
    <w:p w14:paraId="197FBEA4" w14:textId="69A32F73" w:rsidR="00DD0524" w:rsidRPr="00DD0524" w:rsidRDefault="00DD0524" w:rsidP="007D7A68">
      <w:pPr>
        <w:pStyle w:val="MDText1"/>
        <w:rPr>
          <w:b/>
        </w:rPr>
      </w:pPr>
      <w:r w:rsidRPr="00DD0524">
        <w:rPr>
          <w:b/>
        </w:rPr>
        <w:t>General</w:t>
      </w:r>
    </w:p>
    <w:p w14:paraId="28174113" w14:textId="60CC528F" w:rsidR="009F2B3F" w:rsidRPr="00634B9B" w:rsidRDefault="009F2B3F" w:rsidP="000F05B6">
      <w:pPr>
        <w:pStyle w:val="Heading4"/>
        <w:jc w:val="both"/>
      </w:pPr>
      <w:r>
        <w:t xml:space="preserve">A task order agreement (TOA) will be awarded in accordance with the </w:t>
      </w:r>
      <w:r w:rsidRPr="00634B9B">
        <w:t xml:space="preserve">Competitive Sealed </w:t>
      </w:r>
      <w:r>
        <w:t>Proposal</w:t>
      </w:r>
      <w:r w:rsidRPr="00634B9B">
        <w:t xml:space="preserve">s (CSP) method </w:t>
      </w:r>
      <w:r>
        <w:t>found at</w:t>
      </w:r>
      <w:r w:rsidRPr="00634B9B">
        <w:t xml:space="preserve"> COMAR 21.05.03</w:t>
      </w:r>
      <w:r>
        <w:t xml:space="preserve">.  </w:t>
      </w:r>
      <w:r w:rsidRPr="00634B9B">
        <w:t xml:space="preserve">The </w:t>
      </w:r>
      <w:r>
        <w:t>CSP</w:t>
      </w:r>
      <w:r w:rsidRPr="00634B9B">
        <w:t xml:space="preserve"> method allows for the conducting of discussions and the revision of </w:t>
      </w:r>
      <w:r>
        <w:t xml:space="preserve">TOP </w:t>
      </w:r>
      <w:r w:rsidRPr="00634B9B">
        <w:t>during these discussions</w:t>
      </w:r>
      <w:r w:rsidR="00DD0524">
        <w:t>.  Therefore, the State may conduct discussi</w:t>
      </w:r>
      <w:r w:rsidR="00BF1544">
        <w:t>ons with all Master Contractors-</w:t>
      </w:r>
      <w:r w:rsidR="00DD0524">
        <w:t xml:space="preserve">Offerors that have submitted TOP that are deemed to be reasonably susceptible of being selected for award or potentially so.  </w:t>
      </w:r>
      <w:r w:rsidRPr="00634B9B">
        <w:t>However, the State reserves the right to make an award without holding discussions.</w:t>
      </w:r>
    </w:p>
    <w:p w14:paraId="59323478" w14:textId="64FBF45F" w:rsidR="009F2B3F" w:rsidRDefault="00DD0524" w:rsidP="000F05B6">
      <w:pPr>
        <w:pStyle w:val="Heading4"/>
        <w:jc w:val="both"/>
      </w:pPr>
      <w:r w:rsidRPr="00634B9B">
        <w:t>With or without discussions</w:t>
      </w:r>
      <w:r>
        <w:t>,</w:t>
      </w:r>
      <w:r w:rsidRPr="00634B9B">
        <w:t xml:space="preserve"> the State may determine </w:t>
      </w:r>
      <w:r>
        <w:t>the</w:t>
      </w:r>
      <w:r w:rsidRPr="00634B9B">
        <w:t xml:space="preserve"> </w:t>
      </w:r>
      <w:r w:rsidR="0099728B">
        <w:t>Master Contractor-</w:t>
      </w:r>
      <w:r>
        <w:t>Offeror</w:t>
      </w:r>
      <w:r w:rsidRPr="00634B9B">
        <w:t xml:space="preserve"> to be not responsible or </w:t>
      </w:r>
      <w:r>
        <w:t>the</w:t>
      </w:r>
      <w:r w:rsidRPr="00634B9B">
        <w:t xml:space="preserve"> </w:t>
      </w:r>
      <w:r w:rsidR="0099728B">
        <w:t>Master Contractor-</w:t>
      </w:r>
      <w:r>
        <w:t>Offeror</w:t>
      </w:r>
      <w:r w:rsidRPr="00634B9B">
        <w:t xml:space="preserve">’s </w:t>
      </w:r>
      <w:r w:rsidR="0099728B">
        <w:t xml:space="preserve">TOP </w:t>
      </w:r>
      <w:r w:rsidRPr="00634B9B">
        <w:t xml:space="preserve">to be not reasonably susceptible of being selected for award at any time after the initial closing date for receipt of </w:t>
      </w:r>
      <w:r w:rsidR="0099728B">
        <w:t xml:space="preserve">TOP </w:t>
      </w:r>
      <w:r w:rsidRPr="00634B9B">
        <w:t xml:space="preserve">and prior to </w:t>
      </w:r>
      <w:r w:rsidR="0099728B">
        <w:t xml:space="preserve">TOA </w:t>
      </w:r>
      <w:r w:rsidRPr="00634B9B">
        <w:t>award</w:t>
      </w:r>
      <w:r>
        <w:t>.</w:t>
      </w:r>
    </w:p>
    <w:p w14:paraId="2550D9D4" w14:textId="265805FD" w:rsidR="0099728B" w:rsidRDefault="0099728B" w:rsidP="0099728B">
      <w:pPr>
        <w:pStyle w:val="Heading3"/>
      </w:pPr>
      <w:r>
        <w:t>Selection Process Sequence</w:t>
      </w:r>
    </w:p>
    <w:p w14:paraId="062E2088" w14:textId="77777777" w:rsidR="002F6613" w:rsidRPr="00634B9B" w:rsidRDefault="002F6613" w:rsidP="000F05B6">
      <w:pPr>
        <w:pStyle w:val="Heading4"/>
        <w:jc w:val="both"/>
      </w:pPr>
      <w:r w:rsidRPr="00634B9B">
        <w:t xml:space="preserve">A determination is made that the MDOT Certified MBE Utilization and Fair Solicitation Affidavit </w:t>
      </w:r>
      <w:r w:rsidRPr="00233DD2">
        <w:t>(</w:t>
      </w:r>
      <w:r w:rsidRPr="006C04FD">
        <w:rPr>
          <w:b/>
        </w:rPr>
        <w:t>Attachment</w:t>
      </w:r>
      <w:r w:rsidRPr="00233DD2">
        <w:t xml:space="preserve"> </w:t>
      </w:r>
      <w:r w:rsidRPr="006C04FD">
        <w:rPr>
          <w:b/>
        </w:rPr>
        <w:t>D-1A</w:t>
      </w:r>
      <w:r w:rsidRPr="00233DD2">
        <w:t>) is included and is properly completed, if there is a MBE goal</w:t>
      </w:r>
      <w:r>
        <w:t xml:space="preserve">. </w:t>
      </w:r>
      <w:r w:rsidRPr="00233DD2">
        <w:t xml:space="preserve">In addition, a determination is made that the VSBE Utilization Affidavit and </w:t>
      </w:r>
      <w:r>
        <w:t>subcontractor</w:t>
      </w:r>
      <w:r w:rsidRPr="00233DD2">
        <w:t xml:space="preserve"> Participation Schedule (</w:t>
      </w:r>
      <w:r w:rsidRPr="006C04FD">
        <w:rPr>
          <w:b/>
        </w:rPr>
        <w:t>Attachment</w:t>
      </w:r>
      <w:r w:rsidRPr="00233DD2">
        <w:t xml:space="preserve"> </w:t>
      </w:r>
      <w:r w:rsidRPr="006C04FD">
        <w:rPr>
          <w:b/>
        </w:rPr>
        <w:t>E-1</w:t>
      </w:r>
      <w:r w:rsidRPr="00233DD2">
        <w:t>) is incl</w:t>
      </w:r>
      <w:r w:rsidRPr="00634B9B">
        <w:t>uded and is properly completed, if there is a VSBE goal.</w:t>
      </w:r>
    </w:p>
    <w:p w14:paraId="32A2C598" w14:textId="2D7F80EB" w:rsidR="002F6613" w:rsidRPr="00634B9B" w:rsidRDefault="002F6613" w:rsidP="000F05B6">
      <w:pPr>
        <w:pStyle w:val="Heading4"/>
        <w:jc w:val="both"/>
      </w:pPr>
      <w:r>
        <w:t xml:space="preserve">Technical TOP </w:t>
      </w:r>
      <w:r w:rsidR="002F3FA8">
        <w:t>is</w:t>
      </w:r>
      <w:r w:rsidRPr="00634B9B">
        <w:t xml:space="preserve"> evaluated for technical merit and ranked</w:t>
      </w:r>
      <w:r>
        <w:t xml:space="preserve">. </w:t>
      </w:r>
      <w:r w:rsidRPr="00634B9B">
        <w:t xml:space="preserve">During this review, oral presentations and discussions may be held. The purpose of such discussions will be to assure a full understanding of the State’s requirements and </w:t>
      </w:r>
      <w:r>
        <w:t>the Master Contractor-Offeror</w:t>
      </w:r>
      <w:r w:rsidRPr="00634B9B">
        <w:t>’s ability to perform the services, as well as</w:t>
      </w:r>
      <w:r>
        <w:t xml:space="preserve"> to</w:t>
      </w:r>
      <w:r w:rsidRPr="00634B9B">
        <w:t xml:space="preserve"> facilitate arrival at a </w:t>
      </w:r>
      <w:r>
        <w:t xml:space="preserve">Task Order Agreement </w:t>
      </w:r>
      <w:r w:rsidRPr="00634B9B">
        <w:t>that is most advantageous to the State</w:t>
      </w:r>
      <w:r>
        <w:t xml:space="preserve">. </w:t>
      </w:r>
      <w:r w:rsidR="00F00191">
        <w:t>Master Contractors-</w:t>
      </w:r>
      <w:r>
        <w:t>Offeror</w:t>
      </w:r>
      <w:r w:rsidRPr="00634B9B">
        <w:t>s will be contacted by the State as soon as any discussions are scheduled.</w:t>
      </w:r>
    </w:p>
    <w:p w14:paraId="298316EF" w14:textId="0F414B56" w:rsidR="002F6613" w:rsidRPr="00634B9B" w:rsidRDefault="00F00191" w:rsidP="000F05B6">
      <w:pPr>
        <w:pStyle w:val="Heading4"/>
        <w:jc w:val="both"/>
      </w:pPr>
      <w:r>
        <w:t>Master Contractors-</w:t>
      </w:r>
      <w:r w:rsidR="002F6613">
        <w:t>Offeror</w:t>
      </w:r>
      <w:r w:rsidR="002F6613" w:rsidRPr="00634B9B">
        <w:t xml:space="preserve">s must confirm in writing any substantive oral clarifications of, or changes in, their </w:t>
      </w:r>
      <w:r w:rsidR="002F6613">
        <w:t xml:space="preserve">Technical </w:t>
      </w:r>
      <w:r>
        <w:t xml:space="preserve">TOP </w:t>
      </w:r>
      <w:r w:rsidR="002F6613" w:rsidRPr="00634B9B">
        <w:t>made in the course of discussions</w:t>
      </w:r>
      <w:r w:rsidR="002F6613">
        <w:t xml:space="preserve">. </w:t>
      </w:r>
      <w:r w:rsidR="002F6613" w:rsidRPr="00634B9B">
        <w:t xml:space="preserve">Any such written clarifications or changes then become part of the </w:t>
      </w:r>
      <w:r>
        <w:t>Master Contractor-</w:t>
      </w:r>
      <w:r w:rsidR="002F6613">
        <w:t>Offeror</w:t>
      </w:r>
      <w:r w:rsidR="002F6613" w:rsidRPr="00634B9B">
        <w:t xml:space="preserve">’s </w:t>
      </w:r>
      <w:r w:rsidR="002F6613">
        <w:t xml:space="preserve">Technical </w:t>
      </w:r>
      <w:r>
        <w:t>TOP</w:t>
      </w:r>
      <w:r w:rsidR="002F6613" w:rsidRPr="00634B9B">
        <w:t xml:space="preserve">. </w:t>
      </w:r>
      <w:r w:rsidR="002F6613">
        <w:t xml:space="preserve">Technical </w:t>
      </w:r>
      <w:r>
        <w:t xml:space="preserve">TOP </w:t>
      </w:r>
      <w:r w:rsidR="002F6613" w:rsidRPr="00634B9B">
        <w:t>are given a final review and ranked.</w:t>
      </w:r>
    </w:p>
    <w:p w14:paraId="2513A9F0" w14:textId="3F6EC96F" w:rsidR="002F6613" w:rsidRPr="00634B9B" w:rsidRDefault="002F6613" w:rsidP="000F05B6">
      <w:pPr>
        <w:pStyle w:val="Heading4"/>
        <w:jc w:val="both"/>
      </w:pPr>
      <w:r w:rsidRPr="00634B9B">
        <w:t xml:space="preserve">The </w:t>
      </w:r>
      <w:r>
        <w:t xml:space="preserve">Financial </w:t>
      </w:r>
      <w:r w:rsidR="00F00191">
        <w:t xml:space="preserve">TOP </w:t>
      </w:r>
      <w:r w:rsidRPr="00634B9B">
        <w:t xml:space="preserve">of each Qualified </w:t>
      </w:r>
      <w:r w:rsidR="00F00191">
        <w:t>Master Contractor-</w:t>
      </w:r>
      <w:r>
        <w:t>Offeror</w:t>
      </w:r>
      <w:r w:rsidRPr="00634B9B">
        <w:t xml:space="preserve"> (a responsible </w:t>
      </w:r>
      <w:r>
        <w:t>Offeror</w:t>
      </w:r>
      <w:r w:rsidRPr="00634B9B">
        <w:t xml:space="preserve"> determined to have submitted an acceptable </w:t>
      </w:r>
      <w:r w:rsidR="00F00191">
        <w:t>TOP</w:t>
      </w:r>
      <w:r w:rsidRPr="00634B9B">
        <w:t>) will be evaluated and ranked separately from the Technical evaluation</w:t>
      </w:r>
      <w:r>
        <w:t xml:space="preserve">. </w:t>
      </w:r>
      <w:r w:rsidRPr="00634B9B">
        <w:t xml:space="preserve">After a review of the </w:t>
      </w:r>
      <w:r>
        <w:t xml:space="preserve">Financial </w:t>
      </w:r>
      <w:r w:rsidR="00F00191">
        <w:t xml:space="preserve">TOP </w:t>
      </w:r>
      <w:r w:rsidRPr="00634B9B">
        <w:t xml:space="preserve">of Qualified </w:t>
      </w:r>
      <w:r>
        <w:t>Offeror</w:t>
      </w:r>
      <w:r w:rsidRPr="00634B9B">
        <w:t xml:space="preserve">s, the Evaluation Committee or Procurement Officer may again conduct discussions to further evaluate the </w:t>
      </w:r>
      <w:r w:rsidR="00F00191">
        <w:t>Master Contractor-</w:t>
      </w:r>
      <w:r>
        <w:t>Offeror</w:t>
      </w:r>
      <w:r w:rsidRPr="00634B9B">
        <w:t xml:space="preserve">’s entire </w:t>
      </w:r>
      <w:r w:rsidR="00F00191">
        <w:t>TOP</w:t>
      </w:r>
      <w:r w:rsidRPr="00634B9B">
        <w:t>.</w:t>
      </w:r>
    </w:p>
    <w:p w14:paraId="7E6B313A" w14:textId="57DB2B50" w:rsidR="002F6613" w:rsidRPr="00451377" w:rsidRDefault="002F6613" w:rsidP="000F05B6">
      <w:pPr>
        <w:pStyle w:val="Heading4"/>
        <w:jc w:val="both"/>
      </w:pPr>
      <w:r w:rsidRPr="00634B9B">
        <w:t xml:space="preserve">When in the best interest of the State, the Procurement Officer may permit Qualified </w:t>
      </w:r>
      <w:r>
        <w:t>Offeror</w:t>
      </w:r>
      <w:r w:rsidRPr="00634B9B">
        <w:t xml:space="preserve">s to revise their initial </w:t>
      </w:r>
      <w:r w:rsidR="00F00191">
        <w:t xml:space="preserve">TOP </w:t>
      </w:r>
      <w:r w:rsidRPr="00634B9B">
        <w:t xml:space="preserve">and submit, in writing, Best and Final </w:t>
      </w:r>
      <w:r w:rsidRPr="001E2ECF">
        <w:t>Offers</w:t>
      </w:r>
      <w:r w:rsidRPr="00634B9B">
        <w:t xml:space="preserve"> (BAFOs)</w:t>
      </w:r>
      <w:r>
        <w:t xml:space="preserve">. </w:t>
      </w:r>
      <w:r w:rsidRPr="00634B9B">
        <w:t>The State may make an award without issuing a request for a BAFO.</w:t>
      </w:r>
      <w:r>
        <w:t xml:space="preserve"> </w:t>
      </w:r>
    </w:p>
    <w:p w14:paraId="328DA5EA" w14:textId="52CD69BC" w:rsidR="003B3CE8" w:rsidRPr="003837FE" w:rsidRDefault="00D74EBE" w:rsidP="0084333C">
      <w:pPr>
        <w:pStyle w:val="Heading2"/>
      </w:pPr>
      <w:bookmarkStart w:id="183" w:name="_Toc55830493"/>
      <w:r w:rsidRPr="003837FE">
        <w:t>Award Determination</w:t>
      </w:r>
      <w:bookmarkEnd w:id="179"/>
      <w:bookmarkEnd w:id="180"/>
      <w:bookmarkEnd w:id="181"/>
      <w:bookmarkEnd w:id="182"/>
      <w:bookmarkEnd w:id="183"/>
    </w:p>
    <w:p w14:paraId="73D52DFB" w14:textId="5D30B49F" w:rsidR="00377D8B" w:rsidRPr="00A65F74" w:rsidRDefault="003837FE" w:rsidP="000F05B6">
      <w:pPr>
        <w:pStyle w:val="MDText0"/>
        <w:jc w:val="both"/>
        <w:rPr>
          <w:i/>
        </w:rPr>
      </w:pPr>
      <w:r>
        <w:t xml:space="preserve">If the Master Contractor is awarded the Task Order Agreement (TOA), the TOA will be forwarded to the awardee and must be completed, signed, and submitted to the </w:t>
      </w:r>
      <w:r w:rsidR="006F0A5F">
        <w:t>&lt;&lt;ISSUSINGAGENCYNAME&gt;&gt;</w:t>
      </w:r>
      <w:r>
        <w:t xml:space="preserve"> as original documents in triplicate.</w:t>
      </w:r>
    </w:p>
    <w:p w14:paraId="5451E78D" w14:textId="2F7A61D2" w:rsidR="002C2FDE" w:rsidRPr="003837FE" w:rsidRDefault="003837FE" w:rsidP="0084333C">
      <w:pPr>
        <w:pStyle w:val="Heading2"/>
      </w:pPr>
      <w:bookmarkStart w:id="184" w:name="_Toc55830494"/>
      <w:r>
        <w:t>Execution of the TOA and Initial Notice-To-Proceed</w:t>
      </w:r>
      <w:bookmarkEnd w:id="184"/>
    </w:p>
    <w:p w14:paraId="652CDF51" w14:textId="18CD4C2F" w:rsidR="005F7192" w:rsidRPr="00AE395A" w:rsidRDefault="00AE395A" w:rsidP="000F05B6">
      <w:pPr>
        <w:pStyle w:val="MDText0"/>
        <w:jc w:val="both"/>
      </w:pPr>
      <w:r>
        <w:t xml:space="preserve">Once the </w:t>
      </w:r>
      <w:r w:rsidR="006F0A5F">
        <w:t>&lt;&lt;ISSUINGAGENCYNAME&gt;&gt;</w:t>
      </w:r>
      <w:r>
        <w:t xml:space="preserve"> has received and validated the signed TOA, the </w:t>
      </w:r>
      <w:r w:rsidR="006F0A5F">
        <w:t>&lt;&lt;ISSUINGAGENCYNAME&gt;&gt;</w:t>
      </w:r>
      <w:r>
        <w:t xml:space="preserve"> will execute the TOA.  Upon execution, the </w:t>
      </w:r>
      <w:r w:rsidR="006F0A5F">
        <w:t>&lt;&lt;ISSUINGAGENCYNAME&gt;&gt;</w:t>
      </w:r>
      <w:r>
        <w:t xml:space="preserve"> will send the awardee an original document for their files along with an applicable, initial Notice to Proceed and notify all Master Contractor-Offerors of the award.  Additional Notice to Proceeds may be used by the Requesting Agency’s task order manager (TOM) per their discretion during the course of this TOA.</w:t>
      </w:r>
    </w:p>
    <w:p w14:paraId="05801121" w14:textId="77777777" w:rsidR="001A104D" w:rsidRDefault="001A104D" w:rsidP="00102BC5">
      <w:pPr>
        <w:pStyle w:val="MDText0"/>
      </w:pPr>
    </w:p>
    <w:p w14:paraId="1D1DC547" w14:textId="77777777" w:rsidR="002C2FDE" w:rsidRPr="00634B9B" w:rsidRDefault="002C2FDE" w:rsidP="002C2FDE">
      <w:pPr>
        <w:pStyle w:val="MDIntentionalBlank"/>
      </w:pPr>
      <w:r w:rsidRPr="00634B9B">
        <w:t>THE REMAINDER OF THIS PAGE IS INTENTIONALLY LEFT BLANK.</w:t>
      </w:r>
    </w:p>
    <w:p w14:paraId="1A2607AB" w14:textId="1DEE4379" w:rsidR="00F70AAA" w:rsidRPr="0028292C" w:rsidRDefault="00BD18F1" w:rsidP="0084333C">
      <w:pPr>
        <w:pStyle w:val="Heading1"/>
      </w:pPr>
      <w:bookmarkStart w:id="185" w:name="_Toc488067023"/>
      <w:bookmarkStart w:id="186" w:name="_Toc55830495"/>
      <w:r>
        <w:t>TOR</w:t>
      </w:r>
      <w:r w:rsidR="008A04A0" w:rsidRPr="0028292C">
        <w:t>F</w:t>
      </w:r>
      <w:r>
        <w:t>P</w:t>
      </w:r>
      <w:r w:rsidR="00F70AAA" w:rsidRPr="0028292C">
        <w:t xml:space="preserve"> ATTACHMENTS AND </w:t>
      </w:r>
      <w:r w:rsidR="00A46508" w:rsidRPr="0028292C">
        <w:t>APPENDICES</w:t>
      </w:r>
      <w:bookmarkEnd w:id="185"/>
      <w:bookmarkEnd w:id="186"/>
    </w:p>
    <w:p w14:paraId="4000DA8D" w14:textId="77777777" w:rsidR="00F70AAA" w:rsidRPr="004B2952" w:rsidRDefault="00F70AAA" w:rsidP="00F70AAA">
      <w:pPr>
        <w:pStyle w:val="MDText0"/>
        <w:rPr>
          <w:b/>
        </w:rPr>
      </w:pPr>
      <w:bookmarkStart w:id="187" w:name="_Toc470788277"/>
      <w:r w:rsidRPr="004B2952">
        <w:rPr>
          <w:b/>
        </w:rPr>
        <w:t>Instructions Page</w:t>
      </w:r>
      <w:bookmarkEnd w:id="187"/>
    </w:p>
    <w:p w14:paraId="7BCD2C3C" w14:textId="6F925214" w:rsidR="00F70AAA" w:rsidRPr="004B2952" w:rsidRDefault="00F70AAA" w:rsidP="003823A6">
      <w:pPr>
        <w:pStyle w:val="MDText0"/>
        <w:jc w:val="both"/>
      </w:pPr>
      <w:r w:rsidRPr="004B2952">
        <w:t xml:space="preserve">A </w:t>
      </w:r>
      <w:r w:rsidR="004B2952">
        <w:t>TOP</w:t>
      </w:r>
      <w:r w:rsidRPr="004B2952">
        <w:t xml:space="preserve"> submitted by </w:t>
      </w:r>
      <w:r w:rsidR="005623A9" w:rsidRPr="004B2952">
        <w:t xml:space="preserve">the </w:t>
      </w:r>
      <w:r w:rsidR="004B2952">
        <w:t xml:space="preserve">Master Contractor </w:t>
      </w:r>
      <w:r w:rsidRPr="004B2952">
        <w:t xml:space="preserve">must be accompanied by the completed forms and/or affidavits identified as “with </w:t>
      </w:r>
      <w:r w:rsidR="004B2952">
        <w:t>TOP</w:t>
      </w:r>
      <w:r w:rsidRPr="004B2952">
        <w:t>” in the “When to Submit” column in Table 1 below</w:t>
      </w:r>
      <w:r w:rsidR="00AC29B8" w:rsidRPr="004B2952">
        <w:t xml:space="preserve">. </w:t>
      </w:r>
      <w:r w:rsidRPr="004B2952">
        <w:t xml:space="preserve">All forms and affidavits applicable to this </w:t>
      </w:r>
      <w:r w:rsidR="004B2952">
        <w:t>TORFP</w:t>
      </w:r>
      <w:r w:rsidRPr="004B2952">
        <w:t>, including any applicable instructions and/or terms, are identified in the “Applies” and “Label” columns in Table 1.</w:t>
      </w:r>
    </w:p>
    <w:p w14:paraId="0F54B198" w14:textId="09E72C5E" w:rsidR="00377D8B" w:rsidRPr="004B2952" w:rsidRDefault="00F70AAA" w:rsidP="003823A6">
      <w:pPr>
        <w:pStyle w:val="MDText0"/>
        <w:jc w:val="both"/>
      </w:pPr>
      <w:r w:rsidRPr="004B2952">
        <w:t xml:space="preserve">All </w:t>
      </w:r>
      <w:r w:rsidR="004B2952">
        <w:t xml:space="preserve">Master Contractors </w:t>
      </w:r>
      <w:r w:rsidRPr="004B2952">
        <w:t xml:space="preserve">are advised that if a </w:t>
      </w:r>
      <w:r w:rsidR="004B2952">
        <w:t xml:space="preserve">TOA </w:t>
      </w:r>
      <w:r w:rsidRPr="004B2952">
        <w:t xml:space="preserve">is awarded as a result of this solicitation, the successful </w:t>
      </w:r>
      <w:r w:rsidR="004B2952">
        <w:t xml:space="preserve">Master Contractor </w:t>
      </w:r>
      <w:r w:rsidRPr="004B2952">
        <w:t>will be required to complete certain forms and affidavits after notification of recommended award. The list of forms and affidavits that must be provided is described in Table 1 below in the “When to Submit” column.</w:t>
      </w:r>
    </w:p>
    <w:p w14:paraId="3F2DDD0D" w14:textId="3D2470A2" w:rsidR="00F70AAA" w:rsidRPr="004B2952" w:rsidRDefault="00F70AAA" w:rsidP="003823A6">
      <w:pPr>
        <w:pStyle w:val="MDText0"/>
        <w:jc w:val="both"/>
      </w:pPr>
      <w:r w:rsidRPr="004B2952">
        <w:t>For documents required after award, submit within the appropriate number of days after notification of recommended award, as listed in Table 1 below in the “When to Submit” column.</w:t>
      </w:r>
    </w:p>
    <w:p w14:paraId="5D86047A" w14:textId="77777777" w:rsidR="00F70AAA" w:rsidRPr="004B2952" w:rsidRDefault="000E375D" w:rsidP="003823A6">
      <w:pPr>
        <w:pStyle w:val="MDInstruction"/>
        <w:jc w:val="both"/>
      </w:pPr>
      <w:r w:rsidRPr="004B2952">
        <w:t>[[</w:t>
      </w:r>
      <w:r w:rsidR="00A45C29" w:rsidRPr="004B2952">
        <w:t>S</w:t>
      </w:r>
      <w:r w:rsidR="00F70AAA" w:rsidRPr="004B2952">
        <w:t xml:space="preserve">earch for &lt;&lt; to see the </w:t>
      </w:r>
      <w:r w:rsidR="00A45C29" w:rsidRPr="004B2952">
        <w:t>attachments and appendices</w:t>
      </w:r>
      <w:r w:rsidR="00F70AAA" w:rsidRPr="004B2952">
        <w:t xml:space="preserve"> that may be changed.</w:t>
      </w:r>
      <w:r w:rsidR="00A45C29" w:rsidRPr="004B2952">
        <w:t xml:space="preserve"> Attachments with no &lt;&lt;&gt;&gt; are mandatory. Adjust the “Applies?” column as appropriate.  Appendices may be removed, so all appendices remai</w:t>
      </w:r>
      <w:r w:rsidR="00532AF0" w:rsidRPr="004B2952">
        <w:t xml:space="preserve">ning in the table should be Y. </w:t>
      </w:r>
      <w:r w:rsidR="00A45C29" w:rsidRPr="004B2952">
        <w:t xml:space="preserve"> See the instructions in the appendices portion of the table below for appendix labeling </w:t>
      </w:r>
      <w:r w:rsidR="00532AF0" w:rsidRPr="004B2952">
        <w:t xml:space="preserve">instructions. </w:t>
      </w:r>
      <w:r w:rsidRPr="004B2952">
        <w:t>]]</w:t>
      </w:r>
    </w:p>
    <w:p w14:paraId="7966A478" w14:textId="35ECF22E" w:rsidR="00BE4D2F" w:rsidRPr="004B2952" w:rsidRDefault="00BE4D2F" w:rsidP="00A45C29">
      <w:pPr>
        <w:pStyle w:val="Caption"/>
        <w:rPr>
          <w:sz w:val="22"/>
        </w:rPr>
      </w:pPr>
      <w:r w:rsidRPr="004B2952">
        <w:rPr>
          <w:sz w:val="22"/>
        </w:rPr>
        <w:t xml:space="preserve">Table </w:t>
      </w:r>
      <w:r w:rsidR="007C6F66" w:rsidRPr="004B2952">
        <w:rPr>
          <w:sz w:val="22"/>
        </w:rPr>
        <w:fldChar w:fldCharType="begin"/>
      </w:r>
      <w:r w:rsidR="007C6F66" w:rsidRPr="004B2952">
        <w:rPr>
          <w:sz w:val="22"/>
        </w:rPr>
        <w:instrText xml:space="preserve"> SEQ Table \* ARABIC </w:instrText>
      </w:r>
      <w:r w:rsidR="007C6F66" w:rsidRPr="004B2952">
        <w:rPr>
          <w:sz w:val="22"/>
        </w:rPr>
        <w:fldChar w:fldCharType="separate"/>
      </w:r>
      <w:r w:rsidR="00BB1C49">
        <w:rPr>
          <w:noProof/>
          <w:sz w:val="22"/>
        </w:rPr>
        <w:t>1</w:t>
      </w:r>
      <w:r w:rsidR="007C6F66" w:rsidRPr="004B2952">
        <w:rPr>
          <w:noProof/>
          <w:sz w:val="22"/>
        </w:rPr>
        <w:fldChar w:fldCharType="end"/>
      </w:r>
      <w:r w:rsidR="003065FE" w:rsidRPr="004B2952">
        <w:rPr>
          <w:sz w:val="22"/>
        </w:rPr>
        <w:t xml:space="preserve">: </w:t>
      </w:r>
      <w:r w:rsidR="004B2952">
        <w:rPr>
          <w:sz w:val="22"/>
        </w:rPr>
        <w:t>TORFP</w:t>
      </w:r>
      <w:r w:rsidR="00F12296" w:rsidRPr="004B2952">
        <w:rPr>
          <w:sz w:val="22"/>
        </w:rPr>
        <w:t xml:space="preserve"> ATTACHMENTS AND APPENDICES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430"/>
        <w:gridCol w:w="1057"/>
        <w:gridCol w:w="5243"/>
      </w:tblGrid>
      <w:tr w:rsidR="000643A7" w:rsidRPr="004B2952" w14:paraId="0657C890" w14:textId="77777777" w:rsidTr="009B6EAE">
        <w:trPr>
          <w:cantSplit/>
          <w:trHeight w:val="1115"/>
          <w:tblHeader/>
        </w:trPr>
        <w:tc>
          <w:tcPr>
            <w:tcW w:w="738" w:type="dxa"/>
            <w:shd w:val="clear" w:color="auto" w:fill="BFBFBF"/>
            <w:textDirection w:val="btLr"/>
          </w:tcPr>
          <w:p w14:paraId="71C07BDD" w14:textId="77777777" w:rsidR="00F70AAA" w:rsidRPr="004B2952" w:rsidRDefault="00F70AAA" w:rsidP="009B6EAE">
            <w:pPr>
              <w:pStyle w:val="MDTableHead"/>
              <w:ind w:left="113" w:right="113"/>
            </w:pPr>
            <w:r w:rsidRPr="004B2952">
              <w:t>Applies?</w:t>
            </w:r>
          </w:p>
        </w:tc>
        <w:tc>
          <w:tcPr>
            <w:tcW w:w="2430" w:type="dxa"/>
            <w:shd w:val="clear" w:color="auto" w:fill="BFBFBF"/>
            <w:vAlign w:val="bottom"/>
          </w:tcPr>
          <w:p w14:paraId="005CB943" w14:textId="77777777" w:rsidR="00F70AAA" w:rsidRPr="004B2952" w:rsidRDefault="00F70AAA" w:rsidP="004E7D25">
            <w:pPr>
              <w:pStyle w:val="MDTableHead"/>
            </w:pPr>
            <w:r w:rsidRPr="004B2952">
              <w:t>When to Submit</w:t>
            </w:r>
          </w:p>
        </w:tc>
        <w:tc>
          <w:tcPr>
            <w:tcW w:w="1057" w:type="dxa"/>
            <w:shd w:val="clear" w:color="auto" w:fill="BFBFBF"/>
            <w:textDirection w:val="btLr"/>
          </w:tcPr>
          <w:p w14:paraId="003BE914" w14:textId="77777777" w:rsidR="00F70AAA" w:rsidRPr="004B2952" w:rsidRDefault="00F70AAA" w:rsidP="009B6EAE">
            <w:pPr>
              <w:pStyle w:val="MDTableHead"/>
              <w:ind w:left="113" w:right="113"/>
            </w:pPr>
            <w:r w:rsidRPr="004B2952">
              <w:t>Label</w:t>
            </w:r>
          </w:p>
        </w:tc>
        <w:tc>
          <w:tcPr>
            <w:tcW w:w="5243" w:type="dxa"/>
            <w:shd w:val="clear" w:color="auto" w:fill="BFBFBF"/>
            <w:vAlign w:val="bottom"/>
          </w:tcPr>
          <w:p w14:paraId="15695E6A" w14:textId="77777777" w:rsidR="00F70AAA" w:rsidRPr="004B2952" w:rsidRDefault="00F70AAA" w:rsidP="004E7D25">
            <w:pPr>
              <w:pStyle w:val="MDTableHead"/>
            </w:pPr>
            <w:r w:rsidRPr="004B2952">
              <w:t>Attachment Name</w:t>
            </w:r>
          </w:p>
        </w:tc>
      </w:tr>
      <w:tr w:rsidR="000643A7" w:rsidRPr="004B2952" w14:paraId="12C40AC4" w14:textId="77777777" w:rsidTr="009B6EAE">
        <w:tc>
          <w:tcPr>
            <w:tcW w:w="738" w:type="dxa"/>
            <w:shd w:val="clear" w:color="auto" w:fill="auto"/>
          </w:tcPr>
          <w:p w14:paraId="70B5F5C3" w14:textId="0C1C0136" w:rsidR="00F70AAA" w:rsidRPr="004B2952" w:rsidRDefault="00F70AAA" w:rsidP="004E7D25">
            <w:pPr>
              <w:pStyle w:val="MDTableText0"/>
            </w:pPr>
            <w:r w:rsidRPr="004B2952">
              <w:t>&lt;&lt;Y</w:t>
            </w:r>
            <w:r w:rsidR="0020715A">
              <w:t>/</w:t>
            </w:r>
            <w:r w:rsidR="00525B43">
              <w:t>N</w:t>
            </w:r>
            <w:r w:rsidRPr="004B2952">
              <w:t>&gt;&gt;</w:t>
            </w:r>
          </w:p>
        </w:tc>
        <w:tc>
          <w:tcPr>
            <w:tcW w:w="2430" w:type="dxa"/>
            <w:shd w:val="clear" w:color="auto" w:fill="auto"/>
          </w:tcPr>
          <w:p w14:paraId="0FA227BF" w14:textId="5F1EFA76" w:rsidR="00F70AAA" w:rsidRPr="004B2952" w:rsidRDefault="00F70AAA" w:rsidP="004B2952">
            <w:pPr>
              <w:pStyle w:val="MDTableText1"/>
            </w:pPr>
            <w:r w:rsidRPr="004B2952">
              <w:t xml:space="preserve">Before </w:t>
            </w:r>
            <w:r w:rsidR="004B2952">
              <w:t>TOP</w:t>
            </w:r>
          </w:p>
        </w:tc>
        <w:tc>
          <w:tcPr>
            <w:tcW w:w="1057" w:type="dxa"/>
            <w:shd w:val="clear" w:color="auto" w:fill="auto"/>
          </w:tcPr>
          <w:p w14:paraId="5ADB7146" w14:textId="77777777" w:rsidR="00F70AAA" w:rsidRPr="004B2952" w:rsidRDefault="00F70AAA" w:rsidP="009B6EAE">
            <w:pPr>
              <w:pStyle w:val="MDTableText1"/>
              <w:ind w:left="-58"/>
              <w:jc w:val="center"/>
            </w:pPr>
            <w:r w:rsidRPr="004B2952">
              <w:t>A</w:t>
            </w:r>
          </w:p>
        </w:tc>
        <w:tc>
          <w:tcPr>
            <w:tcW w:w="5243" w:type="dxa"/>
            <w:shd w:val="clear" w:color="auto" w:fill="auto"/>
          </w:tcPr>
          <w:p w14:paraId="2F956EAF" w14:textId="6EA371C6" w:rsidR="00F70AAA" w:rsidRPr="004B2952" w:rsidRDefault="00F70AAA" w:rsidP="004B2952">
            <w:pPr>
              <w:pStyle w:val="MDTableText1"/>
            </w:pPr>
            <w:r w:rsidRPr="004B2952">
              <w:t>Pre-</w:t>
            </w:r>
            <w:r w:rsidR="004B2952">
              <w:t>TOP</w:t>
            </w:r>
            <w:r w:rsidRPr="004B2952">
              <w:t xml:space="preserve"> Conference Response Form</w:t>
            </w:r>
          </w:p>
        </w:tc>
      </w:tr>
      <w:tr w:rsidR="000643A7" w:rsidRPr="004B2952" w14:paraId="1AFF3875" w14:textId="77777777" w:rsidTr="009B6EAE">
        <w:tc>
          <w:tcPr>
            <w:tcW w:w="738" w:type="dxa"/>
            <w:shd w:val="clear" w:color="auto" w:fill="auto"/>
          </w:tcPr>
          <w:p w14:paraId="05DDB6DB" w14:textId="6213B81E" w:rsidR="00F70AAA" w:rsidRPr="004B2952" w:rsidRDefault="00F70AAA" w:rsidP="004E7D25">
            <w:pPr>
              <w:pStyle w:val="MDTableText0"/>
            </w:pPr>
            <w:r w:rsidRPr="004B2952">
              <w:t>Y</w:t>
            </w:r>
          </w:p>
        </w:tc>
        <w:tc>
          <w:tcPr>
            <w:tcW w:w="2430" w:type="dxa"/>
            <w:shd w:val="clear" w:color="auto" w:fill="auto"/>
          </w:tcPr>
          <w:p w14:paraId="25BCA522" w14:textId="4B1EC188" w:rsidR="00F70AAA" w:rsidRPr="004B2952" w:rsidRDefault="00B329FC" w:rsidP="004B2952">
            <w:pPr>
              <w:pStyle w:val="MDTableText1"/>
            </w:pPr>
            <w:r w:rsidRPr="004B2952">
              <w:t xml:space="preserve">With </w:t>
            </w:r>
            <w:r w:rsidR="004B2952">
              <w:t>TOP</w:t>
            </w:r>
          </w:p>
        </w:tc>
        <w:tc>
          <w:tcPr>
            <w:tcW w:w="1057" w:type="dxa"/>
            <w:shd w:val="clear" w:color="auto" w:fill="auto"/>
          </w:tcPr>
          <w:p w14:paraId="5117DE52" w14:textId="77777777" w:rsidR="00F70AAA" w:rsidRPr="004B2952" w:rsidRDefault="00F70AAA" w:rsidP="009B6EAE">
            <w:pPr>
              <w:pStyle w:val="MDTableText1"/>
              <w:ind w:left="-58"/>
              <w:jc w:val="center"/>
            </w:pPr>
            <w:r w:rsidRPr="004B2952">
              <w:t>B</w:t>
            </w:r>
          </w:p>
        </w:tc>
        <w:tc>
          <w:tcPr>
            <w:tcW w:w="5243" w:type="dxa"/>
            <w:shd w:val="clear" w:color="auto" w:fill="auto"/>
          </w:tcPr>
          <w:p w14:paraId="1BB8C8E2" w14:textId="5D4F472C" w:rsidR="00F70AAA" w:rsidRPr="004B2952" w:rsidRDefault="00525B43" w:rsidP="004E7D25">
            <w:pPr>
              <w:pStyle w:val="MDTableText1"/>
            </w:pPr>
            <w:r>
              <w:t xml:space="preserve">Financial </w:t>
            </w:r>
            <w:r w:rsidR="004B2952">
              <w:t xml:space="preserve">TOP </w:t>
            </w:r>
            <w:r w:rsidR="00F70AAA" w:rsidRPr="004B2952">
              <w:t>Instructions and Form</w:t>
            </w:r>
          </w:p>
        </w:tc>
      </w:tr>
      <w:tr w:rsidR="000643A7" w:rsidRPr="004B2952" w14:paraId="4287076C" w14:textId="77777777" w:rsidTr="009B6EAE">
        <w:tc>
          <w:tcPr>
            <w:tcW w:w="738" w:type="dxa"/>
            <w:shd w:val="clear" w:color="auto" w:fill="auto"/>
          </w:tcPr>
          <w:p w14:paraId="4C259660" w14:textId="4F6AC08D" w:rsidR="00F70AAA" w:rsidRPr="004B2952" w:rsidRDefault="000E1952" w:rsidP="004E7D25">
            <w:pPr>
              <w:pStyle w:val="MDTableText0"/>
            </w:pPr>
            <w:r>
              <w:t>Y</w:t>
            </w:r>
          </w:p>
        </w:tc>
        <w:tc>
          <w:tcPr>
            <w:tcW w:w="2430" w:type="dxa"/>
            <w:shd w:val="clear" w:color="auto" w:fill="auto"/>
          </w:tcPr>
          <w:p w14:paraId="5906D1B7" w14:textId="637BA35D" w:rsidR="00F70AAA" w:rsidRPr="004B2952" w:rsidRDefault="000E1952" w:rsidP="000E1952">
            <w:pPr>
              <w:pStyle w:val="MDTableText1"/>
            </w:pPr>
            <w:r>
              <w:t>With TOP</w:t>
            </w:r>
          </w:p>
        </w:tc>
        <w:tc>
          <w:tcPr>
            <w:tcW w:w="1057" w:type="dxa"/>
            <w:shd w:val="clear" w:color="auto" w:fill="auto"/>
          </w:tcPr>
          <w:p w14:paraId="75A84872" w14:textId="77777777" w:rsidR="00F70AAA" w:rsidRPr="004B2952" w:rsidRDefault="00F70AAA" w:rsidP="009B6EAE">
            <w:pPr>
              <w:pStyle w:val="MDTableText1"/>
              <w:ind w:left="-58"/>
              <w:jc w:val="center"/>
            </w:pPr>
            <w:r w:rsidRPr="004B2952">
              <w:t>C</w:t>
            </w:r>
          </w:p>
        </w:tc>
        <w:tc>
          <w:tcPr>
            <w:tcW w:w="5243" w:type="dxa"/>
            <w:shd w:val="clear" w:color="auto" w:fill="auto"/>
          </w:tcPr>
          <w:p w14:paraId="53F03DFD" w14:textId="16EEB836" w:rsidR="00F70AAA" w:rsidRPr="004B2952" w:rsidRDefault="000E1952" w:rsidP="000E1952">
            <w:pPr>
              <w:pStyle w:val="MDTableText1"/>
            </w:pPr>
            <w:r>
              <w:t>TO Proposal Affidavit</w:t>
            </w:r>
          </w:p>
        </w:tc>
      </w:tr>
      <w:tr w:rsidR="000643A7" w:rsidRPr="004B2952" w14:paraId="73DD51C7" w14:textId="77777777" w:rsidTr="009B6EAE">
        <w:tc>
          <w:tcPr>
            <w:tcW w:w="738" w:type="dxa"/>
            <w:shd w:val="clear" w:color="auto" w:fill="auto"/>
          </w:tcPr>
          <w:p w14:paraId="5134A562" w14:textId="3C22B12B" w:rsidR="005C6770" w:rsidRPr="004B2952" w:rsidRDefault="005C6770" w:rsidP="004E7D25">
            <w:pPr>
              <w:pStyle w:val="MDTableText0"/>
            </w:pPr>
            <w:r w:rsidRPr="004B2952">
              <w:t>&lt;&lt;Y</w:t>
            </w:r>
            <w:r w:rsidR="00525B43">
              <w:t>/N</w:t>
            </w:r>
            <w:r w:rsidRPr="004B2952">
              <w:t>&gt;&gt;</w:t>
            </w:r>
          </w:p>
        </w:tc>
        <w:tc>
          <w:tcPr>
            <w:tcW w:w="2430" w:type="dxa"/>
            <w:shd w:val="clear" w:color="auto" w:fill="auto"/>
          </w:tcPr>
          <w:p w14:paraId="6BB970B3" w14:textId="681CBB9B" w:rsidR="005C6770" w:rsidRPr="004B2952" w:rsidRDefault="005C6770" w:rsidP="004E7D25">
            <w:pPr>
              <w:pStyle w:val="MDTableText1"/>
            </w:pPr>
            <w:r w:rsidRPr="004B2952">
              <w:t xml:space="preserve">With </w:t>
            </w:r>
            <w:r w:rsidR="004B2952">
              <w:t>TOP</w:t>
            </w:r>
          </w:p>
          <w:p w14:paraId="44256389" w14:textId="77777777" w:rsidR="00A33990" w:rsidRPr="004B2952" w:rsidRDefault="00A33990" w:rsidP="004E7D25">
            <w:pPr>
              <w:pStyle w:val="MDTableText1"/>
            </w:pPr>
          </w:p>
        </w:tc>
        <w:tc>
          <w:tcPr>
            <w:tcW w:w="1057" w:type="dxa"/>
            <w:shd w:val="clear" w:color="auto" w:fill="auto"/>
          </w:tcPr>
          <w:p w14:paraId="696856CF" w14:textId="77777777" w:rsidR="005C6770" w:rsidRPr="004B2952" w:rsidRDefault="005C6770" w:rsidP="009B6EAE">
            <w:pPr>
              <w:pStyle w:val="MDTableText1"/>
              <w:ind w:left="-58"/>
              <w:jc w:val="center"/>
            </w:pPr>
            <w:r w:rsidRPr="004B2952">
              <w:t>D</w:t>
            </w:r>
          </w:p>
        </w:tc>
        <w:tc>
          <w:tcPr>
            <w:tcW w:w="5243" w:type="dxa"/>
            <w:shd w:val="clear" w:color="auto" w:fill="auto"/>
          </w:tcPr>
          <w:p w14:paraId="73F75DFB" w14:textId="0DA77D8A" w:rsidR="00A33990" w:rsidRPr="004B2952" w:rsidRDefault="006A4B41" w:rsidP="00A33990">
            <w:pPr>
              <w:pStyle w:val="MDTableText1"/>
            </w:pPr>
            <w:r w:rsidRPr="004B2952">
              <w:t>MBE Forms D-1A</w:t>
            </w:r>
            <w:r w:rsidR="008D2BB2" w:rsidRPr="004B2952">
              <w:t xml:space="preserve"> (see link at </w:t>
            </w:r>
            <w:hyperlink r:id="rId26" w:history="1">
              <w:r w:rsidR="009B0A32" w:rsidRPr="004B2952">
                <w:rPr>
                  <w:rStyle w:val="Hyperlink"/>
                </w:rPr>
                <w:t>https://procurement.maryland.gov/wp-content/uploads/sites/12/2018/05/AttachmentDMBE-Forms-1.pdf</w:t>
              </w:r>
            </w:hyperlink>
            <w:r w:rsidR="00A33990" w:rsidRPr="004B2952">
              <w:t>)</w:t>
            </w:r>
          </w:p>
        </w:tc>
      </w:tr>
      <w:tr w:rsidR="000643A7" w:rsidRPr="004B2952" w14:paraId="4467E4CF" w14:textId="77777777" w:rsidTr="009B6EAE">
        <w:tc>
          <w:tcPr>
            <w:tcW w:w="738" w:type="dxa"/>
            <w:shd w:val="clear" w:color="auto" w:fill="auto"/>
          </w:tcPr>
          <w:p w14:paraId="0C973934" w14:textId="6744286D" w:rsidR="00F70AAA" w:rsidRPr="004B2952" w:rsidRDefault="00F70AAA" w:rsidP="004E7D25">
            <w:pPr>
              <w:pStyle w:val="MDTableText0"/>
            </w:pPr>
            <w:r w:rsidRPr="004B2952">
              <w:t>&lt;&lt;</w:t>
            </w:r>
            <w:r w:rsidR="00FE0256" w:rsidRPr="004B2952">
              <w:t>Y</w:t>
            </w:r>
            <w:r w:rsidR="00525B43">
              <w:t>/N</w:t>
            </w:r>
            <w:r w:rsidRPr="004B2952">
              <w:t>&gt;&gt;</w:t>
            </w:r>
          </w:p>
        </w:tc>
        <w:tc>
          <w:tcPr>
            <w:tcW w:w="2430" w:type="dxa"/>
            <w:shd w:val="clear" w:color="auto" w:fill="auto"/>
          </w:tcPr>
          <w:p w14:paraId="207A47C0" w14:textId="77777777" w:rsidR="00F70AAA" w:rsidRPr="004B2952" w:rsidRDefault="00F70AAA" w:rsidP="005F6AF7">
            <w:pPr>
              <w:pStyle w:val="MDTableText1"/>
            </w:pPr>
            <w:r w:rsidRPr="004B2952">
              <w:t>10</w:t>
            </w:r>
            <w:r w:rsidR="005F6AF7" w:rsidRPr="004B2952">
              <w:t xml:space="preserve"> Business D</w:t>
            </w:r>
            <w:r w:rsidRPr="004B2952">
              <w:t>ays after recommended award</w:t>
            </w:r>
          </w:p>
        </w:tc>
        <w:tc>
          <w:tcPr>
            <w:tcW w:w="1057" w:type="dxa"/>
            <w:shd w:val="clear" w:color="auto" w:fill="auto"/>
          </w:tcPr>
          <w:p w14:paraId="0E1F4BA6" w14:textId="77777777" w:rsidR="00F70AAA" w:rsidRPr="004B2952" w:rsidRDefault="00F70AAA" w:rsidP="009B6EAE">
            <w:pPr>
              <w:pStyle w:val="MDTableText1"/>
              <w:ind w:left="-58"/>
              <w:jc w:val="center"/>
            </w:pPr>
            <w:r w:rsidRPr="004B2952">
              <w:t>D</w:t>
            </w:r>
          </w:p>
        </w:tc>
        <w:tc>
          <w:tcPr>
            <w:tcW w:w="5243" w:type="dxa"/>
            <w:shd w:val="clear" w:color="auto" w:fill="auto"/>
          </w:tcPr>
          <w:p w14:paraId="61A5C9F0" w14:textId="77777777" w:rsidR="00F70AAA" w:rsidRPr="004B2952" w:rsidRDefault="00F70AAA" w:rsidP="004E7D25">
            <w:pPr>
              <w:pStyle w:val="MDTableText1"/>
            </w:pPr>
            <w:r w:rsidRPr="004B2952">
              <w:t>MBE Forms</w:t>
            </w:r>
            <w:r w:rsidR="005B76D2" w:rsidRPr="004B2952">
              <w:t xml:space="preserve"> </w:t>
            </w:r>
            <w:r w:rsidR="006A4B41" w:rsidRPr="004B2952">
              <w:t>D-1B, D-1C,</w:t>
            </w:r>
            <w:r w:rsidR="00EB684B" w:rsidRPr="004B2952">
              <w:t>D</w:t>
            </w:r>
            <w:r w:rsidRPr="004B2952">
              <w:t>-2,</w:t>
            </w:r>
            <w:r w:rsidR="00EB684B" w:rsidRPr="004B2952">
              <w:t xml:space="preserve"> D</w:t>
            </w:r>
            <w:r w:rsidRPr="004B2952">
              <w:t xml:space="preserve">-3A, </w:t>
            </w:r>
            <w:r w:rsidR="00EB684B" w:rsidRPr="004B2952">
              <w:t>D</w:t>
            </w:r>
            <w:r w:rsidRPr="004B2952">
              <w:t>-3B</w:t>
            </w:r>
            <w:r w:rsidR="008D2BB2" w:rsidRPr="004B2952">
              <w:t xml:space="preserve"> (see link at</w:t>
            </w:r>
            <w:r w:rsidR="009B0A32" w:rsidRPr="004B2952">
              <w:t xml:space="preserve"> </w:t>
            </w:r>
            <w:hyperlink r:id="rId27" w:history="1">
              <w:r w:rsidR="009B0A32" w:rsidRPr="004B2952">
                <w:rPr>
                  <w:rStyle w:val="Hyperlink"/>
                </w:rPr>
                <w:t>https://procurement.maryland.gov/wp-content/uploads/sites/12/2018/05/AttachmentDMBE-Forms-1.pdf</w:t>
              </w:r>
            </w:hyperlink>
            <w:r w:rsidR="008D2BB2" w:rsidRPr="004B2952">
              <w:t>)</w:t>
            </w:r>
          </w:p>
          <w:p w14:paraId="3040E397" w14:textId="77777777" w:rsidR="00F70AAA" w:rsidRPr="004B2952" w:rsidRDefault="00F70AAA" w:rsidP="004E7D25">
            <w:pPr>
              <w:pStyle w:val="MDTableText1"/>
            </w:pPr>
            <w:r w:rsidRPr="004B2952">
              <w:rPr>
                <w:b/>
              </w:rPr>
              <w:t>Important:</w:t>
            </w:r>
            <w:r w:rsidRPr="004B2952">
              <w:t xml:space="preserve"> </w:t>
            </w:r>
            <w:r w:rsidR="00A33990" w:rsidRPr="004B2952">
              <w:t xml:space="preserve"> </w:t>
            </w:r>
            <w:r w:rsidRPr="004B2952">
              <w:t>Attachment D-1C, if a waiver has been requested, is also required within 10 days of recommended award.</w:t>
            </w:r>
          </w:p>
        </w:tc>
      </w:tr>
      <w:tr w:rsidR="000643A7" w:rsidRPr="004B2952" w14:paraId="5B5C7AE2" w14:textId="77777777" w:rsidTr="009B6EAE">
        <w:tc>
          <w:tcPr>
            <w:tcW w:w="738" w:type="dxa"/>
            <w:shd w:val="clear" w:color="auto" w:fill="auto"/>
          </w:tcPr>
          <w:p w14:paraId="60C1A194" w14:textId="0C1AFAB2" w:rsidR="00F70AAA" w:rsidRPr="004B2952" w:rsidRDefault="00F70AAA" w:rsidP="004E7D25">
            <w:pPr>
              <w:pStyle w:val="MDTableText0"/>
            </w:pPr>
            <w:r w:rsidRPr="004B2952">
              <w:t>&lt;&lt;</w:t>
            </w:r>
            <w:r w:rsidR="00525B43">
              <w:t>Y/</w:t>
            </w:r>
            <w:r w:rsidRPr="004B2952">
              <w:t>N&gt;&gt;</w:t>
            </w:r>
          </w:p>
        </w:tc>
        <w:tc>
          <w:tcPr>
            <w:tcW w:w="2430" w:type="dxa"/>
            <w:shd w:val="clear" w:color="auto" w:fill="auto"/>
          </w:tcPr>
          <w:p w14:paraId="7F60966F" w14:textId="77777777" w:rsidR="00F70AAA" w:rsidRPr="004B2952" w:rsidRDefault="00F70AAA" w:rsidP="004E7D25">
            <w:pPr>
              <w:pStyle w:val="MDTableText1"/>
            </w:pPr>
            <w:r w:rsidRPr="004B2952">
              <w:t>As directed in forms</w:t>
            </w:r>
          </w:p>
        </w:tc>
        <w:tc>
          <w:tcPr>
            <w:tcW w:w="1057" w:type="dxa"/>
            <w:shd w:val="clear" w:color="auto" w:fill="auto"/>
          </w:tcPr>
          <w:p w14:paraId="37782134" w14:textId="77777777" w:rsidR="00F70AAA" w:rsidRPr="004B2952" w:rsidRDefault="00F70AAA" w:rsidP="009B6EAE">
            <w:pPr>
              <w:pStyle w:val="MDTableText1"/>
              <w:ind w:left="-58"/>
              <w:jc w:val="center"/>
            </w:pPr>
            <w:r w:rsidRPr="004B2952">
              <w:t>D</w:t>
            </w:r>
          </w:p>
        </w:tc>
        <w:tc>
          <w:tcPr>
            <w:tcW w:w="5243" w:type="dxa"/>
            <w:shd w:val="clear" w:color="auto" w:fill="auto"/>
          </w:tcPr>
          <w:p w14:paraId="169E8B8E" w14:textId="4F1220BD" w:rsidR="00F70AAA" w:rsidRPr="004B2952" w:rsidRDefault="00F70AAA" w:rsidP="00EB684B">
            <w:pPr>
              <w:pStyle w:val="MDTableText1"/>
            </w:pPr>
            <w:r w:rsidRPr="004B2952">
              <w:t xml:space="preserve">MBE Forms </w:t>
            </w:r>
            <w:r w:rsidR="00EB684B" w:rsidRPr="004B2952">
              <w:t>D</w:t>
            </w:r>
            <w:r w:rsidRPr="004B2952">
              <w:t xml:space="preserve">-4A, </w:t>
            </w:r>
            <w:r w:rsidR="00EB684B" w:rsidRPr="004B2952">
              <w:t>D</w:t>
            </w:r>
            <w:r w:rsidRPr="004B2952">
              <w:t xml:space="preserve">-4B, </w:t>
            </w:r>
            <w:r w:rsidR="00EB684B" w:rsidRPr="004B2952">
              <w:t>D</w:t>
            </w:r>
            <w:r w:rsidRPr="004B2952">
              <w:t>-5</w:t>
            </w:r>
            <w:r w:rsidR="008D2BB2" w:rsidRPr="004B2952">
              <w:t xml:space="preserve">  (see link at </w:t>
            </w:r>
            <w:hyperlink r:id="rId28" w:history="1">
              <w:r w:rsidR="001F58A9" w:rsidRPr="004B2952">
                <w:rPr>
                  <w:rStyle w:val="Hyperlink"/>
                </w:rPr>
                <w:t>https://procurement.maryland.gov/wp-content/uploads/sites/12/2018/05/AttachmentDMBE-Forms-1.pdf</w:t>
              </w:r>
            </w:hyperlink>
            <w:r w:rsidR="008D2BB2" w:rsidRPr="004B2952">
              <w:t>)</w:t>
            </w:r>
          </w:p>
        </w:tc>
      </w:tr>
      <w:tr w:rsidR="000643A7" w:rsidRPr="004B2952" w14:paraId="1D829F8D" w14:textId="77777777" w:rsidTr="001F58A9">
        <w:trPr>
          <w:cantSplit/>
        </w:trPr>
        <w:tc>
          <w:tcPr>
            <w:tcW w:w="738" w:type="dxa"/>
            <w:shd w:val="clear" w:color="auto" w:fill="auto"/>
          </w:tcPr>
          <w:p w14:paraId="05E32811" w14:textId="368657DE" w:rsidR="00F70AAA" w:rsidRPr="004B2952" w:rsidRDefault="00F70AAA" w:rsidP="004E7D25">
            <w:pPr>
              <w:pStyle w:val="MDTableText0"/>
            </w:pPr>
            <w:r w:rsidRPr="004B2952">
              <w:t>&lt;&lt;</w:t>
            </w:r>
            <w:r w:rsidR="00525B43">
              <w:t>Y/</w:t>
            </w:r>
            <w:r w:rsidRPr="004B2952">
              <w:t>N&gt;&gt;</w:t>
            </w:r>
          </w:p>
        </w:tc>
        <w:tc>
          <w:tcPr>
            <w:tcW w:w="2430" w:type="dxa"/>
            <w:shd w:val="clear" w:color="auto" w:fill="auto"/>
          </w:tcPr>
          <w:p w14:paraId="7684C03B" w14:textId="5354FFF8" w:rsidR="00F70AAA" w:rsidRPr="004B2952" w:rsidRDefault="00F70AAA" w:rsidP="004B2952">
            <w:pPr>
              <w:pStyle w:val="MDTableText1"/>
            </w:pPr>
            <w:r w:rsidRPr="004B2952">
              <w:t xml:space="preserve">With </w:t>
            </w:r>
            <w:r w:rsidR="004B2952">
              <w:t>TOP</w:t>
            </w:r>
          </w:p>
        </w:tc>
        <w:tc>
          <w:tcPr>
            <w:tcW w:w="1057" w:type="dxa"/>
            <w:shd w:val="clear" w:color="auto" w:fill="auto"/>
          </w:tcPr>
          <w:p w14:paraId="5DCF9024" w14:textId="77777777" w:rsidR="00F70AAA" w:rsidRPr="004B2952" w:rsidRDefault="00F70AAA" w:rsidP="009B6EAE">
            <w:pPr>
              <w:pStyle w:val="MDTableText1"/>
              <w:ind w:left="-58"/>
              <w:jc w:val="center"/>
            </w:pPr>
            <w:r w:rsidRPr="004B2952">
              <w:t>E</w:t>
            </w:r>
          </w:p>
        </w:tc>
        <w:tc>
          <w:tcPr>
            <w:tcW w:w="5243" w:type="dxa"/>
            <w:shd w:val="clear" w:color="auto" w:fill="auto"/>
          </w:tcPr>
          <w:p w14:paraId="7EE475A8" w14:textId="643B1A90" w:rsidR="00A33990" w:rsidRPr="004B2952" w:rsidRDefault="00F70AAA" w:rsidP="00A33990">
            <w:pPr>
              <w:pStyle w:val="MDTableText1"/>
            </w:pPr>
            <w:r w:rsidRPr="004B2952">
              <w:t>Veteran-Owned Small Business Enterprise</w:t>
            </w:r>
            <w:r w:rsidR="00EB684B" w:rsidRPr="004B2952">
              <w:t xml:space="preserve"> (VSBE) Form E</w:t>
            </w:r>
            <w:r w:rsidRPr="004B2952">
              <w:t>-1</w:t>
            </w:r>
            <w:r w:rsidR="00A33990" w:rsidRPr="004B2952">
              <w:t>A</w:t>
            </w:r>
            <w:r w:rsidR="008D2BB2" w:rsidRPr="004B2952">
              <w:t xml:space="preserve"> (see link at </w:t>
            </w:r>
            <w:hyperlink r:id="rId29" w:history="1">
              <w:r w:rsidR="00E94CA4" w:rsidRPr="004B2952">
                <w:rPr>
                  <w:rStyle w:val="Hyperlink"/>
                </w:rPr>
                <w:t>http://procurement.maryland.gov/wp-content/uploads/sites/12/2018/04/AttachmentE-VSBEForms.pdf</w:t>
              </w:r>
            </w:hyperlink>
            <w:r w:rsidR="00E94CA4" w:rsidRPr="004B2952">
              <w:t xml:space="preserve">) </w:t>
            </w:r>
          </w:p>
        </w:tc>
      </w:tr>
      <w:tr w:rsidR="000643A7" w:rsidRPr="004B2952" w14:paraId="1CD5F0BE" w14:textId="77777777" w:rsidTr="009B6EAE">
        <w:tc>
          <w:tcPr>
            <w:tcW w:w="738" w:type="dxa"/>
            <w:shd w:val="clear" w:color="auto" w:fill="auto"/>
          </w:tcPr>
          <w:p w14:paraId="372F9EE4" w14:textId="08D06404" w:rsidR="00F70AAA" w:rsidRPr="004B2952" w:rsidRDefault="00F70AAA" w:rsidP="004E7D25">
            <w:pPr>
              <w:pStyle w:val="MDTableText0"/>
            </w:pPr>
            <w:r w:rsidRPr="004B2952">
              <w:t>&lt;&lt;</w:t>
            </w:r>
            <w:r w:rsidR="00525B43">
              <w:t>Y/</w:t>
            </w:r>
            <w:r w:rsidRPr="004B2952">
              <w:t>N&gt;&gt;</w:t>
            </w:r>
          </w:p>
        </w:tc>
        <w:tc>
          <w:tcPr>
            <w:tcW w:w="2430" w:type="dxa"/>
            <w:shd w:val="clear" w:color="auto" w:fill="auto"/>
          </w:tcPr>
          <w:p w14:paraId="38EF7349" w14:textId="77777777" w:rsidR="00F70AAA" w:rsidRPr="004B2952" w:rsidRDefault="00F70AAA" w:rsidP="004E7D25">
            <w:pPr>
              <w:pStyle w:val="MDTableText1"/>
            </w:pPr>
            <w:r w:rsidRPr="004B2952">
              <w:t xml:space="preserve">5 </w:t>
            </w:r>
            <w:r w:rsidR="005F6AF7" w:rsidRPr="004B2952">
              <w:t xml:space="preserve">Business Days </w:t>
            </w:r>
            <w:r w:rsidRPr="004B2952">
              <w:t>after recommended award</w:t>
            </w:r>
          </w:p>
        </w:tc>
        <w:tc>
          <w:tcPr>
            <w:tcW w:w="1057" w:type="dxa"/>
            <w:shd w:val="clear" w:color="auto" w:fill="auto"/>
          </w:tcPr>
          <w:p w14:paraId="552684EB" w14:textId="77777777" w:rsidR="00F70AAA" w:rsidRPr="004B2952" w:rsidRDefault="00F70AAA" w:rsidP="009B6EAE">
            <w:pPr>
              <w:pStyle w:val="MDTableText1"/>
              <w:ind w:left="-58"/>
              <w:jc w:val="center"/>
            </w:pPr>
            <w:r w:rsidRPr="004B2952">
              <w:t>E</w:t>
            </w:r>
          </w:p>
        </w:tc>
        <w:tc>
          <w:tcPr>
            <w:tcW w:w="5243" w:type="dxa"/>
            <w:shd w:val="clear" w:color="auto" w:fill="auto"/>
          </w:tcPr>
          <w:p w14:paraId="41C61D90" w14:textId="77777777" w:rsidR="00F70AAA" w:rsidRPr="004B2952" w:rsidRDefault="00EB684B" w:rsidP="004E7D25">
            <w:pPr>
              <w:pStyle w:val="MDTableText1"/>
            </w:pPr>
            <w:r w:rsidRPr="004B2952">
              <w:t xml:space="preserve">VSBE Forms </w:t>
            </w:r>
            <w:r w:rsidR="006A4B41" w:rsidRPr="004B2952">
              <w:t xml:space="preserve">E-1B, </w:t>
            </w:r>
            <w:r w:rsidRPr="004B2952">
              <w:t>E-2, E</w:t>
            </w:r>
            <w:r w:rsidR="00F70AAA" w:rsidRPr="004B2952">
              <w:t>-3</w:t>
            </w:r>
            <w:r w:rsidR="008D2BB2" w:rsidRPr="004B2952">
              <w:t xml:space="preserve"> (see link at </w:t>
            </w:r>
            <w:hyperlink r:id="rId30" w:history="1">
              <w:r w:rsidR="00F56F38" w:rsidRPr="004B2952">
                <w:rPr>
                  <w:rStyle w:val="Hyperlink"/>
                </w:rPr>
                <w:t>http://procurement.maryland.gov/wp-content/uploads/sites/12/2018/04/AttachmentE-VSBEForms.pdf</w:t>
              </w:r>
            </w:hyperlink>
            <w:r w:rsidR="00F56F38" w:rsidRPr="004B2952">
              <w:t xml:space="preserve">) </w:t>
            </w:r>
          </w:p>
          <w:p w14:paraId="6868F042" w14:textId="77777777" w:rsidR="006A4B41" w:rsidRPr="004B2952" w:rsidRDefault="006A4B41" w:rsidP="006A4B41">
            <w:pPr>
              <w:pStyle w:val="MDTableText1"/>
            </w:pPr>
            <w:r w:rsidRPr="004B2952">
              <w:rPr>
                <w:b/>
              </w:rPr>
              <w:t>Important:</w:t>
            </w:r>
            <w:r w:rsidRPr="004B2952">
              <w:t xml:space="preserve"> Attachment E-1B, if a waiver has been requested, is also required within 10 days of recommended award.</w:t>
            </w:r>
          </w:p>
        </w:tc>
      </w:tr>
      <w:tr w:rsidR="000643A7" w:rsidRPr="004B2952" w14:paraId="66B0CCD8" w14:textId="77777777" w:rsidTr="009B6EAE">
        <w:tc>
          <w:tcPr>
            <w:tcW w:w="738" w:type="dxa"/>
            <w:shd w:val="clear" w:color="auto" w:fill="auto"/>
          </w:tcPr>
          <w:p w14:paraId="5681578E" w14:textId="4716EE50" w:rsidR="00F70AAA" w:rsidRPr="004B2952" w:rsidRDefault="00F70AAA" w:rsidP="004E7D25">
            <w:pPr>
              <w:pStyle w:val="MDTableText0"/>
            </w:pPr>
            <w:r w:rsidRPr="004B2952">
              <w:t>&lt;&lt;Y</w:t>
            </w:r>
            <w:r w:rsidR="00525B43">
              <w:t>/N</w:t>
            </w:r>
            <w:r w:rsidRPr="004B2952">
              <w:t>&gt;&gt;</w:t>
            </w:r>
          </w:p>
        </w:tc>
        <w:tc>
          <w:tcPr>
            <w:tcW w:w="2430" w:type="dxa"/>
            <w:shd w:val="clear" w:color="auto" w:fill="auto"/>
          </w:tcPr>
          <w:p w14:paraId="3B08B4B5" w14:textId="1B9DD4B4" w:rsidR="00F70AAA" w:rsidRPr="004B2952" w:rsidRDefault="004B2952" w:rsidP="004E7D25">
            <w:pPr>
              <w:pStyle w:val="MDTableText1"/>
            </w:pPr>
            <w:r>
              <w:t>With TOP</w:t>
            </w:r>
          </w:p>
        </w:tc>
        <w:tc>
          <w:tcPr>
            <w:tcW w:w="1057" w:type="dxa"/>
            <w:shd w:val="clear" w:color="auto" w:fill="auto"/>
          </w:tcPr>
          <w:p w14:paraId="58096097" w14:textId="77777777" w:rsidR="00F70AAA" w:rsidRPr="004B2952" w:rsidRDefault="00F70AAA" w:rsidP="009B6EAE">
            <w:pPr>
              <w:pStyle w:val="MDTableText1"/>
              <w:ind w:left="-58"/>
              <w:jc w:val="center"/>
            </w:pPr>
            <w:r w:rsidRPr="004B2952">
              <w:t>F</w:t>
            </w:r>
          </w:p>
        </w:tc>
        <w:tc>
          <w:tcPr>
            <w:tcW w:w="5243" w:type="dxa"/>
            <w:shd w:val="clear" w:color="auto" w:fill="auto"/>
          </w:tcPr>
          <w:p w14:paraId="7ACB5CB7" w14:textId="77777777" w:rsidR="00F70AAA" w:rsidRPr="004B2952" w:rsidRDefault="00F70AAA" w:rsidP="004E7D25">
            <w:pPr>
              <w:pStyle w:val="MDTableText1"/>
            </w:pPr>
            <w:r w:rsidRPr="004B2952">
              <w:t>Maryland Living Wage Requirements for Service Contracts and Affidavit of Agreement</w:t>
            </w:r>
            <w:r w:rsidR="008D2BB2" w:rsidRPr="004B2952">
              <w:t xml:space="preserve"> (see link at </w:t>
            </w:r>
            <w:hyperlink r:id="rId31" w:history="1">
              <w:r w:rsidR="00F56F38" w:rsidRPr="004B2952">
                <w:rPr>
                  <w:rStyle w:val="Hyperlink"/>
                </w:rPr>
                <w:t>http://procurement.maryland.gov/wp-content/uploads/sites/12/2018/04/AttachmentF-LivingWageAffidavit.pdf</w:t>
              </w:r>
            </w:hyperlink>
            <w:r w:rsidR="00F56F38" w:rsidRPr="004B2952">
              <w:t xml:space="preserve">) </w:t>
            </w:r>
          </w:p>
        </w:tc>
      </w:tr>
      <w:tr w:rsidR="000643A7" w:rsidRPr="004B2952" w14:paraId="5BAA9F2B" w14:textId="77777777" w:rsidTr="009B6EAE">
        <w:tc>
          <w:tcPr>
            <w:tcW w:w="738" w:type="dxa"/>
            <w:shd w:val="clear" w:color="auto" w:fill="auto"/>
          </w:tcPr>
          <w:p w14:paraId="27AF57C2" w14:textId="408BD871" w:rsidR="00F70AAA" w:rsidRPr="004B2952" w:rsidRDefault="00F70AAA" w:rsidP="004E7D25">
            <w:pPr>
              <w:pStyle w:val="MDTableText0"/>
            </w:pPr>
            <w:r w:rsidRPr="004B2952">
              <w:t>&lt;&lt;</w:t>
            </w:r>
            <w:r w:rsidR="00525B43">
              <w:t>Y/</w:t>
            </w:r>
            <w:r w:rsidRPr="004B2952">
              <w:t>N&gt;&gt;</w:t>
            </w:r>
          </w:p>
        </w:tc>
        <w:tc>
          <w:tcPr>
            <w:tcW w:w="2430" w:type="dxa"/>
            <w:shd w:val="clear" w:color="auto" w:fill="auto"/>
          </w:tcPr>
          <w:p w14:paraId="0CC6666D" w14:textId="3B48D0EF" w:rsidR="00F70AAA" w:rsidRPr="004B2952" w:rsidRDefault="00F70AAA" w:rsidP="004B2952">
            <w:pPr>
              <w:pStyle w:val="MDTableText1"/>
            </w:pPr>
            <w:r w:rsidRPr="004B2952">
              <w:t xml:space="preserve">With </w:t>
            </w:r>
            <w:r w:rsidR="004B2952">
              <w:t>TOP</w:t>
            </w:r>
          </w:p>
        </w:tc>
        <w:tc>
          <w:tcPr>
            <w:tcW w:w="1057" w:type="dxa"/>
            <w:shd w:val="clear" w:color="auto" w:fill="auto"/>
          </w:tcPr>
          <w:p w14:paraId="325418DF" w14:textId="77777777" w:rsidR="00F70AAA" w:rsidRPr="004B2952" w:rsidRDefault="00F70AAA" w:rsidP="009B6EAE">
            <w:pPr>
              <w:pStyle w:val="MDTableText1"/>
              <w:ind w:left="-58"/>
              <w:jc w:val="center"/>
            </w:pPr>
            <w:r w:rsidRPr="004B2952">
              <w:t>G</w:t>
            </w:r>
          </w:p>
        </w:tc>
        <w:tc>
          <w:tcPr>
            <w:tcW w:w="5243" w:type="dxa"/>
            <w:shd w:val="clear" w:color="auto" w:fill="auto"/>
          </w:tcPr>
          <w:p w14:paraId="5F4B0278" w14:textId="77777777" w:rsidR="00F70AAA" w:rsidRPr="004B2952" w:rsidRDefault="00F70AAA" w:rsidP="004E7D25">
            <w:pPr>
              <w:pStyle w:val="MDTableText1"/>
            </w:pPr>
            <w:r w:rsidRPr="004B2952">
              <w:t>Federal Funds Attachments</w:t>
            </w:r>
            <w:r w:rsidR="008D2BB2" w:rsidRPr="004B2952">
              <w:t xml:space="preserve"> (see link at </w:t>
            </w:r>
            <w:hyperlink r:id="rId32" w:history="1">
              <w:r w:rsidR="00906EC8" w:rsidRPr="004B2952">
                <w:rPr>
                  <w:rStyle w:val="Hyperlink"/>
                </w:rPr>
                <w:t>http://procurement.maryland.gov/wp-content/uploads/sites/12/2018/04/AttachmentG-FederalFundsAttachment.pdf</w:t>
              </w:r>
            </w:hyperlink>
            <w:r w:rsidR="00906EC8" w:rsidRPr="004B2952">
              <w:t xml:space="preserve">) </w:t>
            </w:r>
          </w:p>
        </w:tc>
      </w:tr>
      <w:tr w:rsidR="000643A7" w:rsidRPr="004B2952" w14:paraId="0BED2520" w14:textId="77777777" w:rsidTr="009B6EAE">
        <w:tc>
          <w:tcPr>
            <w:tcW w:w="738" w:type="dxa"/>
            <w:shd w:val="clear" w:color="auto" w:fill="auto"/>
          </w:tcPr>
          <w:p w14:paraId="3BA90BD7" w14:textId="40392215" w:rsidR="00F70AAA" w:rsidRPr="004B2952" w:rsidRDefault="00525B43" w:rsidP="004E7D25">
            <w:pPr>
              <w:pStyle w:val="MDTableText0"/>
            </w:pPr>
            <w:r>
              <w:t>&lt;&lt;</w:t>
            </w:r>
            <w:r w:rsidR="00F70AAA" w:rsidRPr="004B2952">
              <w:t>Y</w:t>
            </w:r>
            <w:r>
              <w:t>/N&gt;&gt;</w:t>
            </w:r>
          </w:p>
        </w:tc>
        <w:tc>
          <w:tcPr>
            <w:tcW w:w="2430" w:type="dxa"/>
            <w:shd w:val="clear" w:color="auto" w:fill="auto"/>
          </w:tcPr>
          <w:p w14:paraId="5F37FB10" w14:textId="68CDD8A9" w:rsidR="00F70AAA" w:rsidRPr="004B2952" w:rsidRDefault="00F70AAA" w:rsidP="004B2952">
            <w:pPr>
              <w:pStyle w:val="MDTableText1"/>
            </w:pPr>
            <w:r w:rsidRPr="004B2952">
              <w:t xml:space="preserve">With </w:t>
            </w:r>
            <w:r w:rsidR="004B2952">
              <w:t>TOP</w:t>
            </w:r>
          </w:p>
        </w:tc>
        <w:tc>
          <w:tcPr>
            <w:tcW w:w="1057" w:type="dxa"/>
            <w:shd w:val="clear" w:color="auto" w:fill="auto"/>
          </w:tcPr>
          <w:p w14:paraId="01A78B5A" w14:textId="77777777" w:rsidR="00F70AAA" w:rsidRPr="004B2952" w:rsidRDefault="00F70AAA" w:rsidP="009B6EAE">
            <w:pPr>
              <w:pStyle w:val="MDTableText1"/>
              <w:ind w:left="-58"/>
              <w:jc w:val="center"/>
            </w:pPr>
            <w:r w:rsidRPr="004B2952">
              <w:t>H</w:t>
            </w:r>
          </w:p>
        </w:tc>
        <w:tc>
          <w:tcPr>
            <w:tcW w:w="5243" w:type="dxa"/>
            <w:shd w:val="clear" w:color="auto" w:fill="auto"/>
          </w:tcPr>
          <w:p w14:paraId="1399BCD0" w14:textId="77777777" w:rsidR="00F70AAA" w:rsidRPr="004B2952" w:rsidRDefault="00F70AAA" w:rsidP="004F0E84">
            <w:pPr>
              <w:pStyle w:val="MDTableText1"/>
            </w:pPr>
            <w:r w:rsidRPr="004B2952">
              <w:t>Conflict of Interest Affidavit and Disclosure</w:t>
            </w:r>
            <w:r w:rsidR="008D2BB2" w:rsidRPr="004B2952">
              <w:t xml:space="preserve"> (see link at</w:t>
            </w:r>
            <w:r w:rsidR="004F0E84" w:rsidRPr="004B2952">
              <w:t xml:space="preserve"> </w:t>
            </w:r>
            <w:hyperlink r:id="rId33" w:history="1">
              <w:r w:rsidR="004F0E84" w:rsidRPr="004B2952">
                <w:rPr>
                  <w:rStyle w:val="Hyperlink"/>
                </w:rPr>
                <w:t>https://procurement.maryland.gov/wp-content/uploads/sites/12/2018/05/AttachmentH-Conflict-of-InterestAffidavit.pdf</w:t>
              </w:r>
            </w:hyperlink>
            <w:r w:rsidR="00275D44" w:rsidRPr="004B2952">
              <w:t xml:space="preserve">) </w:t>
            </w:r>
          </w:p>
        </w:tc>
      </w:tr>
      <w:tr w:rsidR="000643A7" w:rsidRPr="004B2952" w14:paraId="0036A2C3" w14:textId="77777777" w:rsidTr="009B6EAE">
        <w:tc>
          <w:tcPr>
            <w:tcW w:w="738" w:type="dxa"/>
            <w:shd w:val="clear" w:color="auto" w:fill="auto"/>
          </w:tcPr>
          <w:p w14:paraId="23B5E606" w14:textId="024105F4" w:rsidR="00F70AAA" w:rsidRPr="004B2952" w:rsidRDefault="00525B43" w:rsidP="00525B43">
            <w:pPr>
              <w:pStyle w:val="MDTableText0"/>
            </w:pPr>
            <w:r>
              <w:t>&lt;&lt;</w:t>
            </w:r>
            <w:r w:rsidR="00F70AAA" w:rsidRPr="004B2952">
              <w:t>Y</w:t>
            </w:r>
            <w:r>
              <w:t>/N&gt;&gt;</w:t>
            </w:r>
          </w:p>
        </w:tc>
        <w:tc>
          <w:tcPr>
            <w:tcW w:w="2430" w:type="dxa"/>
            <w:shd w:val="clear" w:color="auto" w:fill="auto"/>
          </w:tcPr>
          <w:p w14:paraId="14464884" w14:textId="619CFCB1" w:rsidR="00F70AAA" w:rsidRPr="004B2952" w:rsidRDefault="00F70AAA" w:rsidP="004B2952">
            <w:pPr>
              <w:pStyle w:val="MDTableText1"/>
            </w:pPr>
            <w:r w:rsidRPr="004B2952">
              <w:t xml:space="preserve">5 </w:t>
            </w:r>
            <w:r w:rsidR="005F6AF7" w:rsidRPr="004B2952">
              <w:t xml:space="preserve">Business Days </w:t>
            </w:r>
            <w:r w:rsidRPr="004B2952">
              <w:t>after recommended award</w:t>
            </w:r>
            <w:r w:rsidR="005C6770" w:rsidRPr="004B2952">
              <w:t xml:space="preserve"> – However, suggested with </w:t>
            </w:r>
            <w:r w:rsidR="004B2952">
              <w:t>TOP</w:t>
            </w:r>
          </w:p>
        </w:tc>
        <w:tc>
          <w:tcPr>
            <w:tcW w:w="1057" w:type="dxa"/>
            <w:shd w:val="clear" w:color="auto" w:fill="auto"/>
          </w:tcPr>
          <w:p w14:paraId="6758A0FE" w14:textId="77777777" w:rsidR="00F70AAA" w:rsidRPr="004B2952" w:rsidRDefault="00F70AAA" w:rsidP="009B6EAE">
            <w:pPr>
              <w:pStyle w:val="MDTableText1"/>
              <w:ind w:left="-58"/>
              <w:jc w:val="center"/>
            </w:pPr>
            <w:r w:rsidRPr="004B2952">
              <w:t>I</w:t>
            </w:r>
          </w:p>
        </w:tc>
        <w:tc>
          <w:tcPr>
            <w:tcW w:w="5243" w:type="dxa"/>
            <w:shd w:val="clear" w:color="auto" w:fill="auto"/>
          </w:tcPr>
          <w:p w14:paraId="4E2518D6" w14:textId="77777777" w:rsidR="00F70AAA" w:rsidRPr="004B2952" w:rsidRDefault="00F70AAA" w:rsidP="004E7D25">
            <w:pPr>
              <w:pStyle w:val="MDTableText1"/>
            </w:pPr>
            <w:r w:rsidRPr="004B2952">
              <w:t>Non-Disclosure Agreement (Contractor)</w:t>
            </w:r>
            <w:r w:rsidR="008D2BB2" w:rsidRPr="004B2952">
              <w:t xml:space="preserve"> (see link at </w:t>
            </w:r>
            <w:hyperlink r:id="rId34" w:history="1">
              <w:r w:rsidR="00D23932" w:rsidRPr="004B2952">
                <w:rPr>
                  <w:rStyle w:val="Hyperlink"/>
                </w:rPr>
                <w:t>http://procurement.maryland.gov/wp-content/uploads/sites/12/2018/04/Attachment-I-Non-DisclosureAgreementContractor.pdf</w:t>
              </w:r>
            </w:hyperlink>
            <w:r w:rsidR="00D23932" w:rsidRPr="004B2952">
              <w:t xml:space="preserve">) </w:t>
            </w:r>
          </w:p>
        </w:tc>
      </w:tr>
      <w:tr w:rsidR="000643A7" w:rsidRPr="004B2952" w14:paraId="4CC35CFB" w14:textId="77777777" w:rsidTr="009B6EAE">
        <w:tc>
          <w:tcPr>
            <w:tcW w:w="738" w:type="dxa"/>
            <w:shd w:val="clear" w:color="auto" w:fill="auto"/>
          </w:tcPr>
          <w:p w14:paraId="4B0EBE39" w14:textId="65B5C367" w:rsidR="00F70AAA" w:rsidRPr="004B2952" w:rsidRDefault="00F70AAA" w:rsidP="004E7D25">
            <w:pPr>
              <w:pStyle w:val="MDTableText0"/>
            </w:pPr>
            <w:r w:rsidRPr="004B2952">
              <w:t>&lt;&lt;</w:t>
            </w:r>
            <w:r w:rsidR="00525B43">
              <w:t>Y/</w:t>
            </w:r>
            <w:r w:rsidRPr="004B2952">
              <w:t>N&gt;&gt;</w:t>
            </w:r>
          </w:p>
        </w:tc>
        <w:tc>
          <w:tcPr>
            <w:tcW w:w="2430" w:type="dxa"/>
            <w:shd w:val="clear" w:color="auto" w:fill="auto"/>
          </w:tcPr>
          <w:p w14:paraId="0FA47112" w14:textId="049783E8" w:rsidR="00F70AAA" w:rsidRPr="004B2952" w:rsidRDefault="00F70AAA" w:rsidP="004B2952">
            <w:pPr>
              <w:pStyle w:val="MDTableText1"/>
            </w:pPr>
            <w:r w:rsidRPr="004B2952">
              <w:t xml:space="preserve">5 </w:t>
            </w:r>
            <w:r w:rsidR="005F6AF7" w:rsidRPr="004B2952">
              <w:t xml:space="preserve">Business Days </w:t>
            </w:r>
            <w:r w:rsidRPr="004B2952">
              <w:t>after recommended award</w:t>
            </w:r>
            <w:r w:rsidR="005C6770" w:rsidRPr="004B2952">
              <w:t xml:space="preserve"> – However, suggested with </w:t>
            </w:r>
            <w:r w:rsidR="004B2952">
              <w:t>TOP</w:t>
            </w:r>
          </w:p>
        </w:tc>
        <w:tc>
          <w:tcPr>
            <w:tcW w:w="1057" w:type="dxa"/>
            <w:shd w:val="clear" w:color="auto" w:fill="auto"/>
          </w:tcPr>
          <w:p w14:paraId="329271AB" w14:textId="77777777" w:rsidR="00F70AAA" w:rsidRPr="004B2952" w:rsidRDefault="00F70AAA" w:rsidP="009B6EAE">
            <w:pPr>
              <w:pStyle w:val="MDTableText1"/>
              <w:ind w:left="-58"/>
              <w:jc w:val="center"/>
            </w:pPr>
            <w:r w:rsidRPr="004B2952">
              <w:t>J</w:t>
            </w:r>
          </w:p>
        </w:tc>
        <w:tc>
          <w:tcPr>
            <w:tcW w:w="5243" w:type="dxa"/>
            <w:shd w:val="clear" w:color="auto" w:fill="auto"/>
          </w:tcPr>
          <w:p w14:paraId="371F7474" w14:textId="77777777" w:rsidR="00F70AAA" w:rsidRPr="004B2952" w:rsidRDefault="00F70AAA" w:rsidP="004E7D25">
            <w:pPr>
              <w:pStyle w:val="MDTableText1"/>
            </w:pPr>
            <w:r w:rsidRPr="004B2952">
              <w:t>HIPAA Business Associate Agreement</w:t>
            </w:r>
            <w:r w:rsidR="008D2BB2" w:rsidRPr="004B2952">
              <w:t xml:space="preserve"> (see link at </w:t>
            </w:r>
            <w:hyperlink r:id="rId35" w:history="1">
              <w:r w:rsidR="000B6971" w:rsidRPr="004B2952">
                <w:rPr>
                  <w:rStyle w:val="Hyperlink"/>
                </w:rPr>
                <w:t>http://procurement.maryland.gov/wp-content/uploads/sites/12/2018/04/Attachment-J-HIPAABusinessAssociateAgreement.pdf</w:t>
              </w:r>
            </w:hyperlink>
            <w:r w:rsidR="000B6971" w:rsidRPr="004B2952">
              <w:t xml:space="preserve">) </w:t>
            </w:r>
          </w:p>
        </w:tc>
      </w:tr>
      <w:tr w:rsidR="000643A7" w:rsidRPr="004B2952" w14:paraId="7E9E1A01" w14:textId="77777777" w:rsidTr="009B6EAE">
        <w:tc>
          <w:tcPr>
            <w:tcW w:w="738" w:type="dxa"/>
            <w:shd w:val="clear" w:color="auto" w:fill="auto"/>
          </w:tcPr>
          <w:p w14:paraId="7DD2F706" w14:textId="481D7299" w:rsidR="00F70AAA" w:rsidRPr="004B2952" w:rsidRDefault="004B2952" w:rsidP="004E7D25">
            <w:pPr>
              <w:pStyle w:val="MDTableText0"/>
            </w:pPr>
            <w:r>
              <w:t>N</w:t>
            </w:r>
          </w:p>
        </w:tc>
        <w:tc>
          <w:tcPr>
            <w:tcW w:w="2430" w:type="dxa"/>
            <w:shd w:val="clear" w:color="auto" w:fill="auto"/>
          </w:tcPr>
          <w:p w14:paraId="215BAC53" w14:textId="44595D87" w:rsidR="00F70AAA" w:rsidRPr="004B2952" w:rsidRDefault="004B2952" w:rsidP="004E7D25">
            <w:pPr>
              <w:pStyle w:val="MDTableText1"/>
            </w:pPr>
            <w:r>
              <w:t>N/A</w:t>
            </w:r>
          </w:p>
        </w:tc>
        <w:tc>
          <w:tcPr>
            <w:tcW w:w="1057" w:type="dxa"/>
            <w:shd w:val="clear" w:color="auto" w:fill="auto"/>
          </w:tcPr>
          <w:p w14:paraId="54EEAB77" w14:textId="77777777" w:rsidR="00F70AAA" w:rsidRPr="004B2952" w:rsidRDefault="00F70AAA" w:rsidP="009B6EAE">
            <w:pPr>
              <w:pStyle w:val="MDTableText1"/>
              <w:ind w:left="-58"/>
              <w:jc w:val="center"/>
            </w:pPr>
            <w:r w:rsidRPr="004B2952">
              <w:t>K</w:t>
            </w:r>
          </w:p>
        </w:tc>
        <w:tc>
          <w:tcPr>
            <w:tcW w:w="5243" w:type="dxa"/>
            <w:shd w:val="clear" w:color="auto" w:fill="auto"/>
          </w:tcPr>
          <w:p w14:paraId="6334E0BA" w14:textId="3B439ECC" w:rsidR="00F70AAA" w:rsidRPr="004B2952" w:rsidRDefault="004B2952" w:rsidP="004E7D25">
            <w:pPr>
              <w:pStyle w:val="MDTableText1"/>
            </w:pPr>
            <w:r>
              <w:t>N/A</w:t>
            </w:r>
            <w:r w:rsidR="00AE2BFB" w:rsidRPr="004B2952">
              <w:t xml:space="preserve"> </w:t>
            </w:r>
          </w:p>
        </w:tc>
      </w:tr>
      <w:tr w:rsidR="000643A7" w:rsidRPr="004B2952" w14:paraId="68910E9C" w14:textId="77777777" w:rsidTr="009B6EAE">
        <w:tc>
          <w:tcPr>
            <w:tcW w:w="738" w:type="dxa"/>
            <w:shd w:val="clear" w:color="auto" w:fill="auto"/>
          </w:tcPr>
          <w:p w14:paraId="1258A1C9" w14:textId="7293F8CD" w:rsidR="00F70AAA" w:rsidRPr="004B2952" w:rsidRDefault="00F70AAA" w:rsidP="004E7D25">
            <w:pPr>
              <w:pStyle w:val="MDTableText0"/>
            </w:pPr>
            <w:r w:rsidRPr="004B2952">
              <w:t>&lt;&lt;</w:t>
            </w:r>
            <w:r w:rsidR="00525B43">
              <w:t>Y/</w:t>
            </w:r>
            <w:r w:rsidRPr="004B2952">
              <w:t>N&gt;&gt;</w:t>
            </w:r>
          </w:p>
        </w:tc>
        <w:tc>
          <w:tcPr>
            <w:tcW w:w="2430" w:type="dxa"/>
            <w:shd w:val="clear" w:color="auto" w:fill="auto"/>
          </w:tcPr>
          <w:p w14:paraId="6D435497" w14:textId="2FDDB026" w:rsidR="00F70AAA" w:rsidRPr="004B2952" w:rsidRDefault="00F70AAA" w:rsidP="004B2952">
            <w:pPr>
              <w:pStyle w:val="MDTableText1"/>
            </w:pPr>
            <w:r w:rsidRPr="004B2952">
              <w:t xml:space="preserve">With </w:t>
            </w:r>
            <w:r w:rsidR="004B2952">
              <w:t>TOP</w:t>
            </w:r>
          </w:p>
        </w:tc>
        <w:tc>
          <w:tcPr>
            <w:tcW w:w="1057" w:type="dxa"/>
            <w:shd w:val="clear" w:color="auto" w:fill="auto"/>
          </w:tcPr>
          <w:p w14:paraId="4B110404" w14:textId="77777777" w:rsidR="00F70AAA" w:rsidRPr="004B2952" w:rsidRDefault="00F70AAA" w:rsidP="009B6EAE">
            <w:pPr>
              <w:pStyle w:val="MDTableText1"/>
              <w:ind w:left="-58"/>
              <w:jc w:val="center"/>
            </w:pPr>
            <w:r w:rsidRPr="004B2952">
              <w:t>L</w:t>
            </w:r>
          </w:p>
        </w:tc>
        <w:tc>
          <w:tcPr>
            <w:tcW w:w="5243" w:type="dxa"/>
            <w:shd w:val="clear" w:color="auto" w:fill="auto"/>
          </w:tcPr>
          <w:p w14:paraId="66D3DB4D" w14:textId="77777777" w:rsidR="00F70AAA" w:rsidRPr="004B2952" w:rsidRDefault="00F70AAA" w:rsidP="004E7D25">
            <w:pPr>
              <w:pStyle w:val="MDTableText1"/>
            </w:pPr>
            <w:r w:rsidRPr="004B2952">
              <w:t>Location of the Performance of Services Disclosure</w:t>
            </w:r>
            <w:r w:rsidR="008D2BB2" w:rsidRPr="004B2952">
              <w:t xml:space="preserve"> (see link at </w:t>
            </w:r>
            <w:hyperlink r:id="rId36" w:history="1">
              <w:r w:rsidR="00AD1A10" w:rsidRPr="004B2952">
                <w:rPr>
                  <w:rStyle w:val="Hyperlink"/>
                </w:rPr>
                <w:t>http://procurement.maryland.gov/wp-content/uploads/sites/12/2018/04/Attachment-L-PerformanceofServicesDisclosure.pdf</w:t>
              </w:r>
            </w:hyperlink>
            <w:r w:rsidR="00AD1A10" w:rsidRPr="004B2952">
              <w:t xml:space="preserve">) </w:t>
            </w:r>
          </w:p>
        </w:tc>
      </w:tr>
      <w:tr w:rsidR="000643A7" w:rsidRPr="004B2952" w14:paraId="637355BA" w14:textId="77777777" w:rsidTr="009B6EAE">
        <w:tc>
          <w:tcPr>
            <w:tcW w:w="738" w:type="dxa"/>
            <w:shd w:val="clear" w:color="auto" w:fill="auto"/>
          </w:tcPr>
          <w:p w14:paraId="1FEA5742" w14:textId="77777777" w:rsidR="00F70AAA" w:rsidRPr="004B2952" w:rsidRDefault="00F70AAA" w:rsidP="004E7D25">
            <w:pPr>
              <w:pStyle w:val="MDTableText0"/>
            </w:pPr>
            <w:r w:rsidRPr="004B2952">
              <w:t>Y</w:t>
            </w:r>
          </w:p>
        </w:tc>
        <w:tc>
          <w:tcPr>
            <w:tcW w:w="2430" w:type="dxa"/>
            <w:shd w:val="clear" w:color="auto" w:fill="auto"/>
          </w:tcPr>
          <w:p w14:paraId="7C22379E" w14:textId="77777777" w:rsidR="00F70AAA" w:rsidRPr="004B2952" w:rsidRDefault="00F70AAA" w:rsidP="004E7D25">
            <w:pPr>
              <w:pStyle w:val="MDTableText1"/>
            </w:pPr>
            <w:r w:rsidRPr="004B2952">
              <w:t xml:space="preserve">5 </w:t>
            </w:r>
            <w:r w:rsidR="005F6AF7" w:rsidRPr="004B2952">
              <w:t xml:space="preserve">Business Days </w:t>
            </w:r>
            <w:r w:rsidRPr="004B2952">
              <w:t>after recommended award</w:t>
            </w:r>
          </w:p>
        </w:tc>
        <w:tc>
          <w:tcPr>
            <w:tcW w:w="1057" w:type="dxa"/>
            <w:shd w:val="clear" w:color="auto" w:fill="auto"/>
          </w:tcPr>
          <w:p w14:paraId="47BCB4E4" w14:textId="77777777" w:rsidR="00F70AAA" w:rsidRPr="004B2952" w:rsidRDefault="00F70AAA" w:rsidP="009B6EAE">
            <w:pPr>
              <w:pStyle w:val="MDTableText1"/>
              <w:ind w:left="-58"/>
              <w:jc w:val="center"/>
            </w:pPr>
            <w:r w:rsidRPr="004B2952">
              <w:t>M</w:t>
            </w:r>
          </w:p>
        </w:tc>
        <w:tc>
          <w:tcPr>
            <w:tcW w:w="5243" w:type="dxa"/>
            <w:shd w:val="clear" w:color="auto" w:fill="auto"/>
          </w:tcPr>
          <w:p w14:paraId="2D74587C" w14:textId="39E84DB5" w:rsidR="00F70AAA" w:rsidRPr="004B2952" w:rsidRDefault="008D2BB2" w:rsidP="004B2952">
            <w:pPr>
              <w:pStyle w:val="MDTableText1"/>
            </w:pPr>
            <w:r w:rsidRPr="004B2952">
              <w:t xml:space="preserve">Sample </w:t>
            </w:r>
            <w:r w:rsidR="004B2952">
              <w:t xml:space="preserve">TOA </w:t>
            </w:r>
            <w:r w:rsidR="00FD0694" w:rsidRPr="004B2952">
              <w:t>(</w:t>
            </w:r>
            <w:r w:rsidR="00050486" w:rsidRPr="004B2952">
              <w:t xml:space="preserve">included in this </w:t>
            </w:r>
            <w:r w:rsidR="004B2952">
              <w:t>TORFP</w:t>
            </w:r>
            <w:r w:rsidR="00FD0694" w:rsidRPr="004B2952">
              <w:t>)</w:t>
            </w:r>
          </w:p>
        </w:tc>
      </w:tr>
      <w:tr w:rsidR="000643A7" w:rsidRPr="004B2952" w14:paraId="7C910FBB" w14:textId="77777777" w:rsidTr="009B6EAE">
        <w:tc>
          <w:tcPr>
            <w:tcW w:w="738" w:type="dxa"/>
            <w:shd w:val="clear" w:color="auto" w:fill="auto"/>
          </w:tcPr>
          <w:p w14:paraId="5AACA1C0" w14:textId="5DF69A15" w:rsidR="00F70AAA" w:rsidRPr="004B2952" w:rsidRDefault="007245FD" w:rsidP="004E7D25">
            <w:pPr>
              <w:pStyle w:val="MDTableText0"/>
            </w:pPr>
            <w:r>
              <w:t>Y</w:t>
            </w:r>
          </w:p>
        </w:tc>
        <w:tc>
          <w:tcPr>
            <w:tcW w:w="2430" w:type="dxa"/>
            <w:shd w:val="clear" w:color="auto" w:fill="auto"/>
          </w:tcPr>
          <w:p w14:paraId="2BC63325" w14:textId="137B075F" w:rsidR="00F70AAA" w:rsidRPr="004B2952" w:rsidRDefault="007245FD" w:rsidP="004E7D25">
            <w:pPr>
              <w:pStyle w:val="MDTableText1"/>
            </w:pPr>
            <w:r w:rsidRPr="004B2952">
              <w:t>5 Business Days after recommended award</w:t>
            </w:r>
          </w:p>
        </w:tc>
        <w:tc>
          <w:tcPr>
            <w:tcW w:w="1057" w:type="dxa"/>
            <w:shd w:val="clear" w:color="auto" w:fill="auto"/>
          </w:tcPr>
          <w:p w14:paraId="6DA4D799" w14:textId="77777777" w:rsidR="00F70AAA" w:rsidRPr="004B2952" w:rsidRDefault="00F70AAA" w:rsidP="009B6EAE">
            <w:pPr>
              <w:pStyle w:val="MDTableText1"/>
              <w:ind w:left="-58"/>
              <w:jc w:val="center"/>
            </w:pPr>
            <w:r w:rsidRPr="004B2952">
              <w:t>N</w:t>
            </w:r>
          </w:p>
        </w:tc>
        <w:tc>
          <w:tcPr>
            <w:tcW w:w="5243" w:type="dxa"/>
            <w:shd w:val="clear" w:color="auto" w:fill="auto"/>
          </w:tcPr>
          <w:p w14:paraId="67EFFB85" w14:textId="6EBBA9D2" w:rsidR="00F70AAA" w:rsidRPr="004B2952" w:rsidRDefault="007245FD" w:rsidP="007245FD">
            <w:pPr>
              <w:pStyle w:val="MDTableText1"/>
            </w:pPr>
            <w:r>
              <w:t>TO Contract Affidavit</w:t>
            </w:r>
          </w:p>
        </w:tc>
      </w:tr>
      <w:tr w:rsidR="000643A7" w:rsidRPr="004B2952" w14:paraId="13E07EC2" w14:textId="77777777" w:rsidTr="009B6EAE">
        <w:tc>
          <w:tcPr>
            <w:tcW w:w="738" w:type="dxa"/>
            <w:shd w:val="clear" w:color="auto" w:fill="auto"/>
          </w:tcPr>
          <w:p w14:paraId="641560C8" w14:textId="5B4DF720" w:rsidR="00F70AAA" w:rsidRPr="004B2952" w:rsidRDefault="00F70AAA" w:rsidP="004E7D25">
            <w:pPr>
              <w:pStyle w:val="MDTableText0"/>
            </w:pPr>
            <w:r w:rsidRPr="004B2952">
              <w:t>&lt;&lt;</w:t>
            </w:r>
            <w:r w:rsidR="00525B43">
              <w:t>Y/</w:t>
            </w:r>
            <w:r w:rsidRPr="004B2952">
              <w:t>N&gt;&gt;</w:t>
            </w:r>
          </w:p>
        </w:tc>
        <w:tc>
          <w:tcPr>
            <w:tcW w:w="2430" w:type="dxa"/>
            <w:shd w:val="clear" w:color="auto" w:fill="auto"/>
          </w:tcPr>
          <w:p w14:paraId="232ECF92" w14:textId="77777777" w:rsidR="00F70AAA" w:rsidRPr="004B2952" w:rsidRDefault="00F70AAA" w:rsidP="004E7D25">
            <w:pPr>
              <w:pStyle w:val="MDTableText1"/>
            </w:pPr>
            <w:r w:rsidRPr="004B2952">
              <w:t xml:space="preserve">5 </w:t>
            </w:r>
            <w:r w:rsidR="005F6AF7" w:rsidRPr="004B2952">
              <w:t xml:space="preserve">Business Days </w:t>
            </w:r>
            <w:r w:rsidRPr="004B2952">
              <w:t>after recommended award</w:t>
            </w:r>
          </w:p>
        </w:tc>
        <w:tc>
          <w:tcPr>
            <w:tcW w:w="1057" w:type="dxa"/>
            <w:shd w:val="clear" w:color="auto" w:fill="auto"/>
          </w:tcPr>
          <w:p w14:paraId="55DDD1A1" w14:textId="77777777" w:rsidR="00F70AAA" w:rsidRPr="004B2952" w:rsidRDefault="00F70AAA" w:rsidP="009B6EAE">
            <w:pPr>
              <w:pStyle w:val="MDTableText1"/>
              <w:jc w:val="center"/>
            </w:pPr>
            <w:r w:rsidRPr="004B2952">
              <w:t>O</w:t>
            </w:r>
          </w:p>
        </w:tc>
        <w:tc>
          <w:tcPr>
            <w:tcW w:w="5243" w:type="dxa"/>
            <w:shd w:val="clear" w:color="auto" w:fill="auto"/>
          </w:tcPr>
          <w:p w14:paraId="39BFF32B" w14:textId="77777777" w:rsidR="00F70AAA" w:rsidRPr="004B2952" w:rsidRDefault="00A75BB3" w:rsidP="004E7D25">
            <w:pPr>
              <w:pStyle w:val="MDTableText1"/>
            </w:pPr>
            <w:r w:rsidRPr="004B2952">
              <w:t>DHS</w:t>
            </w:r>
            <w:r w:rsidR="00F70AAA" w:rsidRPr="004B2952">
              <w:t xml:space="preserve"> Hiring Agreement</w:t>
            </w:r>
            <w:r w:rsidR="008D2BB2" w:rsidRPr="004B2952">
              <w:t xml:space="preserve"> (see link at </w:t>
            </w:r>
            <w:hyperlink r:id="rId37" w:history="1">
              <w:r w:rsidR="00050486" w:rsidRPr="004B2952">
                <w:rPr>
                  <w:rStyle w:val="Hyperlink"/>
                </w:rPr>
                <w:t>http://procurement.maryland.gov/wp-content/uploads/sites/12/2018/04/Attachment-O-DHSHiringAgreement.pdf</w:t>
              </w:r>
            </w:hyperlink>
            <w:r w:rsidR="00050486" w:rsidRPr="004B2952">
              <w:t xml:space="preserve">) </w:t>
            </w:r>
          </w:p>
        </w:tc>
      </w:tr>
      <w:tr w:rsidR="00FB5D8E" w:rsidRPr="004B2952" w14:paraId="001C18FE" w14:textId="77777777" w:rsidTr="009B6EAE">
        <w:tc>
          <w:tcPr>
            <w:tcW w:w="9468" w:type="dxa"/>
            <w:gridSpan w:val="4"/>
            <w:shd w:val="clear" w:color="auto" w:fill="BFBFBF"/>
          </w:tcPr>
          <w:p w14:paraId="266B8C8E" w14:textId="77777777" w:rsidR="00FB5D8E" w:rsidRPr="004B2952" w:rsidRDefault="00FB5D8E" w:rsidP="006A4B41">
            <w:pPr>
              <w:pStyle w:val="MDTableHead"/>
            </w:pPr>
            <w:r w:rsidRPr="004B2952">
              <w:t>Appendices</w:t>
            </w:r>
          </w:p>
          <w:p w14:paraId="06FBE048" w14:textId="76732740" w:rsidR="00FB5D8E" w:rsidRPr="004B2952" w:rsidRDefault="000E375D" w:rsidP="006A4B41">
            <w:pPr>
              <w:pStyle w:val="MDTableHead"/>
              <w:rPr>
                <w:color w:val="FF0000"/>
              </w:rPr>
            </w:pPr>
            <w:r w:rsidRPr="004B2952">
              <w:rPr>
                <w:color w:val="FF0000"/>
              </w:rPr>
              <w:t>[[</w:t>
            </w:r>
            <w:r w:rsidR="00FB5D8E" w:rsidRPr="004B2952">
              <w:rPr>
                <w:color w:val="FF0000"/>
              </w:rPr>
              <w:t xml:space="preserve">Remove appendices not used in this </w:t>
            </w:r>
            <w:r w:rsidR="00BF1544">
              <w:rPr>
                <w:color w:val="FF0000"/>
              </w:rPr>
              <w:t>TORFP</w:t>
            </w:r>
            <w:r w:rsidR="00FB5D8E" w:rsidRPr="004B2952">
              <w:rPr>
                <w:color w:val="FF0000"/>
              </w:rPr>
              <w:t xml:space="preserve">, add any additional appendices specific to this </w:t>
            </w:r>
            <w:r w:rsidR="00BF1544">
              <w:rPr>
                <w:color w:val="FF0000"/>
              </w:rPr>
              <w:t>TORFP</w:t>
            </w:r>
            <w:r w:rsidR="00FB5D8E" w:rsidRPr="004B2952">
              <w:rPr>
                <w:color w:val="FF0000"/>
              </w:rPr>
              <w:t xml:space="preserve">, and renumber </w:t>
            </w:r>
            <w:r w:rsidR="00F12296" w:rsidRPr="004B2952">
              <w:rPr>
                <w:color w:val="FF0000"/>
              </w:rPr>
              <w:t xml:space="preserve">all. </w:t>
            </w:r>
          </w:p>
          <w:p w14:paraId="07D7E295" w14:textId="77777777" w:rsidR="00FB5D8E" w:rsidRPr="004B2952" w:rsidRDefault="00FB5D8E" w:rsidP="006A4B41">
            <w:pPr>
              <w:pStyle w:val="MDTableHead"/>
            </w:pPr>
            <w:r w:rsidRPr="004B2952">
              <w:rPr>
                <w:color w:val="FF0000"/>
              </w:rPr>
              <w:t>Perform a find and replace using the entire &lt;&lt;&gt;&gt; code in the Label column to automatically renumber the Appendices in the rest of the document</w:t>
            </w:r>
            <w:r w:rsidR="000E375D" w:rsidRPr="004B2952">
              <w:rPr>
                <w:color w:val="FF0000"/>
              </w:rPr>
              <w:t>.]]</w:t>
            </w:r>
          </w:p>
        </w:tc>
      </w:tr>
      <w:tr w:rsidR="000643A7" w:rsidRPr="004B2952" w14:paraId="014E4246" w14:textId="77777777" w:rsidTr="009B6EAE">
        <w:trPr>
          <w:cantSplit/>
          <w:trHeight w:val="1088"/>
        </w:trPr>
        <w:tc>
          <w:tcPr>
            <w:tcW w:w="738" w:type="dxa"/>
            <w:shd w:val="clear" w:color="auto" w:fill="BFBFBF"/>
            <w:textDirection w:val="btLr"/>
          </w:tcPr>
          <w:p w14:paraId="50F777DA" w14:textId="77777777" w:rsidR="00A45C29" w:rsidRPr="004B2952" w:rsidRDefault="00A45C29" w:rsidP="009B6EAE">
            <w:pPr>
              <w:pStyle w:val="MDTableHead"/>
              <w:ind w:left="113" w:right="113"/>
            </w:pPr>
            <w:r w:rsidRPr="004B2952">
              <w:t>Applies?</w:t>
            </w:r>
          </w:p>
        </w:tc>
        <w:tc>
          <w:tcPr>
            <w:tcW w:w="2430" w:type="dxa"/>
            <w:shd w:val="clear" w:color="auto" w:fill="BFBFBF"/>
            <w:vAlign w:val="bottom"/>
          </w:tcPr>
          <w:p w14:paraId="40BDCD26" w14:textId="77777777" w:rsidR="00A45C29" w:rsidRPr="004B2952" w:rsidRDefault="00A45C29" w:rsidP="007579DE">
            <w:pPr>
              <w:pStyle w:val="MDTableHead"/>
            </w:pPr>
            <w:r w:rsidRPr="004B2952">
              <w:t>When to Submit</w:t>
            </w:r>
          </w:p>
        </w:tc>
        <w:tc>
          <w:tcPr>
            <w:tcW w:w="1057" w:type="dxa"/>
            <w:shd w:val="clear" w:color="auto" w:fill="BFBFBF"/>
            <w:textDirection w:val="btLr"/>
          </w:tcPr>
          <w:p w14:paraId="4C7402B2" w14:textId="77777777" w:rsidR="00A45C29" w:rsidRPr="004B2952" w:rsidRDefault="00A45C29" w:rsidP="009B6EAE">
            <w:pPr>
              <w:pStyle w:val="MDTableHead"/>
              <w:ind w:left="113" w:right="113"/>
            </w:pPr>
            <w:r w:rsidRPr="004B2952">
              <w:t>Label</w:t>
            </w:r>
          </w:p>
        </w:tc>
        <w:tc>
          <w:tcPr>
            <w:tcW w:w="5243" w:type="dxa"/>
            <w:shd w:val="clear" w:color="auto" w:fill="BFBFBF"/>
            <w:vAlign w:val="bottom"/>
          </w:tcPr>
          <w:p w14:paraId="199842FA" w14:textId="77777777" w:rsidR="00A45C29" w:rsidRPr="004B2952" w:rsidRDefault="00A45C29" w:rsidP="007579DE">
            <w:pPr>
              <w:pStyle w:val="MDTableHead"/>
            </w:pPr>
            <w:r w:rsidRPr="004B2952">
              <w:t>Attachment Name</w:t>
            </w:r>
          </w:p>
        </w:tc>
      </w:tr>
      <w:tr w:rsidR="000643A7" w:rsidRPr="004B2952" w14:paraId="2C05D818" w14:textId="77777777" w:rsidTr="009B6EAE">
        <w:tc>
          <w:tcPr>
            <w:tcW w:w="738" w:type="dxa"/>
            <w:shd w:val="clear" w:color="auto" w:fill="auto"/>
          </w:tcPr>
          <w:p w14:paraId="3251158D" w14:textId="77777777" w:rsidR="004E7D25" w:rsidRPr="004B2952" w:rsidRDefault="004E7D25" w:rsidP="004E7D25">
            <w:pPr>
              <w:pStyle w:val="MDTableText0"/>
            </w:pPr>
            <w:r w:rsidRPr="004B2952">
              <w:t>Y</w:t>
            </w:r>
          </w:p>
        </w:tc>
        <w:tc>
          <w:tcPr>
            <w:tcW w:w="2430" w:type="dxa"/>
            <w:shd w:val="clear" w:color="auto" w:fill="auto"/>
          </w:tcPr>
          <w:p w14:paraId="6BB49CCF" w14:textId="77777777" w:rsidR="004E7D25" w:rsidRPr="004B2952" w:rsidRDefault="004E7D25" w:rsidP="004E7D25">
            <w:pPr>
              <w:pStyle w:val="MDTableText1"/>
            </w:pPr>
            <w:r w:rsidRPr="004B2952">
              <w:t>n/a</w:t>
            </w:r>
          </w:p>
        </w:tc>
        <w:tc>
          <w:tcPr>
            <w:tcW w:w="1057" w:type="dxa"/>
            <w:shd w:val="clear" w:color="auto" w:fill="auto"/>
          </w:tcPr>
          <w:p w14:paraId="0AF0ADB2" w14:textId="77777777" w:rsidR="004E7D25" w:rsidRPr="004B2952" w:rsidRDefault="004E7D25" w:rsidP="009B6EAE">
            <w:pPr>
              <w:pStyle w:val="MDTableText1"/>
              <w:ind w:left="-58"/>
              <w:jc w:val="center"/>
            </w:pPr>
            <w:r w:rsidRPr="004B2952">
              <w:t>1</w:t>
            </w:r>
          </w:p>
        </w:tc>
        <w:tc>
          <w:tcPr>
            <w:tcW w:w="5243" w:type="dxa"/>
            <w:shd w:val="clear" w:color="auto" w:fill="auto"/>
          </w:tcPr>
          <w:p w14:paraId="4E444487" w14:textId="6BBC2D41" w:rsidR="004E7D25" w:rsidRPr="004B2952" w:rsidRDefault="004E7D25" w:rsidP="004B2952">
            <w:pPr>
              <w:pStyle w:val="MDTableText1"/>
            </w:pPr>
            <w:r w:rsidRPr="004B2952">
              <w:t>Abbreviations and Definitions</w:t>
            </w:r>
            <w:r w:rsidR="00687C9A" w:rsidRPr="004B2952">
              <w:t xml:space="preserve"> (included in this </w:t>
            </w:r>
            <w:r w:rsidR="004B2952">
              <w:t>TORFP</w:t>
            </w:r>
            <w:r w:rsidR="00687C9A" w:rsidRPr="004B2952">
              <w:t>)</w:t>
            </w:r>
          </w:p>
        </w:tc>
      </w:tr>
      <w:tr w:rsidR="000643A7" w:rsidRPr="004B2952" w14:paraId="32EFF464" w14:textId="77777777" w:rsidTr="009B6EAE">
        <w:tc>
          <w:tcPr>
            <w:tcW w:w="738" w:type="dxa"/>
            <w:shd w:val="clear" w:color="auto" w:fill="auto"/>
          </w:tcPr>
          <w:p w14:paraId="773FDD84" w14:textId="77777777" w:rsidR="00251C7B" w:rsidRPr="004B2952" w:rsidRDefault="00251C7B" w:rsidP="00274B3F">
            <w:r w:rsidRPr="004B2952">
              <w:t>Y</w:t>
            </w:r>
          </w:p>
        </w:tc>
        <w:tc>
          <w:tcPr>
            <w:tcW w:w="2430" w:type="dxa"/>
            <w:shd w:val="clear" w:color="auto" w:fill="auto"/>
          </w:tcPr>
          <w:p w14:paraId="6822181F" w14:textId="469759BB" w:rsidR="00251C7B" w:rsidRPr="004B2952" w:rsidRDefault="00251C7B" w:rsidP="00E6776C">
            <w:pPr>
              <w:pStyle w:val="MDTableText1"/>
            </w:pPr>
            <w:r w:rsidRPr="004B2952">
              <w:t xml:space="preserve">With </w:t>
            </w:r>
            <w:r w:rsidR="00E6776C">
              <w:t>TOP</w:t>
            </w:r>
          </w:p>
        </w:tc>
        <w:tc>
          <w:tcPr>
            <w:tcW w:w="1057" w:type="dxa"/>
            <w:shd w:val="clear" w:color="auto" w:fill="auto"/>
          </w:tcPr>
          <w:p w14:paraId="7F04512C" w14:textId="77777777" w:rsidR="00251C7B" w:rsidRPr="004B2952" w:rsidRDefault="00251C7B" w:rsidP="009B6EAE">
            <w:pPr>
              <w:pStyle w:val="MDTableText1"/>
              <w:ind w:left="-58"/>
              <w:jc w:val="center"/>
            </w:pPr>
            <w:r w:rsidRPr="004B2952">
              <w:t>2</w:t>
            </w:r>
          </w:p>
        </w:tc>
        <w:tc>
          <w:tcPr>
            <w:tcW w:w="5243" w:type="dxa"/>
            <w:shd w:val="clear" w:color="auto" w:fill="auto"/>
          </w:tcPr>
          <w:p w14:paraId="63AB051C" w14:textId="1215EDAD" w:rsidR="00251C7B" w:rsidRPr="004B2952" w:rsidRDefault="001F58A9" w:rsidP="00274B3F">
            <w:pPr>
              <w:pStyle w:val="MDTableText1"/>
            </w:pPr>
            <w:r>
              <w:t>Master Contractor</w:t>
            </w:r>
            <w:r w:rsidR="004B2952">
              <w:t xml:space="preserve"> </w:t>
            </w:r>
            <w:r w:rsidR="00251C7B" w:rsidRPr="004B2952">
              <w:t>Information Sheet</w:t>
            </w:r>
            <w:r w:rsidR="00CE6355" w:rsidRPr="004B2952">
              <w:t xml:space="preserve"> </w:t>
            </w:r>
            <w:r w:rsidR="00050486" w:rsidRPr="004B2952">
              <w:t>(</w:t>
            </w:r>
            <w:r w:rsidR="00CE6355" w:rsidRPr="004B2952">
              <w:t>see link at</w:t>
            </w:r>
            <w:r w:rsidR="00FD0694" w:rsidRPr="004B2952">
              <w:t xml:space="preserve"> </w:t>
            </w:r>
            <w:hyperlink r:id="rId38" w:history="1">
              <w:r w:rsidR="00050486" w:rsidRPr="004B2952">
                <w:rPr>
                  <w:rStyle w:val="Hyperlink"/>
                </w:rPr>
                <w:t>http://procurement.maryland.gov/wp-content/uploads/sites/12/2018/04/Appendix2-Bidder_OfferorInformationSheet.pdf</w:t>
              </w:r>
            </w:hyperlink>
            <w:r w:rsidR="00050486" w:rsidRPr="004B2952">
              <w:t xml:space="preserve">) </w:t>
            </w:r>
          </w:p>
        </w:tc>
      </w:tr>
      <w:tr w:rsidR="00435779" w:rsidRPr="004B2952" w14:paraId="40AB3DBB" w14:textId="77777777" w:rsidTr="00915DFE">
        <w:tc>
          <w:tcPr>
            <w:tcW w:w="738" w:type="dxa"/>
            <w:shd w:val="clear" w:color="auto" w:fill="auto"/>
          </w:tcPr>
          <w:p w14:paraId="3A7F656A" w14:textId="0B11FB84" w:rsidR="00435779" w:rsidRPr="004B2952" w:rsidRDefault="00525B43" w:rsidP="00915DFE">
            <w:r>
              <w:t>&lt;&lt;</w:t>
            </w:r>
            <w:r w:rsidR="00435779" w:rsidRPr="004B2952">
              <w:t>Y</w:t>
            </w:r>
            <w:r>
              <w:t>/N&gt;&gt;</w:t>
            </w:r>
          </w:p>
        </w:tc>
        <w:tc>
          <w:tcPr>
            <w:tcW w:w="2430" w:type="dxa"/>
            <w:shd w:val="clear" w:color="auto" w:fill="auto"/>
          </w:tcPr>
          <w:p w14:paraId="4462591E" w14:textId="1BCA5491" w:rsidR="00435779" w:rsidRPr="004B2952" w:rsidRDefault="00435779" w:rsidP="00E6776C">
            <w:pPr>
              <w:pStyle w:val="MDTableText1"/>
            </w:pPr>
            <w:r w:rsidRPr="004B2952">
              <w:t xml:space="preserve">Before </w:t>
            </w:r>
            <w:r w:rsidR="00E6776C">
              <w:t>TOP</w:t>
            </w:r>
            <w:r w:rsidRPr="004B2952">
              <w:t xml:space="preserve">, as directed in the </w:t>
            </w:r>
            <w:r w:rsidR="00E6776C">
              <w:t>TORFP</w:t>
            </w:r>
            <w:r w:rsidRPr="004B2952">
              <w:t>.</w:t>
            </w:r>
          </w:p>
        </w:tc>
        <w:tc>
          <w:tcPr>
            <w:tcW w:w="1057" w:type="dxa"/>
            <w:shd w:val="clear" w:color="auto" w:fill="auto"/>
          </w:tcPr>
          <w:p w14:paraId="0C01A3ED" w14:textId="77777777" w:rsidR="00435779" w:rsidRPr="004B2952" w:rsidRDefault="00435779" w:rsidP="00915DFE">
            <w:pPr>
              <w:pStyle w:val="MDTableText1"/>
              <w:ind w:left="-58"/>
              <w:jc w:val="center"/>
            </w:pPr>
            <w:r w:rsidRPr="004B2952">
              <w:t>3</w:t>
            </w:r>
          </w:p>
        </w:tc>
        <w:tc>
          <w:tcPr>
            <w:tcW w:w="5243" w:type="dxa"/>
            <w:shd w:val="clear" w:color="auto" w:fill="auto"/>
          </w:tcPr>
          <w:p w14:paraId="35FA6E46" w14:textId="03A74282" w:rsidR="00435779" w:rsidRPr="004B2952" w:rsidRDefault="00435779" w:rsidP="00915DFE">
            <w:pPr>
              <w:pStyle w:val="MDTableText1"/>
              <w:rPr>
                <w:color w:val="FF0000"/>
              </w:rPr>
            </w:pPr>
            <w:r w:rsidRPr="004B2952">
              <w:t>Non-Disclosure Agreement (</w:t>
            </w:r>
            <w:r w:rsidR="00E6776C">
              <w:t>Offeror</w:t>
            </w:r>
            <w:r w:rsidRPr="004B2952">
              <w:t xml:space="preserve">) </w:t>
            </w:r>
            <w:r w:rsidRPr="004B2952">
              <w:rPr>
                <w:color w:val="FF0000"/>
              </w:rPr>
              <w:t>[[Delete if inapplicable.]]</w:t>
            </w:r>
          </w:p>
          <w:p w14:paraId="63654F97" w14:textId="77777777" w:rsidR="00435779" w:rsidRPr="004B2952" w:rsidRDefault="00435779" w:rsidP="00687C9A">
            <w:pPr>
              <w:pStyle w:val="MDTableText1"/>
            </w:pPr>
            <w:r w:rsidRPr="004B2952">
              <w:t xml:space="preserve">(see link at </w:t>
            </w:r>
            <w:hyperlink r:id="rId39" w:history="1">
              <w:r w:rsidR="00687C9A" w:rsidRPr="004B2952">
                <w:rPr>
                  <w:rStyle w:val="Hyperlink"/>
                </w:rPr>
                <w:t>http://dbm.maryland.gov/Documents/Appendix%203%20-%20Non-Disclosure%20Agreement%20(Offeror)%20(1).dot</w:t>
              </w:r>
            </w:hyperlink>
            <w:r w:rsidR="00687C9A" w:rsidRPr="004B2952">
              <w:t xml:space="preserve">) </w:t>
            </w:r>
          </w:p>
        </w:tc>
      </w:tr>
      <w:tr w:rsidR="000643A7" w:rsidRPr="004B2952" w14:paraId="53B10014" w14:textId="77777777" w:rsidTr="009B6EAE">
        <w:tc>
          <w:tcPr>
            <w:tcW w:w="738" w:type="dxa"/>
            <w:shd w:val="clear" w:color="auto" w:fill="auto"/>
          </w:tcPr>
          <w:p w14:paraId="5F6AA446" w14:textId="77777777" w:rsidR="00251C7B" w:rsidRPr="004B2952" w:rsidRDefault="00251C7B" w:rsidP="00274B3F">
            <w:pPr>
              <w:pStyle w:val="MDTableText0"/>
            </w:pPr>
          </w:p>
        </w:tc>
        <w:tc>
          <w:tcPr>
            <w:tcW w:w="2430" w:type="dxa"/>
            <w:shd w:val="clear" w:color="auto" w:fill="auto"/>
          </w:tcPr>
          <w:p w14:paraId="192CECC5" w14:textId="77777777" w:rsidR="00251C7B" w:rsidRPr="004B2952" w:rsidRDefault="00251C7B" w:rsidP="00274B3F">
            <w:pPr>
              <w:pStyle w:val="MDTableText1"/>
            </w:pPr>
          </w:p>
        </w:tc>
        <w:tc>
          <w:tcPr>
            <w:tcW w:w="1057" w:type="dxa"/>
            <w:shd w:val="clear" w:color="auto" w:fill="auto"/>
          </w:tcPr>
          <w:p w14:paraId="6B840526" w14:textId="77777777" w:rsidR="00251C7B" w:rsidRPr="004B2952" w:rsidRDefault="00251C7B" w:rsidP="009B6EAE">
            <w:pPr>
              <w:pStyle w:val="MDTableText1"/>
              <w:ind w:left="-58"/>
              <w:jc w:val="center"/>
            </w:pPr>
          </w:p>
        </w:tc>
        <w:tc>
          <w:tcPr>
            <w:tcW w:w="5243" w:type="dxa"/>
            <w:shd w:val="clear" w:color="auto" w:fill="auto"/>
          </w:tcPr>
          <w:p w14:paraId="42C67CDD" w14:textId="77777777" w:rsidR="00251C7B" w:rsidRPr="004B2952" w:rsidRDefault="000E375D" w:rsidP="00565736">
            <w:pPr>
              <w:pStyle w:val="MDInstruction"/>
            </w:pPr>
            <w:r w:rsidRPr="004B2952">
              <w:t>[[</w:t>
            </w:r>
            <w:r w:rsidR="00565736" w:rsidRPr="004B2952">
              <w:t>I</w:t>
            </w:r>
            <w:r w:rsidR="00251C7B" w:rsidRPr="004B2952">
              <w:t xml:space="preserve">nclude any others </w:t>
            </w:r>
            <w:r w:rsidR="00565736" w:rsidRPr="004B2952">
              <w:t xml:space="preserve">specific </w:t>
            </w:r>
            <w:r w:rsidR="00251C7B" w:rsidRPr="004B2952">
              <w:t>to this solicitation</w:t>
            </w:r>
            <w:r w:rsidR="00565736" w:rsidRPr="004B2952">
              <w:t>.</w:t>
            </w:r>
            <w:r w:rsidRPr="004B2952">
              <w:t>]]</w:t>
            </w:r>
          </w:p>
        </w:tc>
      </w:tr>
    </w:tbl>
    <w:p w14:paraId="2BDACCC3" w14:textId="77777777" w:rsidR="00CC5FDA" w:rsidRPr="004B2952" w:rsidRDefault="00CC5FDA" w:rsidP="00CC5FDA">
      <w:bookmarkStart w:id="188" w:name="_Toc488067024"/>
      <w:bookmarkStart w:id="189" w:name="_Toc446491140"/>
      <w:bookmarkStart w:id="190" w:name="_Toc448236243"/>
    </w:p>
    <w:p w14:paraId="03EE119C" w14:textId="77777777" w:rsidR="00CC5FDA" w:rsidRPr="004B2952" w:rsidRDefault="00CC5FDA" w:rsidP="00CC5FDA"/>
    <w:p w14:paraId="5F264D0F" w14:textId="61C0BB7D" w:rsidR="00D05CE3" w:rsidRDefault="00D05CE3" w:rsidP="00D05CE3">
      <w:pPr>
        <w:pStyle w:val="MDAttachmentH1"/>
        <w:pageBreakBefore/>
      </w:pPr>
      <w:bookmarkStart w:id="191" w:name="_Toc55830496"/>
      <w:r w:rsidRPr="000521BE">
        <w:t>Pre-</w:t>
      </w:r>
      <w:r w:rsidR="00E6776C">
        <w:t xml:space="preserve">TOP </w:t>
      </w:r>
      <w:r w:rsidR="00BB1C49">
        <w:t>Telec</w:t>
      </w:r>
      <w:r w:rsidRPr="000521BE">
        <w:t>onference Response Form</w:t>
      </w:r>
      <w:bookmarkEnd w:id="188"/>
      <w:bookmarkEnd w:id="191"/>
    </w:p>
    <w:p w14:paraId="5B672BEA" w14:textId="77777777" w:rsidR="00D05CE3" w:rsidRPr="000521BE" w:rsidRDefault="00D05CE3" w:rsidP="00D05CE3">
      <w:pPr>
        <w:pStyle w:val="MDContractText0"/>
        <w:jc w:val="center"/>
        <w:rPr>
          <w:b/>
        </w:rPr>
      </w:pPr>
      <w:r w:rsidRPr="000521BE">
        <w:rPr>
          <w:b/>
        </w:rPr>
        <w:t xml:space="preserve">Solicitation Number </w:t>
      </w:r>
      <w:r w:rsidRPr="005E5EE1">
        <w:rPr>
          <w:b/>
        </w:rPr>
        <w:t>&lt;&lt;</w:t>
      </w:r>
      <w:r>
        <w:rPr>
          <w:b/>
        </w:rPr>
        <w:t>solicitationNumber&gt;&gt;</w:t>
      </w:r>
    </w:p>
    <w:p w14:paraId="200C8654" w14:textId="77777777" w:rsidR="00D05CE3" w:rsidRPr="005063ED" w:rsidRDefault="00D05CE3" w:rsidP="00D05CE3">
      <w:pPr>
        <w:pStyle w:val="MDContractText0"/>
        <w:jc w:val="center"/>
      </w:pPr>
      <w:r w:rsidRPr="005E1A83">
        <w:t>&lt;&lt;solicitationTitle&gt;&gt;</w:t>
      </w:r>
    </w:p>
    <w:p w14:paraId="1B8A0196" w14:textId="39004F87" w:rsidR="00377D8B" w:rsidRDefault="00D05CE3" w:rsidP="003823A6">
      <w:pPr>
        <w:pStyle w:val="MDContractText0"/>
        <w:jc w:val="both"/>
      </w:pPr>
      <w:r w:rsidRPr="008F01CE">
        <w:t>A Pre-</w:t>
      </w:r>
      <w:r w:rsidR="00D74EBE">
        <w:t>Bid</w:t>
      </w:r>
      <w:r>
        <w:t xml:space="preserve"> </w:t>
      </w:r>
      <w:r w:rsidR="00BB1C49">
        <w:t>tele</w:t>
      </w:r>
      <w:r>
        <w:t xml:space="preserve">conference will be held </w:t>
      </w:r>
      <w:r w:rsidRPr="008F01CE">
        <w:t>on &lt;&lt;pre</w:t>
      </w:r>
      <w:r w:rsidR="00E6776C">
        <w:t>TOP</w:t>
      </w:r>
      <w:r w:rsidRPr="008F01CE">
        <w:t>Date&gt;&gt;, at &lt;&lt;pre</w:t>
      </w:r>
      <w:r w:rsidR="00E6776C">
        <w:t>TOP</w:t>
      </w:r>
      <w:r w:rsidRPr="008F01CE">
        <w:t>Location&gt;&gt;.</w:t>
      </w:r>
    </w:p>
    <w:p w14:paraId="186B8C65" w14:textId="7B725176" w:rsidR="00D05CE3" w:rsidRPr="001E2E2E" w:rsidRDefault="00D05CE3" w:rsidP="003823A6">
      <w:pPr>
        <w:pStyle w:val="MDContractText0"/>
        <w:jc w:val="both"/>
      </w:pPr>
      <w:r w:rsidRPr="001E2E2E">
        <w:t xml:space="preserve">Please return this form by </w:t>
      </w:r>
      <w:r w:rsidRPr="008F01CE">
        <w:t>&lt;&lt;pre</w:t>
      </w:r>
      <w:r w:rsidR="00E6776C">
        <w:t>TOP</w:t>
      </w:r>
      <w:r w:rsidRPr="008F01CE">
        <w:t>FormDue&gt;&gt;</w:t>
      </w:r>
      <w:r w:rsidRPr="001E2E2E">
        <w:t>, advising whether or not you</w:t>
      </w:r>
      <w:r w:rsidR="00BD5DCE">
        <w:t>r firm</w:t>
      </w:r>
      <w:r w:rsidRPr="001E2E2E">
        <w:t xml:space="preserve"> plan</w:t>
      </w:r>
      <w:r w:rsidR="00BD5DCE">
        <w:t>s</w:t>
      </w:r>
      <w:r w:rsidRPr="001E2E2E">
        <w:t xml:space="preserve"> to </w:t>
      </w:r>
      <w:r w:rsidR="005C5AF5">
        <w:t>participate</w:t>
      </w:r>
      <w:r w:rsidRPr="001E2E2E">
        <w:t>.</w:t>
      </w:r>
      <w:r>
        <w:t xml:space="preserve"> </w:t>
      </w:r>
      <w:r w:rsidRPr="0079767C">
        <w:t xml:space="preserve">The completed form should be returned via e-mail </w:t>
      </w:r>
      <w:r>
        <w:t>to the Procurement Officer at the contact information below:</w:t>
      </w:r>
    </w:p>
    <w:p w14:paraId="70F5BB4E" w14:textId="77777777" w:rsidR="00D05CE3" w:rsidRPr="001E2E2E" w:rsidRDefault="00D05CE3" w:rsidP="00D05CE3">
      <w:pPr>
        <w:pStyle w:val="MDContractNo2"/>
        <w:spacing w:before="0" w:after="0"/>
        <w:ind w:left="2405" w:hanging="965"/>
      </w:pPr>
      <w:r w:rsidRPr="008F01CE">
        <w:t>&lt;&lt;procurementOfficerName&gt;&gt;</w:t>
      </w:r>
    </w:p>
    <w:p w14:paraId="1E1F9D84" w14:textId="77777777" w:rsidR="00D05CE3" w:rsidRPr="001E2E2E" w:rsidRDefault="00D05CE3" w:rsidP="00D05CE3">
      <w:pPr>
        <w:pStyle w:val="MDContractNo2"/>
        <w:spacing w:before="0" w:after="0"/>
        <w:ind w:left="2405" w:hanging="965"/>
      </w:pPr>
      <w:r w:rsidRPr="005E5EE1">
        <w:t>&lt;&lt;</w:t>
      </w:r>
      <w:r>
        <w:t>ISSUINGAGENCYACRONYM&gt;&gt;</w:t>
      </w:r>
    </w:p>
    <w:p w14:paraId="3DEAA64C" w14:textId="77777777" w:rsidR="00D05CE3" w:rsidRPr="001E2E2E" w:rsidRDefault="00D05CE3" w:rsidP="00D05CE3">
      <w:pPr>
        <w:pStyle w:val="MDContractNo2"/>
        <w:spacing w:before="0" w:after="0"/>
        <w:ind w:left="2405" w:hanging="965"/>
      </w:pPr>
      <w:r w:rsidRPr="001E2E2E">
        <w:t>E-mail</w:t>
      </w:r>
      <w:r w:rsidR="00AC29B8">
        <w:t xml:space="preserve">: </w:t>
      </w:r>
      <w:r w:rsidRPr="008F01CE">
        <w:t>&lt;&lt;procurementOfficerEmail&gt;&gt;</w:t>
      </w:r>
    </w:p>
    <w:p w14:paraId="6DFA872D" w14:textId="77777777" w:rsidR="00D05CE3" w:rsidRDefault="00D05CE3" w:rsidP="00D05CE3">
      <w:pPr>
        <w:pStyle w:val="MDContractNo2"/>
        <w:spacing w:before="0" w:after="0"/>
        <w:ind w:left="2405" w:hanging="965"/>
      </w:pPr>
      <w:r w:rsidRPr="001E2E2E">
        <w:t>Fax #</w:t>
      </w:r>
      <w:r w:rsidR="00AC29B8">
        <w:t xml:space="preserve">: </w:t>
      </w:r>
      <w:r w:rsidRPr="008F01CE">
        <w:t>&lt;&lt;procurementOfficerFax&gt;&gt;</w:t>
      </w:r>
    </w:p>
    <w:p w14:paraId="79A778BA" w14:textId="3901922C" w:rsidR="00E80009" w:rsidRDefault="00E80009" w:rsidP="00D05CE3">
      <w:pPr>
        <w:pStyle w:val="MDContractText0"/>
      </w:pPr>
    </w:p>
    <w:p w14:paraId="0C5164AD" w14:textId="378EDB89" w:rsidR="00E80009" w:rsidRDefault="00E80009" w:rsidP="00D05CE3">
      <w:pPr>
        <w:pStyle w:val="MDContractText0"/>
      </w:pPr>
      <w:r>
        <w:t>Please indicate:</w:t>
      </w:r>
    </w:p>
    <w:p w14:paraId="45313D6D" w14:textId="6BAC206A" w:rsidR="00E80009" w:rsidRDefault="00E80009" w:rsidP="00E80009">
      <w:pPr>
        <w:pStyle w:val="MDContractText0"/>
        <w:tabs>
          <w:tab w:val="left" w:pos="1080"/>
        </w:tabs>
      </w:pPr>
      <w:r>
        <w:t>_______</w:t>
      </w:r>
      <w:r>
        <w:tab/>
      </w:r>
      <w:r w:rsidRPr="009B6EAE">
        <w:t xml:space="preserve">Yes, the following representatives will </w:t>
      </w:r>
      <w:r>
        <w:t xml:space="preserve">participate in the </w:t>
      </w:r>
      <w:r w:rsidR="00BB1C49">
        <w:t>telec</w:t>
      </w:r>
      <w:r>
        <w:t>onference</w:t>
      </w:r>
      <w:r w:rsidRPr="009B6EAE">
        <w:t>.</w:t>
      </w:r>
    </w:p>
    <w:p w14:paraId="0D0E53A5" w14:textId="77777777" w:rsidR="00E80009" w:rsidRPr="00552C2A" w:rsidRDefault="00E80009" w:rsidP="00E80009">
      <w:pPr>
        <w:pStyle w:val="MDContractText0"/>
        <w:tabs>
          <w:tab w:val="left" w:pos="3150"/>
          <w:tab w:val="left" w:pos="5580"/>
          <w:tab w:val="left" w:pos="7740"/>
        </w:tabs>
        <w:ind w:left="90" w:right="-270"/>
        <w:rPr>
          <w:b/>
        </w:rPr>
      </w:pPr>
      <w:r w:rsidRPr="00552C2A">
        <w:rPr>
          <w:b/>
        </w:rPr>
        <w:t xml:space="preserve">Company Name </w:t>
      </w:r>
      <w:r w:rsidRPr="00552C2A">
        <w:rPr>
          <w:b/>
        </w:rPr>
        <w:tab/>
        <w:t>Attendee Name</w:t>
      </w:r>
      <w:r w:rsidRPr="00552C2A">
        <w:rPr>
          <w:b/>
        </w:rPr>
        <w:tab/>
        <w:t>Email Address</w:t>
      </w:r>
      <w:r w:rsidRPr="00552C2A">
        <w:rPr>
          <w:b/>
        </w:rPr>
        <w:tab/>
      </w:r>
      <w:r>
        <w:rPr>
          <w:b/>
        </w:rPr>
        <w:t>Telep</w:t>
      </w:r>
      <w:r w:rsidRPr="00552C2A">
        <w:rPr>
          <w:b/>
        </w:rPr>
        <w:t>hone Number</w:t>
      </w:r>
    </w:p>
    <w:p w14:paraId="79AB9AA2" w14:textId="77777777" w:rsidR="00E80009" w:rsidRDefault="00E80009" w:rsidP="00E80009">
      <w:pPr>
        <w:pStyle w:val="MDContractText0"/>
        <w:tabs>
          <w:tab w:val="left" w:pos="3150"/>
          <w:tab w:val="left" w:pos="5580"/>
          <w:tab w:val="left" w:pos="7740"/>
        </w:tabs>
        <w:ind w:left="90"/>
      </w:pPr>
      <w:r>
        <w:t>__________________________</w:t>
      </w:r>
      <w:r>
        <w:tab/>
        <w:t>_____________________</w:t>
      </w:r>
      <w:r>
        <w:tab/>
        <w:t>___________________</w:t>
      </w:r>
      <w:r>
        <w:tab/>
        <w:t>______________</w:t>
      </w:r>
    </w:p>
    <w:p w14:paraId="475833CF" w14:textId="77777777" w:rsidR="00E80009" w:rsidRDefault="00E80009" w:rsidP="00E80009">
      <w:pPr>
        <w:pStyle w:val="MDContractText0"/>
        <w:tabs>
          <w:tab w:val="left" w:pos="3150"/>
          <w:tab w:val="left" w:pos="5580"/>
          <w:tab w:val="left" w:pos="7740"/>
        </w:tabs>
        <w:ind w:left="90"/>
      </w:pPr>
      <w:r>
        <w:t>__________________________</w:t>
      </w:r>
      <w:r>
        <w:tab/>
        <w:t>_____________________</w:t>
      </w:r>
      <w:r>
        <w:tab/>
        <w:t>___________________</w:t>
      </w:r>
      <w:r>
        <w:tab/>
        <w:t>______________</w:t>
      </w:r>
    </w:p>
    <w:p w14:paraId="1DC868E3" w14:textId="77777777" w:rsidR="00E80009" w:rsidRDefault="00E80009" w:rsidP="00E80009">
      <w:pPr>
        <w:pStyle w:val="MDContractText0"/>
        <w:tabs>
          <w:tab w:val="left" w:pos="3150"/>
          <w:tab w:val="left" w:pos="5580"/>
          <w:tab w:val="left" w:pos="7740"/>
        </w:tabs>
        <w:ind w:left="90"/>
      </w:pPr>
      <w:r>
        <w:t>__________________________</w:t>
      </w:r>
      <w:r>
        <w:tab/>
        <w:t>_____________________</w:t>
      </w:r>
      <w:r>
        <w:tab/>
        <w:t>___________________</w:t>
      </w:r>
      <w:r>
        <w:tab/>
        <w:t>______________</w:t>
      </w:r>
    </w:p>
    <w:p w14:paraId="2C6C9A64" w14:textId="77777777" w:rsidR="00E80009" w:rsidRDefault="00E80009" w:rsidP="00E80009">
      <w:pPr>
        <w:pStyle w:val="MDContractText0"/>
        <w:tabs>
          <w:tab w:val="left" w:pos="3150"/>
          <w:tab w:val="left" w:pos="5580"/>
          <w:tab w:val="left" w:pos="7740"/>
        </w:tabs>
        <w:ind w:left="90"/>
      </w:pPr>
      <w:r>
        <w:t>__________________________</w:t>
      </w:r>
      <w:r>
        <w:tab/>
        <w:t>_____________________</w:t>
      </w:r>
      <w:r>
        <w:tab/>
        <w:t>___________________</w:t>
      </w:r>
      <w:r>
        <w:tab/>
        <w:t>______________</w:t>
      </w:r>
    </w:p>
    <w:p w14:paraId="5D6BC492" w14:textId="77777777" w:rsidR="00E80009" w:rsidRDefault="00E80009" w:rsidP="00E80009">
      <w:pPr>
        <w:pStyle w:val="MDContractText0"/>
        <w:tabs>
          <w:tab w:val="left" w:pos="3150"/>
          <w:tab w:val="left" w:pos="5580"/>
          <w:tab w:val="left" w:pos="7740"/>
        </w:tabs>
        <w:ind w:left="90"/>
      </w:pPr>
      <w:r>
        <w:t>__________________________</w:t>
      </w:r>
      <w:r>
        <w:tab/>
        <w:t>_____________________</w:t>
      </w:r>
      <w:r>
        <w:tab/>
        <w:t>___________________</w:t>
      </w:r>
      <w:r>
        <w:tab/>
        <w:t>______________</w:t>
      </w:r>
    </w:p>
    <w:p w14:paraId="0A60F181" w14:textId="77777777" w:rsidR="00E80009" w:rsidRDefault="00E80009" w:rsidP="00E80009">
      <w:pPr>
        <w:pStyle w:val="MDContractText0"/>
        <w:tabs>
          <w:tab w:val="left" w:pos="3150"/>
          <w:tab w:val="left" w:pos="5580"/>
          <w:tab w:val="left" w:pos="7740"/>
        </w:tabs>
        <w:ind w:left="90"/>
      </w:pPr>
      <w:r>
        <w:t>__________________________</w:t>
      </w:r>
      <w:r>
        <w:tab/>
        <w:t>_____________________</w:t>
      </w:r>
      <w:r>
        <w:tab/>
        <w:t>___________________</w:t>
      </w:r>
      <w:r>
        <w:tab/>
        <w:t>______________</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28"/>
        <w:gridCol w:w="4950"/>
        <w:gridCol w:w="720"/>
        <w:gridCol w:w="2852"/>
      </w:tblGrid>
      <w:tr w:rsidR="00E80009" w:rsidRPr="009B6EAE" w14:paraId="66314D4D" w14:textId="77777777" w:rsidTr="00233C79">
        <w:tc>
          <w:tcPr>
            <w:tcW w:w="828" w:type="dxa"/>
            <w:tcBorders>
              <w:top w:val="nil"/>
              <w:right w:val="nil"/>
            </w:tcBorders>
            <w:shd w:val="clear" w:color="auto" w:fill="auto"/>
          </w:tcPr>
          <w:p w14:paraId="441D9AE2" w14:textId="77777777" w:rsidR="00E80009" w:rsidRPr="009B6EAE" w:rsidRDefault="00E80009" w:rsidP="00233C79"/>
        </w:tc>
        <w:tc>
          <w:tcPr>
            <w:tcW w:w="8100" w:type="dxa"/>
            <w:gridSpan w:val="3"/>
            <w:tcBorders>
              <w:top w:val="nil"/>
              <w:left w:val="nil"/>
              <w:bottom w:val="nil"/>
            </w:tcBorders>
            <w:shd w:val="clear" w:color="auto" w:fill="auto"/>
          </w:tcPr>
          <w:p w14:paraId="3ECBB2B5" w14:textId="77777777" w:rsidR="00E80009" w:rsidRDefault="00E80009" w:rsidP="00233C79">
            <w:pPr>
              <w:pStyle w:val="MDContractText0"/>
              <w:spacing w:before="0" w:after="0"/>
            </w:pPr>
          </w:p>
          <w:p w14:paraId="2793A518" w14:textId="0EE14D7A" w:rsidR="00E80009" w:rsidRPr="009B6EAE" w:rsidRDefault="00E80009" w:rsidP="00BB1C49">
            <w:pPr>
              <w:pStyle w:val="MDContractText0"/>
              <w:spacing w:before="0" w:after="0"/>
            </w:pPr>
            <w:r w:rsidRPr="009B6EAE">
              <w:t xml:space="preserve">No, we will not </w:t>
            </w:r>
            <w:r>
              <w:t xml:space="preserve">participate </w:t>
            </w:r>
            <w:r w:rsidRPr="009B6EAE">
              <w:t xml:space="preserve">in </w:t>
            </w:r>
            <w:r>
              <w:t xml:space="preserve">the </w:t>
            </w:r>
            <w:r w:rsidR="00BB1C49">
              <w:t>telec</w:t>
            </w:r>
            <w:r>
              <w:t>onference</w:t>
            </w:r>
            <w:r w:rsidRPr="009B6EAE">
              <w:t>.</w:t>
            </w:r>
          </w:p>
        </w:tc>
      </w:tr>
      <w:tr w:rsidR="009E604A" w:rsidRPr="009B6EAE" w14:paraId="006FA521" w14:textId="77777777" w:rsidTr="009E604A">
        <w:tblPrEx>
          <w:tblBorders>
            <w:left w:val="single" w:sz="4" w:space="0" w:color="auto"/>
            <w:right w:val="single" w:sz="4" w:space="0" w:color="auto"/>
          </w:tblBorders>
        </w:tblPrEx>
        <w:trPr>
          <w:gridAfter w:val="1"/>
          <w:wAfter w:w="2852" w:type="dxa"/>
        </w:trPr>
        <w:tc>
          <w:tcPr>
            <w:tcW w:w="5778" w:type="dxa"/>
            <w:gridSpan w:val="2"/>
            <w:tcBorders>
              <w:top w:val="nil"/>
              <w:left w:val="nil"/>
              <w:right w:val="nil"/>
            </w:tcBorders>
            <w:shd w:val="clear" w:color="auto" w:fill="auto"/>
          </w:tcPr>
          <w:p w14:paraId="185EC3AE" w14:textId="77777777" w:rsidR="009E604A" w:rsidRDefault="009E604A" w:rsidP="00233C79">
            <w:pPr>
              <w:pStyle w:val="MDContractText0"/>
              <w:spacing w:after="0"/>
            </w:pPr>
          </w:p>
          <w:p w14:paraId="54297640" w14:textId="4F0F488A" w:rsidR="009E604A" w:rsidRPr="009B6EAE" w:rsidRDefault="009E604A" w:rsidP="00233C79">
            <w:pPr>
              <w:pStyle w:val="MDContractText0"/>
              <w:spacing w:after="0"/>
            </w:pPr>
            <w:r>
              <w:t>Master Contractor</w:t>
            </w:r>
            <w:r w:rsidRPr="009B6EAE">
              <w:t xml:space="preserve">: </w:t>
            </w:r>
          </w:p>
        </w:tc>
        <w:tc>
          <w:tcPr>
            <w:tcW w:w="720" w:type="dxa"/>
            <w:tcBorders>
              <w:top w:val="nil"/>
              <w:left w:val="nil"/>
              <w:bottom w:val="nil"/>
              <w:right w:val="nil"/>
            </w:tcBorders>
            <w:shd w:val="clear" w:color="auto" w:fill="auto"/>
          </w:tcPr>
          <w:p w14:paraId="55AA46EC" w14:textId="77777777" w:rsidR="009E604A" w:rsidRPr="009B6EAE" w:rsidRDefault="009E604A" w:rsidP="00233C79">
            <w:pPr>
              <w:pStyle w:val="MDContractText0"/>
              <w:spacing w:after="0"/>
            </w:pPr>
          </w:p>
        </w:tc>
      </w:tr>
      <w:tr w:rsidR="009E604A" w:rsidRPr="009B6EAE" w14:paraId="5A1579B8" w14:textId="77777777" w:rsidTr="009E604A">
        <w:tblPrEx>
          <w:tblBorders>
            <w:left w:val="single" w:sz="4" w:space="0" w:color="auto"/>
            <w:right w:val="single" w:sz="4" w:space="0" w:color="auto"/>
          </w:tblBorders>
        </w:tblPrEx>
        <w:trPr>
          <w:gridAfter w:val="1"/>
          <w:wAfter w:w="2852" w:type="dxa"/>
        </w:trPr>
        <w:tc>
          <w:tcPr>
            <w:tcW w:w="5778" w:type="dxa"/>
            <w:gridSpan w:val="2"/>
            <w:tcBorders>
              <w:left w:val="nil"/>
              <w:bottom w:val="nil"/>
              <w:right w:val="nil"/>
            </w:tcBorders>
            <w:shd w:val="clear" w:color="auto" w:fill="auto"/>
          </w:tcPr>
          <w:p w14:paraId="561E8AD9" w14:textId="698F4BB2" w:rsidR="009E604A" w:rsidRPr="009B6EAE" w:rsidRDefault="009E604A" w:rsidP="00233C79">
            <w:pPr>
              <w:pStyle w:val="MDContractText0"/>
              <w:spacing w:before="0" w:after="0"/>
              <w:jc w:val="center"/>
              <w:rPr>
                <w:i/>
                <w:sz w:val="18"/>
              </w:rPr>
            </w:pPr>
            <w:r>
              <w:rPr>
                <w:i/>
                <w:sz w:val="18"/>
              </w:rPr>
              <w:t>Master Contractor</w:t>
            </w:r>
            <w:r w:rsidRPr="009B6EAE">
              <w:rPr>
                <w:i/>
                <w:sz w:val="18"/>
              </w:rPr>
              <w:t xml:space="preserve"> Name (please print or type)</w:t>
            </w:r>
          </w:p>
        </w:tc>
        <w:tc>
          <w:tcPr>
            <w:tcW w:w="720" w:type="dxa"/>
            <w:tcBorders>
              <w:top w:val="nil"/>
              <w:left w:val="nil"/>
              <w:bottom w:val="nil"/>
              <w:right w:val="nil"/>
            </w:tcBorders>
            <w:shd w:val="clear" w:color="auto" w:fill="auto"/>
          </w:tcPr>
          <w:p w14:paraId="6CC198F2" w14:textId="77777777" w:rsidR="009E604A" w:rsidRPr="009B6EAE" w:rsidRDefault="009E604A" w:rsidP="00233C79">
            <w:pPr>
              <w:pStyle w:val="MDContractText0"/>
              <w:spacing w:before="0" w:after="0"/>
              <w:jc w:val="center"/>
              <w:rPr>
                <w:i/>
                <w:sz w:val="18"/>
              </w:rPr>
            </w:pPr>
          </w:p>
        </w:tc>
      </w:tr>
      <w:tr w:rsidR="009E604A" w:rsidRPr="009B6EAE" w14:paraId="1B067B97" w14:textId="77777777" w:rsidTr="009E604A">
        <w:tblPrEx>
          <w:tblBorders>
            <w:left w:val="single" w:sz="4" w:space="0" w:color="auto"/>
            <w:right w:val="single" w:sz="4" w:space="0" w:color="auto"/>
          </w:tblBorders>
        </w:tblPrEx>
        <w:trPr>
          <w:gridAfter w:val="1"/>
          <w:wAfter w:w="2852" w:type="dxa"/>
        </w:trPr>
        <w:tc>
          <w:tcPr>
            <w:tcW w:w="5778" w:type="dxa"/>
            <w:gridSpan w:val="2"/>
            <w:tcBorders>
              <w:top w:val="nil"/>
              <w:left w:val="nil"/>
              <w:right w:val="nil"/>
            </w:tcBorders>
            <w:shd w:val="clear" w:color="auto" w:fill="auto"/>
          </w:tcPr>
          <w:p w14:paraId="04EB60CA" w14:textId="77777777" w:rsidR="009E604A" w:rsidRPr="009B6EAE" w:rsidRDefault="009E604A" w:rsidP="00233C79">
            <w:pPr>
              <w:pStyle w:val="MDContractText0"/>
              <w:spacing w:after="0"/>
            </w:pPr>
            <w:r w:rsidRPr="009B6EAE">
              <w:t>By:</w:t>
            </w:r>
          </w:p>
        </w:tc>
        <w:tc>
          <w:tcPr>
            <w:tcW w:w="720" w:type="dxa"/>
            <w:tcBorders>
              <w:top w:val="nil"/>
              <w:left w:val="nil"/>
              <w:bottom w:val="nil"/>
              <w:right w:val="nil"/>
            </w:tcBorders>
            <w:shd w:val="clear" w:color="auto" w:fill="auto"/>
          </w:tcPr>
          <w:p w14:paraId="54ECC9CC" w14:textId="77777777" w:rsidR="009E604A" w:rsidRPr="009B6EAE" w:rsidRDefault="009E604A" w:rsidP="00233C79">
            <w:pPr>
              <w:pStyle w:val="MDContractText0"/>
              <w:spacing w:after="0"/>
            </w:pPr>
          </w:p>
        </w:tc>
      </w:tr>
      <w:tr w:rsidR="009E604A" w:rsidRPr="009B6EAE" w14:paraId="3628C524" w14:textId="77777777" w:rsidTr="009E604A">
        <w:tblPrEx>
          <w:tblBorders>
            <w:left w:val="single" w:sz="4" w:space="0" w:color="auto"/>
            <w:right w:val="single" w:sz="4" w:space="0" w:color="auto"/>
          </w:tblBorders>
        </w:tblPrEx>
        <w:trPr>
          <w:gridAfter w:val="1"/>
          <w:wAfter w:w="2852" w:type="dxa"/>
        </w:trPr>
        <w:tc>
          <w:tcPr>
            <w:tcW w:w="5778" w:type="dxa"/>
            <w:gridSpan w:val="2"/>
            <w:tcBorders>
              <w:left w:val="nil"/>
              <w:bottom w:val="nil"/>
              <w:right w:val="nil"/>
            </w:tcBorders>
            <w:shd w:val="clear" w:color="auto" w:fill="auto"/>
          </w:tcPr>
          <w:p w14:paraId="62C01995" w14:textId="77777777" w:rsidR="009E604A" w:rsidRPr="009B6EAE" w:rsidRDefault="009E604A" w:rsidP="00233C79">
            <w:pPr>
              <w:pStyle w:val="MDContractText0"/>
              <w:spacing w:before="0" w:after="0"/>
              <w:jc w:val="center"/>
              <w:rPr>
                <w:i/>
                <w:sz w:val="18"/>
              </w:rPr>
            </w:pPr>
            <w:r w:rsidRPr="009B6EAE">
              <w:rPr>
                <w:i/>
                <w:sz w:val="18"/>
              </w:rPr>
              <w:t>Signature/Seal</w:t>
            </w:r>
          </w:p>
        </w:tc>
        <w:tc>
          <w:tcPr>
            <w:tcW w:w="720" w:type="dxa"/>
            <w:tcBorders>
              <w:top w:val="nil"/>
              <w:left w:val="nil"/>
              <w:bottom w:val="nil"/>
              <w:right w:val="nil"/>
            </w:tcBorders>
            <w:shd w:val="clear" w:color="auto" w:fill="auto"/>
          </w:tcPr>
          <w:p w14:paraId="7EA25F23" w14:textId="77777777" w:rsidR="009E604A" w:rsidRPr="009B6EAE" w:rsidRDefault="009E604A" w:rsidP="00233C79">
            <w:pPr>
              <w:pStyle w:val="MDContractText0"/>
              <w:spacing w:before="0" w:after="0"/>
              <w:jc w:val="center"/>
              <w:rPr>
                <w:i/>
                <w:sz w:val="18"/>
              </w:rPr>
            </w:pPr>
          </w:p>
        </w:tc>
      </w:tr>
      <w:tr w:rsidR="00D05CE3" w:rsidRPr="009B6EAE" w14:paraId="3F8EDECB" w14:textId="77777777" w:rsidTr="009E604A">
        <w:tblPrEx>
          <w:tblBorders>
            <w:left w:val="single" w:sz="4" w:space="0" w:color="auto"/>
            <w:right w:val="single" w:sz="4" w:space="0" w:color="auto"/>
          </w:tblBorders>
        </w:tblPrEx>
        <w:trPr>
          <w:gridAfter w:val="1"/>
          <w:wAfter w:w="2852" w:type="dxa"/>
        </w:trPr>
        <w:tc>
          <w:tcPr>
            <w:tcW w:w="5778" w:type="dxa"/>
            <w:gridSpan w:val="2"/>
            <w:tcBorders>
              <w:top w:val="nil"/>
              <w:left w:val="nil"/>
              <w:right w:val="nil"/>
            </w:tcBorders>
            <w:shd w:val="clear" w:color="auto" w:fill="auto"/>
          </w:tcPr>
          <w:p w14:paraId="1C2C8C6E" w14:textId="7465FCE3" w:rsidR="00D05CE3" w:rsidRPr="009B6EAE" w:rsidRDefault="00D05CE3" w:rsidP="009B6EAE">
            <w:pPr>
              <w:pStyle w:val="MDContractText0"/>
              <w:spacing w:after="0"/>
            </w:pPr>
          </w:p>
        </w:tc>
        <w:tc>
          <w:tcPr>
            <w:tcW w:w="720" w:type="dxa"/>
            <w:tcBorders>
              <w:top w:val="nil"/>
              <w:left w:val="nil"/>
              <w:bottom w:val="nil"/>
              <w:right w:val="nil"/>
            </w:tcBorders>
            <w:shd w:val="clear" w:color="auto" w:fill="auto"/>
          </w:tcPr>
          <w:p w14:paraId="74140849" w14:textId="77777777" w:rsidR="00D05CE3" w:rsidRPr="009B6EAE" w:rsidRDefault="00D05CE3" w:rsidP="009B6EAE">
            <w:pPr>
              <w:pStyle w:val="MDContractText0"/>
              <w:spacing w:after="0"/>
            </w:pPr>
          </w:p>
        </w:tc>
      </w:tr>
      <w:tr w:rsidR="00D05CE3" w:rsidRPr="009B6EAE" w14:paraId="04E85FA4" w14:textId="77777777" w:rsidTr="009E604A">
        <w:tblPrEx>
          <w:tblBorders>
            <w:left w:val="single" w:sz="4" w:space="0" w:color="auto"/>
            <w:right w:val="single" w:sz="4" w:space="0" w:color="auto"/>
          </w:tblBorders>
        </w:tblPrEx>
        <w:trPr>
          <w:gridAfter w:val="1"/>
          <w:wAfter w:w="2852" w:type="dxa"/>
        </w:trPr>
        <w:tc>
          <w:tcPr>
            <w:tcW w:w="5778" w:type="dxa"/>
            <w:gridSpan w:val="2"/>
            <w:tcBorders>
              <w:left w:val="nil"/>
              <w:bottom w:val="nil"/>
              <w:right w:val="nil"/>
            </w:tcBorders>
            <w:shd w:val="clear" w:color="auto" w:fill="auto"/>
          </w:tcPr>
          <w:p w14:paraId="6705D867" w14:textId="07A379D1" w:rsidR="00D05CE3" w:rsidRPr="009B6EAE" w:rsidRDefault="00D05CE3" w:rsidP="009B6EAE">
            <w:pPr>
              <w:pStyle w:val="MDContractText0"/>
              <w:spacing w:before="0" w:after="0"/>
              <w:jc w:val="center"/>
              <w:rPr>
                <w:i/>
                <w:sz w:val="18"/>
              </w:rPr>
            </w:pPr>
          </w:p>
        </w:tc>
        <w:tc>
          <w:tcPr>
            <w:tcW w:w="720" w:type="dxa"/>
            <w:tcBorders>
              <w:top w:val="nil"/>
              <w:left w:val="nil"/>
              <w:bottom w:val="nil"/>
              <w:right w:val="nil"/>
            </w:tcBorders>
            <w:shd w:val="clear" w:color="auto" w:fill="auto"/>
          </w:tcPr>
          <w:p w14:paraId="664BCC45" w14:textId="77777777" w:rsidR="00D05CE3" w:rsidRPr="009B6EAE" w:rsidRDefault="00D05CE3" w:rsidP="009B6EAE">
            <w:pPr>
              <w:pStyle w:val="MDContractText0"/>
              <w:spacing w:before="0" w:after="0"/>
              <w:jc w:val="center"/>
              <w:rPr>
                <w:i/>
                <w:sz w:val="18"/>
              </w:rPr>
            </w:pPr>
          </w:p>
        </w:tc>
      </w:tr>
      <w:tr w:rsidR="00D05CE3" w:rsidRPr="009B6EAE" w14:paraId="668A4ED2" w14:textId="77777777" w:rsidTr="009E604A">
        <w:tblPrEx>
          <w:tblBorders>
            <w:left w:val="single" w:sz="4" w:space="0" w:color="auto"/>
            <w:right w:val="single" w:sz="4" w:space="0" w:color="auto"/>
          </w:tblBorders>
        </w:tblPrEx>
        <w:trPr>
          <w:gridAfter w:val="1"/>
          <w:wAfter w:w="2852" w:type="dxa"/>
        </w:trPr>
        <w:tc>
          <w:tcPr>
            <w:tcW w:w="5778" w:type="dxa"/>
            <w:gridSpan w:val="2"/>
            <w:tcBorders>
              <w:top w:val="nil"/>
              <w:left w:val="nil"/>
              <w:right w:val="nil"/>
            </w:tcBorders>
            <w:shd w:val="clear" w:color="auto" w:fill="auto"/>
          </w:tcPr>
          <w:p w14:paraId="61A9D19F" w14:textId="77777777" w:rsidR="00D05CE3" w:rsidRPr="009B6EAE" w:rsidRDefault="00D05CE3" w:rsidP="009B6EAE">
            <w:pPr>
              <w:pStyle w:val="MDContractText0"/>
              <w:spacing w:after="0"/>
            </w:pPr>
            <w:r w:rsidRPr="009B6EAE">
              <w:t xml:space="preserve">Printed Name: </w:t>
            </w:r>
          </w:p>
        </w:tc>
        <w:tc>
          <w:tcPr>
            <w:tcW w:w="720" w:type="dxa"/>
            <w:tcBorders>
              <w:top w:val="nil"/>
              <w:left w:val="nil"/>
              <w:bottom w:val="nil"/>
              <w:right w:val="nil"/>
            </w:tcBorders>
            <w:shd w:val="clear" w:color="auto" w:fill="auto"/>
          </w:tcPr>
          <w:p w14:paraId="4ADB9FB2" w14:textId="77777777" w:rsidR="00D05CE3" w:rsidRPr="009B6EAE" w:rsidRDefault="00D05CE3" w:rsidP="009B6EAE">
            <w:pPr>
              <w:pStyle w:val="MDContractText0"/>
              <w:spacing w:after="0"/>
            </w:pPr>
          </w:p>
        </w:tc>
      </w:tr>
      <w:tr w:rsidR="00D05CE3" w:rsidRPr="009B6EAE" w14:paraId="6BCAB184" w14:textId="77777777" w:rsidTr="009E604A">
        <w:tblPrEx>
          <w:tblBorders>
            <w:left w:val="single" w:sz="4" w:space="0" w:color="auto"/>
            <w:right w:val="single" w:sz="4" w:space="0" w:color="auto"/>
          </w:tblBorders>
        </w:tblPrEx>
        <w:trPr>
          <w:gridAfter w:val="1"/>
          <w:wAfter w:w="2852" w:type="dxa"/>
        </w:trPr>
        <w:tc>
          <w:tcPr>
            <w:tcW w:w="5778" w:type="dxa"/>
            <w:gridSpan w:val="2"/>
            <w:tcBorders>
              <w:left w:val="nil"/>
              <w:bottom w:val="nil"/>
              <w:right w:val="nil"/>
            </w:tcBorders>
            <w:shd w:val="clear" w:color="auto" w:fill="auto"/>
          </w:tcPr>
          <w:p w14:paraId="62FEC25A" w14:textId="77777777" w:rsidR="00D05CE3" w:rsidRPr="009B6EAE" w:rsidRDefault="00D05CE3" w:rsidP="009B6EAE">
            <w:pPr>
              <w:pStyle w:val="MDContractText0"/>
              <w:spacing w:before="0" w:after="0"/>
              <w:jc w:val="center"/>
              <w:rPr>
                <w:i/>
                <w:sz w:val="18"/>
              </w:rPr>
            </w:pPr>
            <w:r w:rsidRPr="009B6EAE">
              <w:rPr>
                <w:i/>
                <w:sz w:val="18"/>
              </w:rPr>
              <w:t>Printed Name</w:t>
            </w:r>
          </w:p>
        </w:tc>
        <w:tc>
          <w:tcPr>
            <w:tcW w:w="720" w:type="dxa"/>
            <w:tcBorders>
              <w:top w:val="nil"/>
              <w:left w:val="nil"/>
              <w:bottom w:val="nil"/>
              <w:right w:val="nil"/>
            </w:tcBorders>
            <w:shd w:val="clear" w:color="auto" w:fill="auto"/>
          </w:tcPr>
          <w:p w14:paraId="6272DE65" w14:textId="77777777" w:rsidR="00D05CE3" w:rsidRPr="009B6EAE" w:rsidRDefault="00D05CE3" w:rsidP="009B6EAE">
            <w:pPr>
              <w:pStyle w:val="MDContractText0"/>
              <w:spacing w:before="0" w:after="0"/>
              <w:jc w:val="center"/>
              <w:rPr>
                <w:i/>
                <w:sz w:val="18"/>
              </w:rPr>
            </w:pPr>
          </w:p>
        </w:tc>
      </w:tr>
      <w:tr w:rsidR="00D05CE3" w:rsidRPr="009B6EAE" w14:paraId="29D9108D" w14:textId="77777777" w:rsidTr="009E604A">
        <w:tblPrEx>
          <w:tblBorders>
            <w:left w:val="single" w:sz="4" w:space="0" w:color="auto"/>
            <w:right w:val="single" w:sz="4" w:space="0" w:color="auto"/>
          </w:tblBorders>
        </w:tblPrEx>
        <w:trPr>
          <w:gridAfter w:val="1"/>
          <w:wAfter w:w="2852" w:type="dxa"/>
        </w:trPr>
        <w:tc>
          <w:tcPr>
            <w:tcW w:w="5778" w:type="dxa"/>
            <w:gridSpan w:val="2"/>
            <w:tcBorders>
              <w:top w:val="nil"/>
              <w:left w:val="nil"/>
              <w:bottom w:val="single" w:sz="4" w:space="0" w:color="auto"/>
              <w:right w:val="nil"/>
            </w:tcBorders>
            <w:shd w:val="clear" w:color="auto" w:fill="auto"/>
          </w:tcPr>
          <w:p w14:paraId="5A08F336" w14:textId="77777777" w:rsidR="00D05CE3" w:rsidRPr="009B6EAE" w:rsidRDefault="00D05CE3" w:rsidP="009B6EAE">
            <w:pPr>
              <w:pStyle w:val="MDContractText0"/>
              <w:spacing w:after="0"/>
            </w:pPr>
            <w:r w:rsidRPr="009B6EAE">
              <w:t xml:space="preserve">Title: </w:t>
            </w:r>
          </w:p>
        </w:tc>
        <w:tc>
          <w:tcPr>
            <w:tcW w:w="720" w:type="dxa"/>
            <w:tcBorders>
              <w:top w:val="nil"/>
              <w:left w:val="nil"/>
              <w:bottom w:val="nil"/>
              <w:right w:val="nil"/>
            </w:tcBorders>
            <w:shd w:val="clear" w:color="auto" w:fill="auto"/>
          </w:tcPr>
          <w:p w14:paraId="24674BF1" w14:textId="77777777" w:rsidR="00D05CE3" w:rsidRPr="009B6EAE" w:rsidRDefault="00D05CE3" w:rsidP="009B6EAE">
            <w:pPr>
              <w:pStyle w:val="MDContractText0"/>
              <w:spacing w:after="0"/>
            </w:pPr>
          </w:p>
        </w:tc>
      </w:tr>
      <w:tr w:rsidR="00D05CE3" w:rsidRPr="009B6EAE" w14:paraId="5CCB3528" w14:textId="77777777" w:rsidTr="009E604A">
        <w:tblPrEx>
          <w:tblBorders>
            <w:left w:val="single" w:sz="4" w:space="0" w:color="auto"/>
            <w:right w:val="single" w:sz="4" w:space="0" w:color="auto"/>
          </w:tblBorders>
        </w:tblPrEx>
        <w:trPr>
          <w:gridAfter w:val="1"/>
          <w:wAfter w:w="2852" w:type="dxa"/>
        </w:trPr>
        <w:tc>
          <w:tcPr>
            <w:tcW w:w="5778" w:type="dxa"/>
            <w:gridSpan w:val="2"/>
            <w:tcBorders>
              <w:left w:val="nil"/>
              <w:bottom w:val="nil"/>
              <w:right w:val="nil"/>
            </w:tcBorders>
            <w:shd w:val="clear" w:color="auto" w:fill="auto"/>
          </w:tcPr>
          <w:p w14:paraId="075CCD50" w14:textId="77777777" w:rsidR="00D05CE3" w:rsidRPr="009B6EAE" w:rsidRDefault="00D05CE3" w:rsidP="009B6EAE">
            <w:pPr>
              <w:pStyle w:val="MDContractText0"/>
              <w:spacing w:before="0" w:after="0"/>
              <w:jc w:val="center"/>
              <w:rPr>
                <w:i/>
                <w:sz w:val="18"/>
              </w:rPr>
            </w:pPr>
            <w:r w:rsidRPr="009B6EAE">
              <w:rPr>
                <w:i/>
                <w:sz w:val="18"/>
              </w:rPr>
              <w:t>Title</w:t>
            </w:r>
          </w:p>
        </w:tc>
        <w:tc>
          <w:tcPr>
            <w:tcW w:w="720" w:type="dxa"/>
            <w:tcBorders>
              <w:top w:val="nil"/>
              <w:left w:val="nil"/>
              <w:bottom w:val="nil"/>
              <w:right w:val="nil"/>
            </w:tcBorders>
            <w:shd w:val="clear" w:color="auto" w:fill="auto"/>
          </w:tcPr>
          <w:p w14:paraId="0E3D329C" w14:textId="77777777" w:rsidR="00D05CE3" w:rsidRPr="009B6EAE" w:rsidRDefault="00D05CE3" w:rsidP="009B6EAE">
            <w:pPr>
              <w:pStyle w:val="MDContractText0"/>
              <w:spacing w:before="0" w:after="0"/>
              <w:jc w:val="center"/>
              <w:rPr>
                <w:i/>
                <w:sz w:val="18"/>
              </w:rPr>
            </w:pPr>
          </w:p>
        </w:tc>
      </w:tr>
      <w:tr w:rsidR="00D05CE3" w:rsidRPr="009B6EAE" w14:paraId="643F8A15" w14:textId="77777777" w:rsidTr="009E604A">
        <w:tblPrEx>
          <w:tblBorders>
            <w:left w:val="single" w:sz="4" w:space="0" w:color="auto"/>
            <w:right w:val="single" w:sz="4" w:space="0" w:color="auto"/>
          </w:tblBorders>
        </w:tblPrEx>
        <w:trPr>
          <w:gridAfter w:val="1"/>
          <w:wAfter w:w="2852" w:type="dxa"/>
        </w:trPr>
        <w:tc>
          <w:tcPr>
            <w:tcW w:w="5778" w:type="dxa"/>
            <w:gridSpan w:val="2"/>
            <w:tcBorders>
              <w:top w:val="nil"/>
              <w:left w:val="nil"/>
              <w:right w:val="nil"/>
            </w:tcBorders>
            <w:shd w:val="clear" w:color="auto" w:fill="auto"/>
          </w:tcPr>
          <w:p w14:paraId="7AC318FE" w14:textId="77777777" w:rsidR="00D05CE3" w:rsidRPr="009B6EAE" w:rsidRDefault="00D05CE3" w:rsidP="009B6EAE">
            <w:pPr>
              <w:pStyle w:val="MDContractText0"/>
              <w:spacing w:after="0"/>
            </w:pPr>
            <w:r w:rsidRPr="009B6EAE">
              <w:t>Date:</w:t>
            </w:r>
          </w:p>
        </w:tc>
        <w:tc>
          <w:tcPr>
            <w:tcW w:w="720" w:type="dxa"/>
            <w:tcBorders>
              <w:top w:val="nil"/>
              <w:left w:val="nil"/>
              <w:bottom w:val="nil"/>
              <w:right w:val="nil"/>
            </w:tcBorders>
            <w:shd w:val="clear" w:color="auto" w:fill="auto"/>
          </w:tcPr>
          <w:p w14:paraId="29A2C3D5" w14:textId="77777777" w:rsidR="00D05CE3" w:rsidRPr="009B6EAE" w:rsidRDefault="00D05CE3" w:rsidP="009B6EAE">
            <w:pPr>
              <w:pStyle w:val="MDContractText0"/>
              <w:spacing w:after="0"/>
            </w:pPr>
          </w:p>
        </w:tc>
      </w:tr>
    </w:tbl>
    <w:p w14:paraId="17BD748B" w14:textId="4CEB1F80" w:rsidR="00D05CE3" w:rsidRDefault="00CB1A6E" w:rsidP="00D05CE3">
      <w:pPr>
        <w:pStyle w:val="MDAttachmentH1"/>
        <w:pageBreakBefore/>
      </w:pPr>
      <w:bookmarkStart w:id="192" w:name="_Toc488067025"/>
      <w:bookmarkStart w:id="193" w:name="_Toc55830497"/>
      <w:bookmarkEnd w:id="189"/>
      <w:bookmarkEnd w:id="190"/>
      <w:r>
        <w:t xml:space="preserve">Financial TOP </w:t>
      </w:r>
      <w:r w:rsidR="00D05CE3">
        <w:t>Instructions &amp; Form</w:t>
      </w:r>
      <w:bookmarkEnd w:id="192"/>
      <w:bookmarkEnd w:id="193"/>
    </w:p>
    <w:p w14:paraId="5A2CA5FA" w14:textId="56E8D3E2" w:rsidR="00D05CE3" w:rsidRPr="00597F25" w:rsidRDefault="00237437" w:rsidP="00D05CE3">
      <w:pPr>
        <w:pStyle w:val="MDAttachmentH2"/>
      </w:pPr>
      <w:bookmarkStart w:id="194" w:name="_Toc488067026"/>
      <w:r>
        <w:t>B</w:t>
      </w:r>
      <w:r w:rsidR="00D05CE3">
        <w:t xml:space="preserve">-1 </w:t>
      </w:r>
      <w:r w:rsidR="00CB1A6E">
        <w:t xml:space="preserve">Financial TOP </w:t>
      </w:r>
      <w:r w:rsidR="00D05CE3">
        <w:t>Instructions</w:t>
      </w:r>
      <w:bookmarkEnd w:id="194"/>
    </w:p>
    <w:p w14:paraId="7DE84B79" w14:textId="29215A07" w:rsidR="00377D8B" w:rsidRDefault="00D05CE3" w:rsidP="003823A6">
      <w:pPr>
        <w:pStyle w:val="MDContractText0"/>
        <w:jc w:val="both"/>
      </w:pPr>
      <w:r>
        <w:t xml:space="preserve">In order to assist </w:t>
      </w:r>
      <w:r w:rsidR="006E2248">
        <w:t xml:space="preserve">each </w:t>
      </w:r>
      <w:r w:rsidR="00CB1A6E">
        <w:t>Master Contractor</w:t>
      </w:r>
      <w:r>
        <w:t xml:space="preserve"> in the preparation of </w:t>
      </w:r>
      <w:r w:rsidR="006E2248">
        <w:t xml:space="preserve">its </w:t>
      </w:r>
      <w:r w:rsidR="00CB1A6E">
        <w:t xml:space="preserve">TOP </w:t>
      </w:r>
      <w:r>
        <w:t xml:space="preserve">and to comply with the requirements of this solicitation, </w:t>
      </w:r>
      <w:r w:rsidR="00CB1A6E">
        <w:t xml:space="preserve">Financial TOP </w:t>
      </w:r>
      <w:r>
        <w:t xml:space="preserve">Instructions and a </w:t>
      </w:r>
      <w:r w:rsidR="00CB1A6E">
        <w:t xml:space="preserve">Financial TOP </w:t>
      </w:r>
      <w:r w:rsidR="000A333C">
        <w:t>Form</w:t>
      </w:r>
      <w:r w:rsidR="00146A51">
        <w:t xml:space="preserve"> </w:t>
      </w:r>
      <w:r>
        <w:t>have been prepared</w:t>
      </w:r>
      <w:r w:rsidR="00AC29B8">
        <w:t xml:space="preserve">. </w:t>
      </w:r>
      <w:r w:rsidR="0013334C">
        <w:t xml:space="preserve">Each </w:t>
      </w:r>
      <w:r w:rsidR="00CB1A6E">
        <w:t xml:space="preserve">Master Contractor </w:t>
      </w:r>
      <w:r>
        <w:t xml:space="preserve">shall submit </w:t>
      </w:r>
      <w:r w:rsidR="0013334C">
        <w:t xml:space="preserve">its </w:t>
      </w:r>
      <w:r w:rsidR="00944E1E">
        <w:t xml:space="preserve">Financial TOP </w:t>
      </w:r>
      <w:r>
        <w:t xml:space="preserve">on the </w:t>
      </w:r>
      <w:r w:rsidR="00944E1E">
        <w:t xml:space="preserve">Financial TOP </w:t>
      </w:r>
      <w:r w:rsidR="000A333C">
        <w:t>Form</w:t>
      </w:r>
      <w:r w:rsidR="00146A51">
        <w:t xml:space="preserve"> </w:t>
      </w:r>
      <w:r>
        <w:t xml:space="preserve">in accordance with the instructions on the </w:t>
      </w:r>
      <w:r w:rsidR="00944E1E">
        <w:t xml:space="preserve">Financial TOP </w:t>
      </w:r>
      <w:r w:rsidR="000A333C">
        <w:t>Form</w:t>
      </w:r>
      <w:r w:rsidR="00D74EBE">
        <w:t xml:space="preserve"> </w:t>
      </w:r>
      <w:r>
        <w:t>and as specified herein</w:t>
      </w:r>
      <w:r w:rsidR="00AC29B8">
        <w:t xml:space="preserve">. </w:t>
      </w:r>
      <w:r>
        <w:t xml:space="preserve">Do not alter the </w:t>
      </w:r>
      <w:r w:rsidR="00944E1E">
        <w:t>Financial TOP</w:t>
      </w:r>
      <w:r w:rsidR="000A333C">
        <w:t xml:space="preserve"> Form</w:t>
      </w:r>
      <w:r w:rsidR="00146A51">
        <w:t xml:space="preserve"> </w:t>
      </w:r>
      <w:r>
        <w:t xml:space="preserve">or the </w:t>
      </w:r>
      <w:r w:rsidR="00944E1E">
        <w:t xml:space="preserve">TOP </w:t>
      </w:r>
      <w:r>
        <w:t xml:space="preserve">may be determined to be not </w:t>
      </w:r>
      <w:r w:rsidR="000871E3">
        <w:t>responsive</w:t>
      </w:r>
      <w:r w:rsidR="00AC29B8">
        <w:t xml:space="preserve">. </w:t>
      </w:r>
      <w:r>
        <w:t xml:space="preserve">The </w:t>
      </w:r>
      <w:r w:rsidR="00944E1E">
        <w:t xml:space="preserve">Financial TOP </w:t>
      </w:r>
      <w:r w:rsidR="000A333C">
        <w:t>Form</w:t>
      </w:r>
      <w:r>
        <w:t xml:space="preserve"> is to be signed and dated, where requested, by an individual who is authorized to bind the </w:t>
      </w:r>
      <w:r w:rsidR="00944E1E">
        <w:t xml:space="preserve">Master Contractor </w:t>
      </w:r>
      <w:r>
        <w:t xml:space="preserve">to the prices entered on the </w:t>
      </w:r>
      <w:r w:rsidR="00944E1E">
        <w:t xml:space="preserve">Financial TOP </w:t>
      </w:r>
      <w:r w:rsidR="000A333C">
        <w:t>Form</w:t>
      </w:r>
      <w:r>
        <w:t>.</w:t>
      </w:r>
    </w:p>
    <w:p w14:paraId="53A45120" w14:textId="76179FDD" w:rsidR="00377D8B" w:rsidRDefault="00D05CE3" w:rsidP="003823A6">
      <w:pPr>
        <w:pStyle w:val="MDContractText0"/>
        <w:jc w:val="both"/>
      </w:pPr>
      <w:r>
        <w:t xml:space="preserve">The </w:t>
      </w:r>
      <w:r w:rsidR="00944E1E">
        <w:t xml:space="preserve">Financial TOP </w:t>
      </w:r>
      <w:r w:rsidR="000A333C">
        <w:t>Form</w:t>
      </w:r>
      <w:r w:rsidR="00701FE4">
        <w:t xml:space="preserve"> </w:t>
      </w:r>
      <w:r>
        <w:t xml:space="preserve">is used to calculate the </w:t>
      </w:r>
      <w:r w:rsidR="00944E1E">
        <w:t xml:space="preserve">Master Contractor’s </w:t>
      </w:r>
      <w:r>
        <w:t>TOTAL PRICE</w:t>
      </w:r>
      <w:r w:rsidR="00AC29B8">
        <w:t>.</w:t>
      </w:r>
      <w:r w:rsidR="00727B15">
        <w:t xml:space="preserve"> </w:t>
      </w:r>
      <w:r>
        <w:t xml:space="preserve">Follow these instructions carefully when completing your </w:t>
      </w:r>
      <w:r w:rsidR="00944E1E">
        <w:t xml:space="preserve">Financial TOP </w:t>
      </w:r>
      <w:r w:rsidR="000A333C">
        <w:t>Form</w:t>
      </w:r>
      <w:r>
        <w:t>:</w:t>
      </w:r>
    </w:p>
    <w:p w14:paraId="61C90F51" w14:textId="77777777" w:rsidR="00D05CE3" w:rsidRDefault="00D05CE3" w:rsidP="003823A6">
      <w:pPr>
        <w:pStyle w:val="MDContractText0"/>
        <w:tabs>
          <w:tab w:val="left" w:pos="360"/>
        </w:tabs>
        <w:ind w:left="360" w:hanging="360"/>
        <w:jc w:val="both"/>
      </w:pPr>
      <w:r>
        <w:t>A)</w:t>
      </w:r>
      <w:r>
        <w:tab/>
        <w:t>All Unit and Extended Prices must be clearly entered in dollars and cents, e.g., $24.15</w:t>
      </w:r>
      <w:r w:rsidR="00AC29B8">
        <w:t xml:space="preserve">. </w:t>
      </w:r>
      <w:r>
        <w:t>Make your decimal points clear and distinct.</w:t>
      </w:r>
    </w:p>
    <w:p w14:paraId="795D7655" w14:textId="5E89B390" w:rsidR="00D05CE3" w:rsidRDefault="00D05CE3" w:rsidP="003823A6">
      <w:pPr>
        <w:pStyle w:val="MDContractText0"/>
        <w:tabs>
          <w:tab w:val="left" w:pos="360"/>
        </w:tabs>
        <w:ind w:left="360" w:hanging="360"/>
        <w:jc w:val="both"/>
      </w:pPr>
      <w:r>
        <w:t>B)</w:t>
      </w:r>
      <w:r>
        <w:tab/>
        <w:t xml:space="preserve">All Unit Prices must be the actual price per unit the State will pay for the specific item or service identified in this </w:t>
      </w:r>
      <w:r w:rsidR="00944E1E">
        <w:t>TORFP</w:t>
      </w:r>
      <w:r>
        <w:t xml:space="preserve"> and may not be contingent on any other factor or condition in any manner.</w:t>
      </w:r>
    </w:p>
    <w:p w14:paraId="119187E7" w14:textId="77777777" w:rsidR="00D05CE3" w:rsidRDefault="00D05CE3" w:rsidP="003823A6">
      <w:pPr>
        <w:pStyle w:val="MDContractText0"/>
        <w:tabs>
          <w:tab w:val="left" w:pos="360"/>
        </w:tabs>
        <w:ind w:left="360" w:hanging="360"/>
        <w:jc w:val="both"/>
      </w:pPr>
      <w:r>
        <w:t>C)</w:t>
      </w:r>
      <w:r>
        <w:tab/>
        <w:t xml:space="preserve">All calculations shall be rounded to the nearest cent, </w:t>
      </w:r>
      <w:r w:rsidR="005E3F59">
        <w:t>e.g</w:t>
      </w:r>
      <w:r>
        <w:t>., .344 shall be .34 and .345 shall be .35.</w:t>
      </w:r>
    </w:p>
    <w:p w14:paraId="1717677C" w14:textId="49A1D01A" w:rsidR="00D05CE3" w:rsidRDefault="00D05CE3" w:rsidP="003823A6">
      <w:pPr>
        <w:pStyle w:val="MDContractText0"/>
        <w:tabs>
          <w:tab w:val="left" w:pos="360"/>
        </w:tabs>
        <w:ind w:left="360" w:hanging="360"/>
        <w:jc w:val="both"/>
      </w:pPr>
      <w:r>
        <w:t>D)</w:t>
      </w:r>
      <w:r>
        <w:tab/>
        <w:t xml:space="preserve">Any goods or services required through this </w:t>
      </w:r>
      <w:r w:rsidR="00944E1E">
        <w:t>TORFP</w:t>
      </w:r>
      <w:r>
        <w:t xml:space="preserve"> and proposed by the vendor at </w:t>
      </w:r>
      <w:r w:rsidRPr="00597F25">
        <w:rPr>
          <w:b/>
        </w:rPr>
        <w:t>No Cost to the State</w:t>
      </w:r>
      <w:r>
        <w:t xml:space="preserve"> must be clearly entered in the Unit Price, if appropriate, and Extended Price with </w:t>
      </w:r>
      <w:r w:rsidRPr="00597F25">
        <w:rPr>
          <w:b/>
        </w:rPr>
        <w:t>$0.00</w:t>
      </w:r>
      <w:r>
        <w:t>.</w:t>
      </w:r>
    </w:p>
    <w:p w14:paraId="77E9CD38" w14:textId="080B2D46" w:rsidR="00D05CE3" w:rsidRDefault="00D05CE3" w:rsidP="003823A6">
      <w:pPr>
        <w:pStyle w:val="MDContractText0"/>
        <w:tabs>
          <w:tab w:val="left" w:pos="360"/>
        </w:tabs>
        <w:ind w:left="360" w:hanging="360"/>
        <w:jc w:val="both"/>
      </w:pPr>
      <w:r>
        <w:t>E)</w:t>
      </w:r>
      <w:r>
        <w:tab/>
        <w:t xml:space="preserve">Every blank in every </w:t>
      </w:r>
      <w:r w:rsidR="00944E1E">
        <w:t xml:space="preserve">Financial TOP </w:t>
      </w:r>
      <w:r w:rsidR="000A333C">
        <w:t>Form</w:t>
      </w:r>
      <w:r>
        <w:t xml:space="preserve"> shall be filled in</w:t>
      </w:r>
      <w:r w:rsidR="00AC29B8">
        <w:t xml:space="preserve">. </w:t>
      </w:r>
      <w:r>
        <w:t xml:space="preserve">Any changes or corrections made to the </w:t>
      </w:r>
      <w:r w:rsidR="00944E1E">
        <w:t xml:space="preserve">Financial TOP </w:t>
      </w:r>
      <w:r w:rsidR="000A333C">
        <w:t>Form</w:t>
      </w:r>
      <w:r>
        <w:t xml:space="preserve"> by the </w:t>
      </w:r>
      <w:r w:rsidR="00944E1E">
        <w:t xml:space="preserve">Master Contractor </w:t>
      </w:r>
      <w:r>
        <w:t>prior to submission shall be initialed and dated.</w:t>
      </w:r>
    </w:p>
    <w:p w14:paraId="5F72E0FE" w14:textId="68D2D762" w:rsidR="00D05CE3" w:rsidRDefault="00D05CE3" w:rsidP="003823A6">
      <w:pPr>
        <w:pStyle w:val="MDContractText0"/>
        <w:tabs>
          <w:tab w:val="left" w:pos="360"/>
        </w:tabs>
        <w:ind w:left="360" w:hanging="360"/>
        <w:jc w:val="both"/>
      </w:pPr>
      <w:r>
        <w:t>F)</w:t>
      </w:r>
      <w:r>
        <w:tab/>
        <w:t xml:space="preserve">Except as instructed on the </w:t>
      </w:r>
      <w:r w:rsidR="00944E1E">
        <w:t xml:space="preserve">Financial TOP </w:t>
      </w:r>
      <w:r w:rsidR="000A333C">
        <w:t>Form</w:t>
      </w:r>
      <w:r>
        <w:t xml:space="preserve">, nothing shall be entered on or attached to the </w:t>
      </w:r>
      <w:r w:rsidR="00944E1E">
        <w:t>Financial TOP</w:t>
      </w:r>
      <w:r w:rsidR="000A333C">
        <w:t xml:space="preserve"> Form</w:t>
      </w:r>
      <w:r>
        <w:t xml:space="preserve"> that alters or proposes conditions or contingencies on the prices</w:t>
      </w:r>
      <w:r w:rsidR="00AC29B8">
        <w:t xml:space="preserve">. </w:t>
      </w:r>
      <w:r>
        <w:t xml:space="preserve">Alterations and/or conditions may render the </w:t>
      </w:r>
      <w:r w:rsidR="00944E1E">
        <w:t xml:space="preserve">TOP </w:t>
      </w:r>
      <w:r>
        <w:t xml:space="preserve">not </w:t>
      </w:r>
      <w:r w:rsidR="000871E3">
        <w:t>responsive</w:t>
      </w:r>
      <w:r>
        <w:t>.</w:t>
      </w:r>
    </w:p>
    <w:p w14:paraId="552E4FA8" w14:textId="65E2AF90" w:rsidR="00D05CE3" w:rsidRDefault="00D05CE3" w:rsidP="003823A6">
      <w:pPr>
        <w:pStyle w:val="MDContractText0"/>
        <w:tabs>
          <w:tab w:val="left" w:pos="360"/>
        </w:tabs>
        <w:ind w:left="360" w:hanging="360"/>
        <w:jc w:val="both"/>
      </w:pPr>
      <w:r>
        <w:t>G)</w:t>
      </w:r>
      <w:r>
        <w:tab/>
        <w:t xml:space="preserve">It is imperative that the prices included on the </w:t>
      </w:r>
      <w:r w:rsidR="00944E1E">
        <w:t xml:space="preserve">Financial TOP </w:t>
      </w:r>
      <w:r w:rsidR="000A333C">
        <w:t>Form</w:t>
      </w:r>
      <w:r w:rsidR="00667F8D">
        <w:t xml:space="preserve"> </w:t>
      </w:r>
      <w:r>
        <w:t xml:space="preserve">have been entered correctly and calculated accurately by the </w:t>
      </w:r>
      <w:r w:rsidR="00944E1E">
        <w:t xml:space="preserve">Master Contractor </w:t>
      </w:r>
      <w:r>
        <w:t xml:space="preserve">and that the respective total prices agree with the entries on the </w:t>
      </w:r>
      <w:r w:rsidR="00944E1E">
        <w:t xml:space="preserve">Financial TOP </w:t>
      </w:r>
      <w:r w:rsidR="000A333C">
        <w:t>Form</w:t>
      </w:r>
      <w:r w:rsidR="00AC29B8">
        <w:t xml:space="preserve">. </w:t>
      </w:r>
      <w:r>
        <w:t xml:space="preserve">Any incorrect entries or inaccurate calculations by the </w:t>
      </w:r>
      <w:r w:rsidR="00944E1E">
        <w:t xml:space="preserve">Master Contractor </w:t>
      </w:r>
      <w:r>
        <w:t>will be treated as provided in COMAR 21.05.03.03</w:t>
      </w:r>
      <w:r w:rsidR="00727B15">
        <w:t>.F</w:t>
      </w:r>
      <w:r>
        <w:t xml:space="preserve">, and may cause the </w:t>
      </w:r>
      <w:r w:rsidR="00944E1E">
        <w:t xml:space="preserve">TOP </w:t>
      </w:r>
      <w:r>
        <w:t>to be rejected.</w:t>
      </w:r>
    </w:p>
    <w:p w14:paraId="6CB2C2A2" w14:textId="1B25E35B" w:rsidR="00D05CE3" w:rsidRDefault="00D05CE3" w:rsidP="003823A6">
      <w:pPr>
        <w:pStyle w:val="MDContractText0"/>
        <w:tabs>
          <w:tab w:val="left" w:pos="360"/>
        </w:tabs>
        <w:ind w:left="360" w:hanging="360"/>
        <w:jc w:val="both"/>
      </w:pPr>
      <w:r>
        <w:t>H)</w:t>
      </w:r>
      <w:r>
        <w:tab/>
        <w:t xml:space="preserve">If option years are included, </w:t>
      </w:r>
      <w:r w:rsidR="00944E1E">
        <w:t xml:space="preserve">Master Contractors </w:t>
      </w:r>
      <w:r>
        <w:t>must submit pricing for each option year</w:t>
      </w:r>
      <w:r w:rsidR="00AC29B8">
        <w:t xml:space="preserve">. </w:t>
      </w:r>
      <w:r>
        <w:t>Any option to renew will be exercised at the sole discretion of the State and comply with all terms and conditions in force at the time the option is exercised</w:t>
      </w:r>
      <w:r w:rsidR="00AC29B8">
        <w:t xml:space="preserve">. </w:t>
      </w:r>
      <w:r>
        <w:t xml:space="preserve">If exercised, the option period shall be for a period identified in the </w:t>
      </w:r>
      <w:r w:rsidR="00944E1E">
        <w:t>TORFP</w:t>
      </w:r>
      <w:r>
        <w:t xml:space="preserve"> at the prices entered in the </w:t>
      </w:r>
      <w:r w:rsidR="00944E1E">
        <w:t xml:space="preserve">Financial TOP </w:t>
      </w:r>
      <w:r w:rsidR="000A333C">
        <w:t>Form</w:t>
      </w:r>
      <w:r>
        <w:t>.</w:t>
      </w:r>
    </w:p>
    <w:p w14:paraId="20E1C28E" w14:textId="5F35ADD7" w:rsidR="00D05CE3" w:rsidRDefault="00D05CE3" w:rsidP="003823A6">
      <w:pPr>
        <w:pStyle w:val="MDContractText0"/>
        <w:tabs>
          <w:tab w:val="left" w:pos="360"/>
        </w:tabs>
        <w:ind w:left="360" w:hanging="360"/>
        <w:jc w:val="both"/>
      </w:pPr>
      <w:r>
        <w:t>I)</w:t>
      </w:r>
      <w:r>
        <w:tab/>
        <w:t xml:space="preserve">All </w:t>
      </w:r>
      <w:r w:rsidR="00BF1544">
        <w:t xml:space="preserve">Financial TOP </w:t>
      </w:r>
      <w:r>
        <w:t xml:space="preserve">prices entered below are to be fully loaded prices that include all costs/expenses associated with the provision of services as required by the </w:t>
      </w:r>
      <w:r w:rsidR="00944E1E">
        <w:t>TORFP</w:t>
      </w:r>
      <w:r w:rsidR="00AC29B8">
        <w:t xml:space="preserve">. </w:t>
      </w:r>
      <w:r>
        <w:t xml:space="preserve">The </w:t>
      </w:r>
      <w:r w:rsidR="00944E1E">
        <w:t xml:space="preserve">Financial TOP </w:t>
      </w:r>
      <w:r>
        <w:t>price shall include, but is not limited to, all: labor, profit/overhead, general operating, administrative, and all other expenses and costs necessary to perform the work set forth in the solicitation</w:t>
      </w:r>
      <w:r w:rsidR="00AC29B8">
        <w:t xml:space="preserve">. </w:t>
      </w:r>
      <w:r>
        <w:t>No other amounts will be paid to the Contractor</w:t>
      </w:r>
      <w:r w:rsidR="00AC29B8">
        <w:t xml:space="preserve">. </w:t>
      </w:r>
      <w:r>
        <w:t>If labor rates are requested, those amounts shall be fully-loaded rates; no overtime amounts will be paid.</w:t>
      </w:r>
    </w:p>
    <w:p w14:paraId="0FF18540" w14:textId="6439A3AA" w:rsidR="00D05CE3" w:rsidRDefault="00D05CE3" w:rsidP="003823A6">
      <w:pPr>
        <w:pStyle w:val="MDContractText0"/>
        <w:tabs>
          <w:tab w:val="left" w:pos="360"/>
        </w:tabs>
        <w:ind w:left="360" w:hanging="360"/>
        <w:jc w:val="both"/>
      </w:pPr>
      <w:r>
        <w:t>J)</w:t>
      </w:r>
      <w:r>
        <w:tab/>
        <w:t xml:space="preserve">Unless indicated elsewhere in the </w:t>
      </w:r>
      <w:r w:rsidR="00944E1E">
        <w:t>TORFP</w:t>
      </w:r>
      <w:r>
        <w:t xml:space="preserve">, sample amounts used for calculations on the </w:t>
      </w:r>
      <w:r w:rsidR="00944E1E">
        <w:t xml:space="preserve">Financial TOP </w:t>
      </w:r>
      <w:r w:rsidR="000A333C">
        <w:t>Form</w:t>
      </w:r>
      <w:r w:rsidR="00146A51">
        <w:t xml:space="preserve"> </w:t>
      </w:r>
      <w:r>
        <w:t>are typically estimates for evaluation purposes only</w:t>
      </w:r>
      <w:r w:rsidR="00AC29B8">
        <w:t xml:space="preserve">. </w:t>
      </w:r>
      <w:r>
        <w:t xml:space="preserve">Unless stated otherwise in the </w:t>
      </w:r>
      <w:r w:rsidR="00944E1E">
        <w:t>TORFP</w:t>
      </w:r>
      <w:r>
        <w:t xml:space="preserve">, the </w:t>
      </w:r>
      <w:r w:rsidRPr="005E5EE1">
        <w:t>&lt;&lt;</w:t>
      </w:r>
      <w:r>
        <w:t xml:space="preserve">typeofAgency&gt;&gt; does not guarantee a minimum or maximum number of units or usage in the performance of </w:t>
      </w:r>
      <w:r w:rsidR="00C90071">
        <w:t xml:space="preserve">the </w:t>
      </w:r>
      <w:r w:rsidR="00944E1E">
        <w:t>task order</w:t>
      </w:r>
      <w:r>
        <w:t>.</w:t>
      </w:r>
    </w:p>
    <w:p w14:paraId="3F919C8D" w14:textId="07AEE9FB" w:rsidR="00D05CE3" w:rsidRDefault="00D05CE3" w:rsidP="003823A6">
      <w:pPr>
        <w:pStyle w:val="MDContractText0"/>
        <w:tabs>
          <w:tab w:val="left" w:pos="360"/>
        </w:tabs>
        <w:ind w:left="360" w:hanging="360"/>
        <w:jc w:val="both"/>
      </w:pPr>
      <w:r>
        <w:t>K)</w:t>
      </w:r>
      <w:r>
        <w:tab/>
        <w:t xml:space="preserve">Failure to adhere to any of these instructions may result in the </w:t>
      </w:r>
      <w:r w:rsidR="00944E1E">
        <w:t xml:space="preserve">TOP </w:t>
      </w:r>
      <w:r>
        <w:t xml:space="preserve">being determined not </w:t>
      </w:r>
      <w:r w:rsidR="000871E3">
        <w:t>responsive</w:t>
      </w:r>
      <w:r>
        <w:t>.</w:t>
      </w:r>
    </w:p>
    <w:p w14:paraId="475C71B1" w14:textId="77777777" w:rsidR="007162BD" w:rsidRDefault="007162BD">
      <w:pPr>
        <w:rPr>
          <w:b/>
          <w:sz w:val="22"/>
        </w:rPr>
      </w:pPr>
      <w:bookmarkStart w:id="195" w:name="_Toc488067027"/>
      <w:r>
        <w:br w:type="page"/>
      </w:r>
    </w:p>
    <w:p w14:paraId="4DECB0B6" w14:textId="6FB329EE" w:rsidR="00D05CE3" w:rsidRPr="00597F25" w:rsidRDefault="00237437" w:rsidP="00D05CE3">
      <w:pPr>
        <w:pStyle w:val="MDAttachmentH2"/>
      </w:pPr>
      <w:r>
        <w:t>B</w:t>
      </w:r>
      <w:r w:rsidR="00D05CE3">
        <w:t xml:space="preserve">-1 </w:t>
      </w:r>
      <w:bookmarkEnd w:id="195"/>
      <w:r w:rsidR="00944E1E">
        <w:t xml:space="preserve">Financial TOP </w:t>
      </w:r>
      <w:r w:rsidR="000A333C">
        <w:t>Form</w:t>
      </w:r>
    </w:p>
    <w:p w14:paraId="0C440878" w14:textId="6D245E4A" w:rsidR="00D05CE3" w:rsidRPr="00F13E38" w:rsidRDefault="00D05CE3" w:rsidP="003823A6">
      <w:pPr>
        <w:pStyle w:val="MDContractText0"/>
        <w:jc w:val="both"/>
      </w:pPr>
      <w:r w:rsidRPr="00F13E38">
        <w:t xml:space="preserve">The </w:t>
      </w:r>
      <w:r w:rsidR="00944E1E">
        <w:t xml:space="preserve">Financial TOP </w:t>
      </w:r>
      <w:r w:rsidR="000A333C">
        <w:t>Form</w:t>
      </w:r>
      <w:r w:rsidRPr="00F13E38">
        <w:t xml:space="preserve"> shall contain all price information in the format specified on these pages</w:t>
      </w:r>
      <w:r w:rsidR="00AC29B8">
        <w:t xml:space="preserve">. </w:t>
      </w:r>
      <w:r w:rsidRPr="00F13E38">
        <w:t xml:space="preserve">Complete the </w:t>
      </w:r>
      <w:r w:rsidR="00944E1E">
        <w:t xml:space="preserve">Financial TOP </w:t>
      </w:r>
      <w:r w:rsidR="000A333C">
        <w:t>Form</w:t>
      </w:r>
      <w:r w:rsidR="00146A51">
        <w:t xml:space="preserve"> </w:t>
      </w:r>
      <w:r w:rsidRPr="00F13E38">
        <w:t xml:space="preserve">only as provided in the </w:t>
      </w:r>
      <w:r w:rsidR="00944E1E">
        <w:t xml:space="preserve">Financial TOP </w:t>
      </w:r>
      <w:r w:rsidRPr="00F13E38">
        <w:t>Instructions</w:t>
      </w:r>
      <w:r w:rsidR="00AC29B8">
        <w:t xml:space="preserve">. </w:t>
      </w:r>
      <w:r w:rsidRPr="00F13E38">
        <w:t xml:space="preserve">Do not amend, alter or leave blank any items on the </w:t>
      </w:r>
      <w:r w:rsidR="00944E1E">
        <w:t xml:space="preserve">Financial TOP </w:t>
      </w:r>
      <w:r w:rsidR="000A333C">
        <w:t>Form</w:t>
      </w:r>
      <w:r w:rsidR="00AC29B8">
        <w:t xml:space="preserve">. </w:t>
      </w:r>
      <w:r w:rsidRPr="00F13E38">
        <w:t xml:space="preserve">If option years are included, </w:t>
      </w:r>
      <w:r w:rsidR="00944E1E">
        <w:t xml:space="preserve">Master Contractors </w:t>
      </w:r>
      <w:r w:rsidRPr="00F13E38">
        <w:t>must submit pricing for each option year</w:t>
      </w:r>
      <w:r w:rsidR="00AC29B8">
        <w:t xml:space="preserve">. </w:t>
      </w:r>
      <w:r w:rsidRPr="00F13E38">
        <w:t xml:space="preserve">Failure to adhere to any of these instructions may result in the </w:t>
      </w:r>
      <w:r w:rsidR="00944E1E">
        <w:t xml:space="preserve">Financial TOP </w:t>
      </w:r>
      <w:r w:rsidRPr="00F13E38">
        <w:t xml:space="preserve">being determined not </w:t>
      </w:r>
      <w:r w:rsidR="000871E3">
        <w:t>responsive</w:t>
      </w:r>
      <w:r w:rsidRPr="00F13E38">
        <w:t>.</w:t>
      </w:r>
    </w:p>
    <w:p w14:paraId="2905889C" w14:textId="0F94FD27" w:rsidR="00D05CE3" w:rsidRDefault="000E375D" w:rsidP="003823A6">
      <w:pPr>
        <w:pStyle w:val="MDInstruction"/>
        <w:jc w:val="both"/>
      </w:pPr>
      <w:r>
        <w:t>[[</w:t>
      </w:r>
      <w:r w:rsidR="00D05CE3" w:rsidRPr="00F13E38">
        <w:t xml:space="preserve">The </w:t>
      </w:r>
      <w:r w:rsidR="00944E1E">
        <w:t xml:space="preserve">Financial TOP </w:t>
      </w:r>
      <w:r w:rsidR="000A333C">
        <w:t>Form</w:t>
      </w:r>
      <w:r w:rsidR="00146A51">
        <w:t xml:space="preserve"> </w:t>
      </w:r>
      <w:r w:rsidR="00BF1544">
        <w:t xml:space="preserve">is </w:t>
      </w:r>
      <w:r w:rsidR="00D05CE3" w:rsidRPr="00F13E38">
        <w:t xml:space="preserve">a separate Excel document </w:t>
      </w:r>
      <w:r w:rsidR="00BF1544">
        <w:t xml:space="preserve">that </w:t>
      </w:r>
      <w:r w:rsidR="00550F43">
        <w:t>contain</w:t>
      </w:r>
      <w:r w:rsidR="00BF1544">
        <w:t>s</w:t>
      </w:r>
      <w:r w:rsidR="00550F43">
        <w:t xml:space="preserve"> </w:t>
      </w:r>
      <w:r w:rsidR="00D05CE3" w:rsidRPr="00F13E38">
        <w:t xml:space="preserve">formulas that automatically calculate the </w:t>
      </w:r>
      <w:r w:rsidR="00944E1E">
        <w:t xml:space="preserve">Master Contractor’s </w:t>
      </w:r>
      <w:r w:rsidR="00D05CE3" w:rsidRPr="00F13E38">
        <w:t xml:space="preserve">Total Price. All cells except those in which </w:t>
      </w:r>
      <w:r w:rsidR="005623A9">
        <w:t>the</w:t>
      </w:r>
      <w:r w:rsidR="005623A9" w:rsidRPr="00F13E38">
        <w:t xml:space="preserve"> </w:t>
      </w:r>
      <w:r w:rsidR="00944E1E">
        <w:t xml:space="preserve">Master Contractor </w:t>
      </w:r>
      <w:r w:rsidR="00D05CE3" w:rsidRPr="00F13E38">
        <w:t>enters its line item prices and its signatory inform</w:t>
      </w:r>
      <w:r w:rsidR="00D05CE3">
        <w:t>ation must be locked</w:t>
      </w:r>
      <w:r w:rsidR="00AC29B8">
        <w:t xml:space="preserve">. </w:t>
      </w:r>
      <w:r w:rsidR="00D05CE3" w:rsidRPr="00F13E38">
        <w:t>A generic sample is provided below</w:t>
      </w:r>
      <w:r w:rsidR="00AC29B8">
        <w:t xml:space="preserve">. </w:t>
      </w:r>
      <w:r w:rsidR="00D05CE3" w:rsidRPr="00F13E38">
        <w:t xml:space="preserve">Reference </w:t>
      </w:r>
      <w:r w:rsidR="00550F43">
        <w:t>the</w:t>
      </w:r>
      <w:r w:rsidR="00550F43" w:rsidRPr="00F13E38">
        <w:t xml:space="preserve"> </w:t>
      </w:r>
      <w:r w:rsidR="00944E1E">
        <w:t xml:space="preserve">Financial TOP </w:t>
      </w:r>
      <w:r w:rsidR="000A333C">
        <w:t>Form</w:t>
      </w:r>
      <w:r w:rsidR="00146A51">
        <w:t xml:space="preserve"> </w:t>
      </w:r>
      <w:r w:rsidR="00D05CE3">
        <w:t xml:space="preserve">document </w:t>
      </w:r>
      <w:r w:rsidR="00520A3F">
        <w:t>here.</w:t>
      </w:r>
      <w:r>
        <w:t>]]</w:t>
      </w:r>
      <w:r w:rsidR="00520A3F">
        <w:t xml:space="preserve"> </w:t>
      </w:r>
    </w:p>
    <w:p w14:paraId="5456982B" w14:textId="290752A7" w:rsidR="00D05CE3" w:rsidRPr="0072410D" w:rsidRDefault="00D05CE3" w:rsidP="003823A6">
      <w:pPr>
        <w:pStyle w:val="MDContractText0"/>
        <w:jc w:val="both"/>
      </w:pPr>
      <w:r w:rsidRPr="00D05CE3">
        <w:rPr>
          <w:highlight w:val="yellow"/>
        </w:rPr>
        <w:t xml:space="preserve">See separate </w:t>
      </w:r>
      <w:r w:rsidRPr="005623A9">
        <w:rPr>
          <w:highlight w:val="yellow"/>
        </w:rPr>
        <w:t xml:space="preserve">Excel </w:t>
      </w:r>
      <w:r w:rsidR="00944E1E">
        <w:rPr>
          <w:highlight w:val="yellow"/>
        </w:rPr>
        <w:t xml:space="preserve">Financial TOP </w:t>
      </w:r>
      <w:r w:rsidR="000A333C">
        <w:rPr>
          <w:highlight w:val="yellow"/>
        </w:rPr>
        <w:t>Form</w:t>
      </w:r>
      <w:r w:rsidR="00146A51" w:rsidRPr="005623A9">
        <w:rPr>
          <w:highlight w:val="yellow"/>
        </w:rPr>
        <w:t xml:space="preserve"> </w:t>
      </w:r>
      <w:r w:rsidRPr="005623A9">
        <w:rPr>
          <w:highlight w:val="yellow"/>
        </w:rPr>
        <w:t xml:space="preserve">labeled </w:t>
      </w:r>
      <w:r w:rsidRPr="00D05CE3">
        <w:rPr>
          <w:highlight w:val="yellow"/>
        </w:rPr>
        <w:t>xxxxx.xls.</w:t>
      </w:r>
    </w:p>
    <w:p w14:paraId="48871E6B" w14:textId="76716257" w:rsidR="00071087" w:rsidRDefault="009106EA" w:rsidP="00071087">
      <w:pPr>
        <w:pStyle w:val="MDAttachmentH1"/>
        <w:pageBreakBefore/>
      </w:pPr>
      <w:bookmarkStart w:id="196" w:name="_Toc55830498"/>
      <w:r>
        <w:t xml:space="preserve">TO Proposal </w:t>
      </w:r>
      <w:r w:rsidR="00944E1E">
        <w:t>A</w:t>
      </w:r>
      <w:r>
        <w:t>ffidavit</w:t>
      </w:r>
      <w:bookmarkEnd w:id="196"/>
    </w:p>
    <w:p w14:paraId="5420F7C5" w14:textId="68FE3058" w:rsidR="00593338" w:rsidRDefault="00593338">
      <w:pPr>
        <w:rPr>
          <w:sz w:val="22"/>
        </w:rPr>
      </w:pPr>
    </w:p>
    <w:p w14:paraId="2A5FA5BF" w14:textId="77777777" w:rsidR="00D72490" w:rsidRPr="00950C39" w:rsidRDefault="00D72490" w:rsidP="00D72490">
      <w:pPr>
        <w:spacing w:after="120"/>
        <w:rPr>
          <w:b/>
          <w:sz w:val="22"/>
        </w:rPr>
      </w:pPr>
      <w:r w:rsidRPr="00950C39">
        <w:rPr>
          <w:b/>
          <w:sz w:val="22"/>
        </w:rPr>
        <w:t>A. AUTHORITY</w:t>
      </w:r>
    </w:p>
    <w:p w14:paraId="32665C5D" w14:textId="77777777" w:rsidR="00D72490" w:rsidRPr="00950C39" w:rsidRDefault="00D72490" w:rsidP="00D72490">
      <w:pPr>
        <w:jc w:val="both"/>
        <w:rPr>
          <w:sz w:val="22"/>
        </w:rPr>
      </w:pPr>
      <w:r w:rsidRPr="00950C39">
        <w:rPr>
          <w:sz w:val="22"/>
        </w:rPr>
        <w:t xml:space="preserve">I hereby affirm that I, ___________________________ (name of affiant) am the __________________________ (title) and duly authorized representative of __________________________________ (name of business entity) and that I possess the legal authority to make this affidavit on behalf of the business for which I am acting. </w:t>
      </w:r>
    </w:p>
    <w:p w14:paraId="10384D94" w14:textId="77777777" w:rsidR="00D72490" w:rsidRPr="00950C39" w:rsidRDefault="00D72490" w:rsidP="00D72490">
      <w:pPr>
        <w:rPr>
          <w:b/>
          <w:sz w:val="22"/>
        </w:rPr>
      </w:pPr>
    </w:p>
    <w:p w14:paraId="1BF23CAC" w14:textId="059DC26C" w:rsidR="00D72490" w:rsidRPr="00950C39" w:rsidRDefault="00D72490" w:rsidP="00D72490">
      <w:pPr>
        <w:spacing w:after="120"/>
        <w:rPr>
          <w:b/>
          <w:sz w:val="22"/>
        </w:rPr>
      </w:pPr>
      <w:r w:rsidRPr="00950C39">
        <w:rPr>
          <w:b/>
          <w:sz w:val="22"/>
        </w:rPr>
        <w:t xml:space="preserve">B. CERTIFICATION REGARDING COMMERCIAL NONDISCRIMINATION </w:t>
      </w:r>
    </w:p>
    <w:p w14:paraId="370E40A4" w14:textId="059DC26C" w:rsidR="00D72490" w:rsidRPr="00950C39" w:rsidRDefault="00D72490" w:rsidP="00D72490">
      <w:pPr>
        <w:jc w:val="both"/>
        <w:rPr>
          <w:sz w:val="22"/>
        </w:rPr>
      </w:pPr>
      <w:r w:rsidRPr="00950C39">
        <w:rPr>
          <w:sz w:val="22"/>
        </w:rPr>
        <w:t xml:space="preserve">The undersigned Master Contractor hereby certifies and agrees that the following information is correct: In preparing its TORFP on this project, the Master Contractor has considered all Bid/proposals submitted from qualified, potential subcontractors and suppliers, and has not engaged in “discrimination” as defined in § 19-103 of the State Finance and Procurement Article of the Annotated Code of Maryland. “Discrimination” means any disadvantage, difference, distinction, or preference in the solicitation, selection, hiring, or commercial treatment of a vendor, subcontractor, or commercial customer on the basis of race, color, religion, ancestry, or national origin, sex, age, marital status, sexual orientation, sexual identity, genetic information or an individual’s refusal to submit to a genetic test or make available the results of a genetic test, disability, or any otherwise unlawful use of characteristics regarding the vendor’s, supplier’s, or commercial customer’s employees or owners. “Discrimination” also includes retaliating against any person or other entity for reporting any incident of “discrimination”. Without limiting any other provision of the solicitation on this project, it is understood that, if the certification is false, such false certification constitutes grounds for the State to reject the TORFP submitted by the Master Contractor on this project, and terminate any contract awarded based on the Bid/proposal. As part of its Bid/proposal, the Master Contractor herewith submits a list of all instances within the past four (4) years where there has been a final adjudicated determination in a legal or administrative proceeding in the State of Maryland that the Master Contractor discriminated against subcontractors, vendors, suppliers, or commercial customers, and a description of the status or resolution of that determination, including any remedial action taken. Master Contractor agrees to comply in all respects with the State’s Commercial Nondiscrimination Policy as described under Title 19 of the State Finance and Procurement Article of the Annotated Code of Maryland. </w:t>
      </w:r>
    </w:p>
    <w:p w14:paraId="2B911F30" w14:textId="77777777" w:rsidR="00D72490" w:rsidRPr="00950C39" w:rsidRDefault="00D72490" w:rsidP="00D72490">
      <w:pPr>
        <w:rPr>
          <w:b/>
          <w:sz w:val="22"/>
        </w:rPr>
      </w:pPr>
    </w:p>
    <w:p w14:paraId="38D2A939" w14:textId="60796128" w:rsidR="00D72490" w:rsidRPr="00950C39" w:rsidRDefault="00D72490" w:rsidP="00D72490">
      <w:pPr>
        <w:spacing w:after="120"/>
        <w:rPr>
          <w:b/>
          <w:sz w:val="22"/>
        </w:rPr>
      </w:pPr>
      <w:r w:rsidRPr="00950C39">
        <w:rPr>
          <w:b/>
          <w:sz w:val="22"/>
        </w:rPr>
        <w:t xml:space="preserve">B-1. CERTIFICATION REGARDING MINORITY BUSINESS ENTERPRISES. </w:t>
      </w:r>
    </w:p>
    <w:p w14:paraId="04B2BACA" w14:textId="77777777" w:rsidR="00D72490" w:rsidRPr="00950C39" w:rsidRDefault="00D72490" w:rsidP="00D72490">
      <w:pPr>
        <w:jc w:val="both"/>
        <w:rPr>
          <w:sz w:val="22"/>
        </w:rPr>
      </w:pPr>
      <w:r w:rsidRPr="00950C39">
        <w:rPr>
          <w:sz w:val="22"/>
        </w:rPr>
        <w:t xml:space="preserve">The undersigned Master Contractor hereby certifies and agrees that it has fully complied with the State Minority Business Enterprise Law, State Finance and Procurement Article, § 14-308(a)(2), Annotated Code of Maryland, which provides that, except as otherwise provided by law, a contractor may not identify a certified minority business enterprise in a TORFP and: (1) Fail to request, receive, or otherwise obtain authorization from the certified minority business enterprise to identify the certified minority bid/proposal; (2) Fail to notify the certified minority business enterprise before execution of the contract of its inclusion in the Bid/proposal; (3) Fail to use the certified minority business enterprise in the performance of the contract; or (4) Pay the certified minority business enterprise solely for the use of its name in the Bid/proposal. Without limiting any other provision of the solicitation on this project, it is understood that if the certification is false, such false certification constitutes grounds for the State to reject the TORFP submitted by the Master Contractor on this project, and terminate any contract awarded based on the Bid/proposal. </w:t>
      </w:r>
    </w:p>
    <w:p w14:paraId="1B3B9FFF" w14:textId="77777777" w:rsidR="00D72490" w:rsidRPr="00950C39" w:rsidRDefault="00D72490" w:rsidP="00D72490">
      <w:pPr>
        <w:rPr>
          <w:b/>
          <w:sz w:val="22"/>
        </w:rPr>
      </w:pPr>
    </w:p>
    <w:p w14:paraId="57B48B02" w14:textId="67F0C828" w:rsidR="00D72490" w:rsidRPr="00950C39" w:rsidRDefault="00D72490" w:rsidP="00D72490">
      <w:pPr>
        <w:spacing w:after="120"/>
        <w:rPr>
          <w:b/>
          <w:sz w:val="22"/>
        </w:rPr>
      </w:pPr>
      <w:r w:rsidRPr="00950C39">
        <w:rPr>
          <w:b/>
          <w:sz w:val="22"/>
        </w:rPr>
        <w:t xml:space="preserve">B-2. CERTIFICATION REGARDING VETERAN-OWNED SMALL BUSINESS ENTERPRISES. </w:t>
      </w:r>
    </w:p>
    <w:p w14:paraId="4445AB56" w14:textId="77777777" w:rsidR="00D72490" w:rsidRPr="00950C39" w:rsidRDefault="00D72490" w:rsidP="00D72490">
      <w:pPr>
        <w:spacing w:after="120"/>
        <w:jc w:val="both"/>
        <w:rPr>
          <w:sz w:val="22"/>
        </w:rPr>
      </w:pPr>
      <w:r w:rsidRPr="00950C39">
        <w:rPr>
          <w:sz w:val="22"/>
        </w:rPr>
        <w:t>The undersigned Master Contractor hereby certifies and agrees that it has fully complied with the State veteran-owned small business enterprise law, State Finance and Procurement Article, § 14-605, Annotated Code of Maryland, which provides that a person may not:</w:t>
      </w:r>
    </w:p>
    <w:p w14:paraId="3FCAD364" w14:textId="77777777" w:rsidR="00D72490" w:rsidRPr="00950C39" w:rsidRDefault="00D72490" w:rsidP="00D72490">
      <w:pPr>
        <w:spacing w:after="120"/>
        <w:jc w:val="both"/>
        <w:rPr>
          <w:sz w:val="22"/>
        </w:rPr>
      </w:pPr>
      <w:r w:rsidRPr="00950C39">
        <w:rPr>
          <w:sz w:val="22"/>
        </w:rPr>
        <w:t xml:space="preserve">(1) Knowingly and with intent to defraud, fraudulently obtain, attempt to obtain, or aid another person in fraudulently obtaining or attempting to obtain public money, procurement contracts, or funds expended under a procurement contract to which the person is not entitled under this title; </w:t>
      </w:r>
    </w:p>
    <w:p w14:paraId="631C724D" w14:textId="77777777" w:rsidR="00D72490" w:rsidRPr="00950C39" w:rsidRDefault="00D72490" w:rsidP="00D72490">
      <w:pPr>
        <w:spacing w:after="120"/>
        <w:jc w:val="both"/>
        <w:rPr>
          <w:sz w:val="22"/>
        </w:rPr>
      </w:pPr>
      <w:r w:rsidRPr="00950C39">
        <w:rPr>
          <w:sz w:val="22"/>
        </w:rPr>
        <w:t xml:space="preserve">(2) Knowingly and with intent to defraud, fraudulently represent participation of a veteran-owned small business enterprise in order to obtain or retain a TORFP preference or a procurement contract; </w:t>
      </w:r>
    </w:p>
    <w:p w14:paraId="5559DF0B" w14:textId="77777777" w:rsidR="00D72490" w:rsidRPr="00950C39" w:rsidRDefault="00D72490" w:rsidP="00D72490">
      <w:pPr>
        <w:spacing w:after="120"/>
        <w:jc w:val="both"/>
        <w:rPr>
          <w:sz w:val="22"/>
        </w:rPr>
      </w:pPr>
      <w:r w:rsidRPr="00950C39">
        <w:rPr>
          <w:sz w:val="22"/>
        </w:rPr>
        <w:t xml:space="preserve">(3) Willfully and knowingly make or subscribe to any statement, declaration, or other document that is fraudulent or false as to any material matter, whether or not that falsity or fraud is committed with the knowledge or consent of the person authorized or required to present the declaration, statement, or document; </w:t>
      </w:r>
    </w:p>
    <w:p w14:paraId="73CE987D" w14:textId="77777777" w:rsidR="00D72490" w:rsidRPr="00950C39" w:rsidRDefault="00D72490" w:rsidP="00D72490">
      <w:pPr>
        <w:spacing w:after="120"/>
        <w:jc w:val="both"/>
        <w:rPr>
          <w:sz w:val="22"/>
        </w:rPr>
      </w:pPr>
      <w:r w:rsidRPr="00950C39">
        <w:rPr>
          <w:sz w:val="22"/>
        </w:rPr>
        <w:t xml:space="preserve">(4) Willfully and knowingly aid, assist in, procure, counsel, or advise the preparation or presentation of a declaration, statement, or other document that is fraudulent or false as to any material matter, regardless of whether that falsity or fraud is committed with the knowledge or consent of the person authorized or required to present the declaration, statement, or document; </w:t>
      </w:r>
    </w:p>
    <w:p w14:paraId="57BCD80A" w14:textId="77777777" w:rsidR="00D72490" w:rsidRPr="00950C39" w:rsidRDefault="00D72490" w:rsidP="00D72490">
      <w:pPr>
        <w:spacing w:after="120"/>
        <w:jc w:val="both"/>
        <w:rPr>
          <w:sz w:val="22"/>
        </w:rPr>
      </w:pPr>
      <w:r w:rsidRPr="00950C39">
        <w:rPr>
          <w:sz w:val="22"/>
        </w:rPr>
        <w:t xml:space="preserve">(5) Willfully and knowingly fail to file any declaration or notice with the unit that is required by COMAR 21.11.13; or </w:t>
      </w:r>
    </w:p>
    <w:p w14:paraId="02B8CF61" w14:textId="77777777" w:rsidR="00D72490" w:rsidRPr="00950C39" w:rsidRDefault="00D72490" w:rsidP="00D72490">
      <w:pPr>
        <w:jc w:val="both"/>
        <w:rPr>
          <w:sz w:val="22"/>
        </w:rPr>
      </w:pPr>
      <w:r w:rsidRPr="00950C39">
        <w:rPr>
          <w:sz w:val="22"/>
        </w:rPr>
        <w:t xml:space="preserve">(6) Establish, knowingly aid in the establishment of, or exercise control over a business found to have violated a provision of § B-2(1) -(5) of this regulation. </w:t>
      </w:r>
    </w:p>
    <w:p w14:paraId="5FB45B28" w14:textId="77777777" w:rsidR="00D72490" w:rsidRPr="00950C39" w:rsidRDefault="00D72490" w:rsidP="00D72490">
      <w:pPr>
        <w:rPr>
          <w:b/>
          <w:sz w:val="22"/>
        </w:rPr>
      </w:pPr>
    </w:p>
    <w:p w14:paraId="06F86441" w14:textId="7BC21534" w:rsidR="00D72490" w:rsidRPr="00950C39" w:rsidRDefault="00D72490" w:rsidP="00D72490">
      <w:pPr>
        <w:spacing w:after="120"/>
        <w:rPr>
          <w:b/>
          <w:sz w:val="22"/>
        </w:rPr>
      </w:pPr>
      <w:r w:rsidRPr="00950C39">
        <w:rPr>
          <w:b/>
          <w:sz w:val="22"/>
        </w:rPr>
        <w:t xml:space="preserve">C. AFFIRMATION REGARDING BRIBERY CONVICTIONS </w:t>
      </w:r>
    </w:p>
    <w:p w14:paraId="022AC4F2" w14:textId="77777777" w:rsidR="00D72490" w:rsidRPr="00950C39" w:rsidRDefault="00D72490" w:rsidP="00D72490">
      <w:pPr>
        <w:spacing w:after="120"/>
        <w:rPr>
          <w:sz w:val="22"/>
        </w:rPr>
      </w:pPr>
      <w:r w:rsidRPr="00950C39">
        <w:rPr>
          <w:sz w:val="22"/>
        </w:rPr>
        <w:t xml:space="preserve">I FURTHER AFFIRM THAT: </w:t>
      </w:r>
    </w:p>
    <w:p w14:paraId="3DD22C48" w14:textId="77777777" w:rsidR="00D72490" w:rsidRPr="00950C39" w:rsidRDefault="00D72490" w:rsidP="00D72490">
      <w:pPr>
        <w:jc w:val="both"/>
        <w:rPr>
          <w:sz w:val="22"/>
        </w:rPr>
      </w:pPr>
      <w:r w:rsidRPr="00950C39">
        <w:rPr>
          <w:sz w:val="22"/>
        </w:rPr>
        <w:t xml:space="preserve">Neither I, nor to the best of my knowledge, information, and belief, the above business (as is defined in Section 16-101(b) of the State Finance and Procurement Article of the Annotated Code 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 6-220, Annotated Code of Maryland, or has pleaded nolo contendere to a charge of, bribery, attempted bribery, or conspiracy to bribe in violation of Maryland law, or of the law of any other state or federal law, except as follows (indicate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 </w:t>
      </w:r>
    </w:p>
    <w:p w14:paraId="42F98F77" w14:textId="77777777" w:rsidR="00D72490" w:rsidRPr="00950C39" w:rsidRDefault="00D72490" w:rsidP="00D72490">
      <w:pPr>
        <w:jc w:val="both"/>
        <w:rPr>
          <w:sz w:val="22"/>
        </w:rPr>
      </w:pPr>
      <w:r w:rsidRPr="00950C39">
        <w:rPr>
          <w:sz w:val="22"/>
        </w:rPr>
        <w:t>____________________________________________________________ ____________________________________________________________</w:t>
      </w:r>
    </w:p>
    <w:p w14:paraId="7C4C782D" w14:textId="77777777" w:rsidR="00D72490" w:rsidRPr="00950C39" w:rsidRDefault="00D72490" w:rsidP="00D72490">
      <w:pPr>
        <w:rPr>
          <w:b/>
          <w:sz w:val="22"/>
        </w:rPr>
      </w:pPr>
    </w:p>
    <w:p w14:paraId="7B01B2DA" w14:textId="7E93846E" w:rsidR="00D72490" w:rsidRPr="00950C39" w:rsidRDefault="00D72490" w:rsidP="00D72490">
      <w:pPr>
        <w:spacing w:after="120"/>
        <w:rPr>
          <w:b/>
          <w:sz w:val="22"/>
        </w:rPr>
      </w:pPr>
      <w:r w:rsidRPr="00950C39">
        <w:rPr>
          <w:b/>
          <w:sz w:val="22"/>
        </w:rPr>
        <w:t>D. AFFIRMATION REGARDING OTHER CONVICTIONS</w:t>
      </w:r>
    </w:p>
    <w:p w14:paraId="0B37413F" w14:textId="77777777" w:rsidR="00D72490" w:rsidRPr="00950C39" w:rsidRDefault="00D72490" w:rsidP="00D72490">
      <w:pPr>
        <w:spacing w:after="120"/>
        <w:rPr>
          <w:sz w:val="22"/>
        </w:rPr>
      </w:pPr>
      <w:r w:rsidRPr="00950C39">
        <w:rPr>
          <w:sz w:val="22"/>
        </w:rPr>
        <w:t xml:space="preserve">I FURTHER AFFIRM THAT: </w:t>
      </w:r>
    </w:p>
    <w:p w14:paraId="61CEBEAA" w14:textId="77777777" w:rsidR="00D72490" w:rsidRPr="00950C39" w:rsidRDefault="00D72490" w:rsidP="00D72490">
      <w:pPr>
        <w:spacing w:after="120"/>
        <w:jc w:val="both"/>
        <w:rPr>
          <w:sz w:val="22"/>
        </w:rPr>
      </w:pPr>
      <w:r w:rsidRPr="00950C39">
        <w:rPr>
          <w:sz w:val="22"/>
        </w:rPr>
        <w:t xml:space="preserve">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w:t>
      </w:r>
    </w:p>
    <w:p w14:paraId="5375631D" w14:textId="77777777" w:rsidR="00D72490" w:rsidRPr="00950C39" w:rsidRDefault="00D72490" w:rsidP="00D72490">
      <w:pPr>
        <w:spacing w:after="120"/>
        <w:jc w:val="both"/>
        <w:rPr>
          <w:sz w:val="22"/>
        </w:rPr>
      </w:pPr>
      <w:r w:rsidRPr="00950C39">
        <w:rPr>
          <w:sz w:val="22"/>
        </w:rPr>
        <w:t xml:space="preserve">(1) Been convicted under state or federal statute of: </w:t>
      </w:r>
    </w:p>
    <w:p w14:paraId="596823D4" w14:textId="77777777" w:rsidR="00D72490" w:rsidRPr="00950C39" w:rsidRDefault="00D72490" w:rsidP="00D72490">
      <w:pPr>
        <w:spacing w:after="120"/>
        <w:ind w:left="900" w:hanging="540"/>
        <w:jc w:val="both"/>
        <w:rPr>
          <w:sz w:val="22"/>
        </w:rPr>
      </w:pPr>
      <w:r w:rsidRPr="00950C39">
        <w:rPr>
          <w:sz w:val="22"/>
        </w:rPr>
        <w:t xml:space="preserve">(a) </w:t>
      </w:r>
      <w:r w:rsidRPr="00950C39">
        <w:rPr>
          <w:sz w:val="22"/>
        </w:rPr>
        <w:tab/>
        <w:t xml:space="preserve">A criminal offense incident to obtaining, attempting to obtain, or performing a public or private contract; or </w:t>
      </w:r>
    </w:p>
    <w:p w14:paraId="0B33631F" w14:textId="77777777" w:rsidR="00D72490" w:rsidRPr="00950C39" w:rsidRDefault="00D72490" w:rsidP="00D72490">
      <w:pPr>
        <w:spacing w:after="120"/>
        <w:ind w:left="900" w:hanging="540"/>
        <w:jc w:val="both"/>
        <w:rPr>
          <w:sz w:val="22"/>
        </w:rPr>
      </w:pPr>
      <w:r w:rsidRPr="00950C39">
        <w:rPr>
          <w:sz w:val="22"/>
        </w:rPr>
        <w:t xml:space="preserve">(b) </w:t>
      </w:r>
      <w:r w:rsidRPr="00950C39">
        <w:rPr>
          <w:sz w:val="22"/>
        </w:rPr>
        <w:tab/>
        <w:t xml:space="preserve">Fraud, embezzlement, theft, forgery, falsification or destruction of records or receiving stolen property; </w:t>
      </w:r>
    </w:p>
    <w:p w14:paraId="4D6E4D57" w14:textId="77777777" w:rsidR="00D72490" w:rsidRPr="00950C39" w:rsidRDefault="00D72490" w:rsidP="00D72490">
      <w:pPr>
        <w:spacing w:after="120"/>
        <w:jc w:val="both"/>
        <w:rPr>
          <w:sz w:val="22"/>
        </w:rPr>
      </w:pPr>
      <w:r w:rsidRPr="00950C39">
        <w:rPr>
          <w:sz w:val="22"/>
        </w:rPr>
        <w:t xml:space="preserve">(2) Been convicted of any criminal violation of a state or federal antitrust statute; </w:t>
      </w:r>
    </w:p>
    <w:p w14:paraId="1B99DB79" w14:textId="77777777" w:rsidR="00D72490" w:rsidRPr="00950C39" w:rsidRDefault="00D72490" w:rsidP="00D72490">
      <w:pPr>
        <w:spacing w:after="120"/>
        <w:jc w:val="both"/>
        <w:rPr>
          <w:sz w:val="22"/>
        </w:rPr>
      </w:pPr>
      <w:r w:rsidRPr="00950C39">
        <w:rPr>
          <w:sz w:val="22"/>
        </w:rPr>
        <w:t xml:space="preserve">(3) Been convicted under the provisions of Title 18 of the United States Code for violation of the Racketeer Influenced and Corrupt Organization Act, 18 U.S.C. § 1961 et seq., or the Mail Fraud Act, 18 U.S.C. § 1341 et seq., for acts in connection with the submission of Bids/Proposals for a public or private contract; </w:t>
      </w:r>
    </w:p>
    <w:p w14:paraId="788574C4" w14:textId="77777777" w:rsidR="00D72490" w:rsidRPr="00950C39" w:rsidRDefault="00D72490" w:rsidP="00D72490">
      <w:pPr>
        <w:spacing w:after="120"/>
        <w:jc w:val="both"/>
        <w:rPr>
          <w:sz w:val="22"/>
        </w:rPr>
      </w:pPr>
      <w:r w:rsidRPr="00950C39">
        <w:rPr>
          <w:sz w:val="22"/>
        </w:rPr>
        <w:t xml:space="preserve">(4) Been convicted of a violation of the State Minority Business Enterprise Law, § 14-308 of the State Finance and Procurement Article of the Annotated Code of Maryland; </w:t>
      </w:r>
    </w:p>
    <w:p w14:paraId="32DD6BCE" w14:textId="77777777" w:rsidR="00D72490" w:rsidRPr="00950C39" w:rsidRDefault="00D72490" w:rsidP="00D72490">
      <w:pPr>
        <w:spacing w:after="120"/>
        <w:jc w:val="both"/>
        <w:rPr>
          <w:sz w:val="22"/>
        </w:rPr>
      </w:pPr>
      <w:r w:rsidRPr="00950C39">
        <w:rPr>
          <w:sz w:val="22"/>
        </w:rPr>
        <w:t xml:space="preserve">(5) Been convicted of a violation of § 11-205.1 of the State Finance and Procurement Article of the Annotated Code of Maryland; </w:t>
      </w:r>
    </w:p>
    <w:p w14:paraId="737D8730" w14:textId="77777777" w:rsidR="00D72490" w:rsidRPr="00950C39" w:rsidRDefault="00D72490" w:rsidP="00D72490">
      <w:pPr>
        <w:spacing w:after="120"/>
        <w:jc w:val="both"/>
        <w:rPr>
          <w:sz w:val="22"/>
        </w:rPr>
      </w:pPr>
      <w:r w:rsidRPr="00950C39">
        <w:rPr>
          <w:sz w:val="22"/>
        </w:rPr>
        <w:t xml:space="preserve">(6) Been convicted of conspiracy to commit any act or omission that would constitute grounds for conviction or liability under any law or statute described in subsections (1)— (5) above; </w:t>
      </w:r>
    </w:p>
    <w:p w14:paraId="31B835F9" w14:textId="77777777" w:rsidR="00D72490" w:rsidRPr="00950C39" w:rsidRDefault="00D72490" w:rsidP="00D72490">
      <w:pPr>
        <w:spacing w:after="120"/>
        <w:jc w:val="both"/>
        <w:rPr>
          <w:sz w:val="22"/>
        </w:rPr>
      </w:pPr>
      <w:r w:rsidRPr="00950C39">
        <w:rPr>
          <w:sz w:val="22"/>
        </w:rPr>
        <w:t xml:space="preserve">(7) Been found civilly liable under a state or federal antitrust statute for acts or omissions in connection with the submission of Bids/Proposals for a public or private contract; </w:t>
      </w:r>
    </w:p>
    <w:p w14:paraId="02FB5CEA" w14:textId="77777777" w:rsidR="00D72490" w:rsidRPr="00950C39" w:rsidRDefault="00D72490" w:rsidP="00D72490">
      <w:pPr>
        <w:spacing w:after="120"/>
        <w:jc w:val="both"/>
        <w:rPr>
          <w:sz w:val="22"/>
        </w:rPr>
      </w:pPr>
      <w:r w:rsidRPr="00950C39">
        <w:rPr>
          <w:sz w:val="22"/>
        </w:rPr>
        <w:t xml:space="preserve">(8) Been found in a final adjudicated decision to have violated the Commercial Nondiscrimination Policy under Title 19 of the State Finance and Procurement Article of the Annotated Code of Maryland with regard to a public or private contract; </w:t>
      </w:r>
    </w:p>
    <w:p w14:paraId="00282D1E" w14:textId="77777777" w:rsidR="00D72490" w:rsidRPr="00950C39" w:rsidRDefault="00D72490" w:rsidP="00D72490">
      <w:pPr>
        <w:spacing w:after="120"/>
        <w:jc w:val="both"/>
        <w:rPr>
          <w:sz w:val="22"/>
        </w:rPr>
      </w:pPr>
      <w:r w:rsidRPr="00950C39">
        <w:rPr>
          <w:sz w:val="22"/>
        </w:rPr>
        <w:t xml:space="preserve">(9) Been convicted of a violation of one or more of the following provisions of the Internal Revenue Code: </w:t>
      </w:r>
    </w:p>
    <w:p w14:paraId="20577C8B" w14:textId="77777777" w:rsidR="00D72490" w:rsidRPr="00950C39" w:rsidRDefault="00D72490" w:rsidP="00D72490">
      <w:pPr>
        <w:spacing w:after="120"/>
        <w:ind w:left="900" w:hanging="540"/>
        <w:jc w:val="both"/>
        <w:rPr>
          <w:sz w:val="22"/>
        </w:rPr>
      </w:pPr>
      <w:r w:rsidRPr="00950C39">
        <w:rPr>
          <w:sz w:val="22"/>
        </w:rPr>
        <w:t xml:space="preserve">(a) </w:t>
      </w:r>
      <w:r w:rsidRPr="00950C39">
        <w:rPr>
          <w:sz w:val="22"/>
        </w:rPr>
        <w:tab/>
        <w:t xml:space="preserve">§7201, Attempt to Evade or Defeat Tax; </w:t>
      </w:r>
    </w:p>
    <w:p w14:paraId="5751A426" w14:textId="77777777" w:rsidR="00D72490" w:rsidRPr="00950C39" w:rsidRDefault="00D72490" w:rsidP="00D72490">
      <w:pPr>
        <w:spacing w:after="120"/>
        <w:ind w:left="900" w:hanging="540"/>
        <w:jc w:val="both"/>
        <w:rPr>
          <w:sz w:val="22"/>
        </w:rPr>
      </w:pPr>
      <w:r w:rsidRPr="00950C39">
        <w:rPr>
          <w:sz w:val="22"/>
        </w:rPr>
        <w:t>(b)</w:t>
      </w:r>
      <w:r w:rsidRPr="00950C39">
        <w:rPr>
          <w:sz w:val="22"/>
        </w:rPr>
        <w:tab/>
        <w:t xml:space="preserve">§7203, Willful Failure to File Return, Supply Information, or Pay Tax, </w:t>
      </w:r>
    </w:p>
    <w:p w14:paraId="72133692" w14:textId="77777777" w:rsidR="00D72490" w:rsidRPr="00950C39" w:rsidRDefault="00D72490" w:rsidP="00D72490">
      <w:pPr>
        <w:spacing w:after="120"/>
        <w:ind w:left="900" w:hanging="540"/>
        <w:jc w:val="both"/>
        <w:rPr>
          <w:sz w:val="22"/>
        </w:rPr>
      </w:pPr>
      <w:r w:rsidRPr="00950C39">
        <w:rPr>
          <w:sz w:val="22"/>
        </w:rPr>
        <w:t xml:space="preserve">(c) </w:t>
      </w:r>
      <w:r w:rsidRPr="00950C39">
        <w:rPr>
          <w:sz w:val="22"/>
        </w:rPr>
        <w:tab/>
        <w:t xml:space="preserve">§7205, Fraudulent Withholding Exemption Certificate or Failure to Supply Information; (d) §7206, Fraud and False Statements, or (e) §7207 Fraudulent Returns, Statements, or Other Documents; </w:t>
      </w:r>
    </w:p>
    <w:p w14:paraId="6621670A" w14:textId="77777777" w:rsidR="00D72490" w:rsidRPr="00950C39" w:rsidRDefault="00D72490" w:rsidP="00D72490">
      <w:pPr>
        <w:spacing w:after="120"/>
        <w:jc w:val="both"/>
        <w:rPr>
          <w:sz w:val="22"/>
        </w:rPr>
      </w:pPr>
      <w:r w:rsidRPr="00950C39">
        <w:rPr>
          <w:sz w:val="22"/>
        </w:rPr>
        <w:t xml:space="preserve">(10) Been convicted of a violation of 18 U.S.C. §286 Conspiracy to Defraud the Government with Respect to Claims, 18 U.S.C. §287, False, Fictitious, or Fraudulent Claims, or 18 U.S.C. §371, Conspiracy to Defraud the United States; </w:t>
      </w:r>
    </w:p>
    <w:p w14:paraId="2A7AC8F8" w14:textId="77777777" w:rsidR="00D72490" w:rsidRPr="00950C39" w:rsidRDefault="00D72490" w:rsidP="00D72490">
      <w:pPr>
        <w:spacing w:after="120"/>
        <w:jc w:val="both"/>
        <w:rPr>
          <w:sz w:val="22"/>
        </w:rPr>
      </w:pPr>
      <w:r w:rsidRPr="00950C39">
        <w:rPr>
          <w:sz w:val="22"/>
        </w:rPr>
        <w:t xml:space="preserve">(11) Been convicted of a violation of the Tax-General Article, Title 13, Subtitle 7 or Subtitle 10, Annotated Code of Maryland; </w:t>
      </w:r>
    </w:p>
    <w:p w14:paraId="437C9FDF" w14:textId="77777777" w:rsidR="00D72490" w:rsidRPr="00950C39" w:rsidRDefault="00D72490" w:rsidP="00D72490">
      <w:pPr>
        <w:spacing w:after="120"/>
        <w:jc w:val="both"/>
        <w:rPr>
          <w:sz w:val="22"/>
        </w:rPr>
      </w:pPr>
      <w:r w:rsidRPr="00950C39">
        <w:rPr>
          <w:sz w:val="22"/>
        </w:rPr>
        <w:t>(12) Been found to have willfully or knowingly violated State Prevailing Wage Laws as provided in the State Finance and Procurement Article, Title 17, Subtitle 2, Annotated Code of Maryland, if:</w:t>
      </w:r>
    </w:p>
    <w:p w14:paraId="1F0DF652" w14:textId="77777777" w:rsidR="00D72490" w:rsidRPr="00950C39" w:rsidRDefault="00D72490" w:rsidP="00D72490">
      <w:pPr>
        <w:spacing w:after="120"/>
        <w:ind w:left="990" w:hanging="630"/>
        <w:jc w:val="both"/>
        <w:rPr>
          <w:sz w:val="22"/>
        </w:rPr>
      </w:pPr>
      <w:r w:rsidRPr="00950C39">
        <w:rPr>
          <w:sz w:val="22"/>
        </w:rPr>
        <w:t xml:space="preserve">(a) A court: </w:t>
      </w:r>
    </w:p>
    <w:p w14:paraId="75AF6620" w14:textId="77777777" w:rsidR="00D72490" w:rsidRPr="00950C39" w:rsidRDefault="00D72490" w:rsidP="00D72490">
      <w:pPr>
        <w:spacing w:after="120"/>
        <w:ind w:left="1350" w:hanging="630"/>
        <w:jc w:val="both"/>
        <w:rPr>
          <w:sz w:val="22"/>
        </w:rPr>
      </w:pPr>
      <w:r w:rsidRPr="00950C39">
        <w:rPr>
          <w:sz w:val="22"/>
        </w:rPr>
        <w:t xml:space="preserve">(i) Made the finding; and </w:t>
      </w:r>
    </w:p>
    <w:p w14:paraId="64EDDE9F" w14:textId="77777777" w:rsidR="00D72490" w:rsidRPr="00950C39" w:rsidRDefault="00D72490" w:rsidP="00D72490">
      <w:pPr>
        <w:spacing w:after="120"/>
        <w:ind w:left="1350" w:hanging="630"/>
        <w:jc w:val="both"/>
        <w:rPr>
          <w:sz w:val="22"/>
        </w:rPr>
      </w:pPr>
      <w:r w:rsidRPr="00950C39">
        <w:rPr>
          <w:sz w:val="22"/>
        </w:rPr>
        <w:t xml:space="preserve">(ii) Decision became final; or </w:t>
      </w:r>
    </w:p>
    <w:p w14:paraId="1482637D" w14:textId="77777777" w:rsidR="00D72490" w:rsidRPr="00950C39" w:rsidRDefault="00D72490" w:rsidP="00D72490">
      <w:pPr>
        <w:spacing w:after="120"/>
        <w:ind w:left="990" w:hanging="630"/>
        <w:jc w:val="both"/>
        <w:rPr>
          <w:sz w:val="22"/>
        </w:rPr>
      </w:pPr>
      <w:r w:rsidRPr="00950C39">
        <w:rPr>
          <w:sz w:val="22"/>
        </w:rPr>
        <w:t xml:space="preserve">(b) The finding was: </w:t>
      </w:r>
    </w:p>
    <w:p w14:paraId="692F7133" w14:textId="77777777" w:rsidR="00D72490" w:rsidRPr="00950C39" w:rsidRDefault="00D72490" w:rsidP="00D72490">
      <w:pPr>
        <w:spacing w:after="120"/>
        <w:ind w:left="1350" w:hanging="630"/>
        <w:jc w:val="both"/>
        <w:rPr>
          <w:sz w:val="22"/>
        </w:rPr>
      </w:pPr>
      <w:r w:rsidRPr="00950C39">
        <w:rPr>
          <w:sz w:val="22"/>
        </w:rPr>
        <w:t xml:space="preserve">(i) Made in a contested case under the Maryland Administrative Procedure act; and </w:t>
      </w:r>
    </w:p>
    <w:p w14:paraId="5C16939B" w14:textId="77777777" w:rsidR="00D72490" w:rsidRPr="00950C39" w:rsidRDefault="00D72490" w:rsidP="00D72490">
      <w:pPr>
        <w:spacing w:after="120"/>
        <w:ind w:left="1350" w:hanging="630"/>
        <w:jc w:val="both"/>
        <w:rPr>
          <w:sz w:val="22"/>
        </w:rPr>
      </w:pPr>
      <w:r w:rsidRPr="00950C39">
        <w:rPr>
          <w:sz w:val="22"/>
        </w:rPr>
        <w:t xml:space="preserve">(ii) Not overturned on judicial review; </w:t>
      </w:r>
    </w:p>
    <w:p w14:paraId="69299898" w14:textId="77777777" w:rsidR="00D72490" w:rsidRPr="00950C39" w:rsidRDefault="00D72490" w:rsidP="00D72490">
      <w:pPr>
        <w:spacing w:after="120"/>
        <w:jc w:val="both"/>
        <w:rPr>
          <w:sz w:val="22"/>
        </w:rPr>
      </w:pPr>
      <w:r w:rsidRPr="00950C39">
        <w:rPr>
          <w:sz w:val="22"/>
        </w:rPr>
        <w:t xml:space="preserve">(13) Been found to have willfully or knowingly violated State Living Wage Laws as provided in the State Finance and Procurement Article, Title 18, Annotated Code of Maryland, if: </w:t>
      </w:r>
    </w:p>
    <w:p w14:paraId="7BCFDFA6" w14:textId="77777777" w:rsidR="00D72490" w:rsidRPr="00950C39" w:rsidRDefault="00D72490" w:rsidP="00D72490">
      <w:pPr>
        <w:spacing w:after="120"/>
        <w:ind w:left="360"/>
        <w:jc w:val="both"/>
        <w:rPr>
          <w:sz w:val="22"/>
        </w:rPr>
      </w:pPr>
      <w:r w:rsidRPr="00950C39">
        <w:rPr>
          <w:sz w:val="22"/>
        </w:rPr>
        <w:t xml:space="preserve">(a) A court: </w:t>
      </w:r>
    </w:p>
    <w:p w14:paraId="70C3DABD" w14:textId="77777777" w:rsidR="00D72490" w:rsidRPr="00950C39" w:rsidRDefault="00D72490" w:rsidP="00D72490">
      <w:pPr>
        <w:spacing w:after="120"/>
        <w:ind w:left="720"/>
        <w:jc w:val="both"/>
        <w:rPr>
          <w:sz w:val="22"/>
        </w:rPr>
      </w:pPr>
      <w:r w:rsidRPr="00950C39">
        <w:rPr>
          <w:sz w:val="22"/>
        </w:rPr>
        <w:t xml:space="preserve">(i) Made the finding; and </w:t>
      </w:r>
    </w:p>
    <w:p w14:paraId="24AB732E" w14:textId="77777777" w:rsidR="00D72490" w:rsidRPr="00950C39" w:rsidRDefault="00D72490" w:rsidP="00D72490">
      <w:pPr>
        <w:spacing w:after="120"/>
        <w:ind w:left="720"/>
        <w:jc w:val="both"/>
        <w:rPr>
          <w:sz w:val="22"/>
        </w:rPr>
      </w:pPr>
      <w:r w:rsidRPr="00950C39">
        <w:rPr>
          <w:sz w:val="22"/>
        </w:rPr>
        <w:t xml:space="preserve">(ii) Decision became final; or </w:t>
      </w:r>
    </w:p>
    <w:p w14:paraId="606E828D" w14:textId="77777777" w:rsidR="00D72490" w:rsidRPr="00950C39" w:rsidRDefault="00D72490" w:rsidP="00D72490">
      <w:pPr>
        <w:spacing w:after="120"/>
        <w:ind w:left="360"/>
        <w:jc w:val="both"/>
        <w:rPr>
          <w:sz w:val="22"/>
        </w:rPr>
      </w:pPr>
      <w:r w:rsidRPr="00950C39">
        <w:rPr>
          <w:sz w:val="22"/>
        </w:rPr>
        <w:t xml:space="preserve">(b) The finding was: </w:t>
      </w:r>
    </w:p>
    <w:p w14:paraId="0A934912" w14:textId="77777777" w:rsidR="00D72490" w:rsidRPr="00950C39" w:rsidRDefault="00D72490" w:rsidP="00D72490">
      <w:pPr>
        <w:spacing w:after="120"/>
        <w:ind w:left="720"/>
        <w:jc w:val="both"/>
        <w:rPr>
          <w:sz w:val="22"/>
        </w:rPr>
      </w:pPr>
      <w:r w:rsidRPr="00950C39">
        <w:rPr>
          <w:sz w:val="22"/>
        </w:rPr>
        <w:t xml:space="preserve">(i) Made in a contested case under the Maryland Administrative Procedure act; and </w:t>
      </w:r>
    </w:p>
    <w:p w14:paraId="4F66F5F4" w14:textId="77777777" w:rsidR="00D72490" w:rsidRPr="00950C39" w:rsidRDefault="00D72490" w:rsidP="00D72490">
      <w:pPr>
        <w:spacing w:after="120"/>
        <w:ind w:left="720"/>
        <w:jc w:val="both"/>
        <w:rPr>
          <w:sz w:val="22"/>
        </w:rPr>
      </w:pPr>
      <w:r w:rsidRPr="00950C39">
        <w:rPr>
          <w:sz w:val="22"/>
        </w:rPr>
        <w:t xml:space="preserve">(ii) Not overturned on judicial review; </w:t>
      </w:r>
    </w:p>
    <w:p w14:paraId="3BF6773E" w14:textId="77777777" w:rsidR="00D72490" w:rsidRPr="00950C39" w:rsidRDefault="00D72490" w:rsidP="00D72490">
      <w:pPr>
        <w:spacing w:after="120"/>
        <w:jc w:val="both"/>
        <w:rPr>
          <w:sz w:val="22"/>
        </w:rPr>
      </w:pPr>
      <w:r w:rsidRPr="00950C39">
        <w:rPr>
          <w:sz w:val="22"/>
        </w:rPr>
        <w:t xml:space="preserve">(14) Been found to have willfully or knowingly violated the Labor and Employment Article, Title 3, Subtitles 3, 4, or 5, or Title 5, Annotated Code of Maryland, if: </w:t>
      </w:r>
    </w:p>
    <w:p w14:paraId="79496B0C" w14:textId="77777777" w:rsidR="00D72490" w:rsidRPr="00950C39" w:rsidRDefault="00D72490" w:rsidP="00D72490">
      <w:pPr>
        <w:spacing w:after="120"/>
        <w:ind w:left="360"/>
        <w:jc w:val="both"/>
        <w:rPr>
          <w:sz w:val="22"/>
        </w:rPr>
      </w:pPr>
      <w:r w:rsidRPr="00950C39">
        <w:rPr>
          <w:sz w:val="22"/>
        </w:rPr>
        <w:t xml:space="preserve">(a) A court: </w:t>
      </w:r>
    </w:p>
    <w:p w14:paraId="109CB049" w14:textId="77777777" w:rsidR="00D72490" w:rsidRPr="00950C39" w:rsidRDefault="00D72490" w:rsidP="00D72490">
      <w:pPr>
        <w:spacing w:after="120"/>
        <w:ind w:left="630"/>
        <w:jc w:val="both"/>
        <w:rPr>
          <w:sz w:val="22"/>
        </w:rPr>
      </w:pPr>
      <w:r w:rsidRPr="00950C39">
        <w:rPr>
          <w:sz w:val="22"/>
        </w:rPr>
        <w:t xml:space="preserve">(i) Made the finding; and </w:t>
      </w:r>
    </w:p>
    <w:p w14:paraId="66239CFC" w14:textId="77777777" w:rsidR="00D72490" w:rsidRPr="00950C39" w:rsidRDefault="00D72490" w:rsidP="00D72490">
      <w:pPr>
        <w:spacing w:after="120"/>
        <w:ind w:left="630"/>
        <w:jc w:val="both"/>
        <w:rPr>
          <w:sz w:val="22"/>
        </w:rPr>
      </w:pPr>
      <w:r w:rsidRPr="00950C39">
        <w:rPr>
          <w:sz w:val="22"/>
        </w:rPr>
        <w:t xml:space="preserve">(ii) Decision became final; or </w:t>
      </w:r>
    </w:p>
    <w:p w14:paraId="7F4A5FC9" w14:textId="77777777" w:rsidR="00D72490" w:rsidRPr="00950C39" w:rsidRDefault="00D72490" w:rsidP="00D72490">
      <w:pPr>
        <w:spacing w:after="120"/>
        <w:ind w:left="360"/>
        <w:jc w:val="both"/>
        <w:rPr>
          <w:sz w:val="22"/>
        </w:rPr>
      </w:pPr>
      <w:r w:rsidRPr="00950C39">
        <w:rPr>
          <w:sz w:val="22"/>
        </w:rPr>
        <w:t>(b) The finding was:</w:t>
      </w:r>
    </w:p>
    <w:p w14:paraId="6349A5F7" w14:textId="77777777" w:rsidR="00D72490" w:rsidRPr="00950C39" w:rsidRDefault="00D72490" w:rsidP="00D72490">
      <w:pPr>
        <w:spacing w:after="120"/>
        <w:ind w:left="630"/>
        <w:jc w:val="both"/>
        <w:rPr>
          <w:sz w:val="22"/>
        </w:rPr>
      </w:pPr>
      <w:r w:rsidRPr="00950C39">
        <w:rPr>
          <w:sz w:val="22"/>
        </w:rPr>
        <w:t xml:space="preserve">(i) Made in a contested case under the Maryland Administrative Procedure act; and </w:t>
      </w:r>
    </w:p>
    <w:p w14:paraId="1B70EFFD" w14:textId="77777777" w:rsidR="00D72490" w:rsidRPr="00950C39" w:rsidRDefault="00D72490" w:rsidP="00D72490">
      <w:pPr>
        <w:spacing w:after="120"/>
        <w:ind w:left="630"/>
        <w:jc w:val="both"/>
        <w:rPr>
          <w:sz w:val="22"/>
        </w:rPr>
      </w:pPr>
      <w:r w:rsidRPr="00950C39">
        <w:rPr>
          <w:sz w:val="22"/>
        </w:rPr>
        <w:t xml:space="preserve">(ii) Not overturned on judicial review; or </w:t>
      </w:r>
    </w:p>
    <w:p w14:paraId="56B38F08" w14:textId="77777777" w:rsidR="00D72490" w:rsidRPr="00950C39" w:rsidRDefault="00D72490" w:rsidP="00D72490">
      <w:pPr>
        <w:jc w:val="both"/>
        <w:rPr>
          <w:sz w:val="22"/>
        </w:rPr>
      </w:pPr>
      <w:r w:rsidRPr="00950C39">
        <w:rPr>
          <w:sz w:val="22"/>
        </w:rPr>
        <w:t xml:space="preserve">(15) Admitted in writing or under oath, during the course of an official investigation or other proceedings, acts or omissions that would constitute grounds for conviction or liability under any law or statute described in §§ B and C and subsections D(1)—(14) above, except as follows (indicate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and the status of any debarment): </w:t>
      </w:r>
    </w:p>
    <w:p w14:paraId="418302BE" w14:textId="77777777" w:rsidR="00D72490" w:rsidRPr="00950C39" w:rsidRDefault="00D72490" w:rsidP="00D72490">
      <w:pPr>
        <w:rPr>
          <w:sz w:val="22"/>
        </w:rPr>
      </w:pPr>
      <w:r w:rsidRPr="00950C39">
        <w:rPr>
          <w:sz w:val="22"/>
        </w:rPr>
        <w:t xml:space="preserve">____________________________________________________________ ____________________________________________________________ </w:t>
      </w:r>
    </w:p>
    <w:p w14:paraId="35D24A6E" w14:textId="77777777" w:rsidR="00D72490" w:rsidRPr="00950C39" w:rsidRDefault="00D72490">
      <w:pPr>
        <w:rPr>
          <w:b/>
          <w:sz w:val="22"/>
        </w:rPr>
      </w:pPr>
      <w:r w:rsidRPr="00950C39">
        <w:rPr>
          <w:b/>
          <w:sz w:val="22"/>
        </w:rPr>
        <w:br w:type="page"/>
      </w:r>
    </w:p>
    <w:p w14:paraId="5A0D0EE2" w14:textId="27F9D0F7" w:rsidR="00D72490" w:rsidRPr="00950C39" w:rsidRDefault="00D72490" w:rsidP="00D72490">
      <w:pPr>
        <w:spacing w:after="120"/>
        <w:rPr>
          <w:b/>
          <w:sz w:val="22"/>
        </w:rPr>
      </w:pPr>
      <w:r w:rsidRPr="00950C39">
        <w:rPr>
          <w:b/>
          <w:sz w:val="22"/>
        </w:rPr>
        <w:t xml:space="preserve">E. AFFIRMATION REGARDING DEBARMENT </w:t>
      </w:r>
    </w:p>
    <w:p w14:paraId="4200E877" w14:textId="77777777" w:rsidR="00D72490" w:rsidRPr="00950C39" w:rsidRDefault="00D72490" w:rsidP="00D72490">
      <w:pPr>
        <w:spacing w:after="120"/>
        <w:rPr>
          <w:sz w:val="22"/>
        </w:rPr>
      </w:pPr>
      <w:r w:rsidRPr="00950C39">
        <w:rPr>
          <w:sz w:val="22"/>
        </w:rPr>
        <w:t xml:space="preserve">I FURTHER AFFIRM THAT: </w:t>
      </w:r>
    </w:p>
    <w:p w14:paraId="37E2FA71" w14:textId="77777777" w:rsidR="00D72490" w:rsidRPr="00950C39" w:rsidRDefault="00D72490" w:rsidP="00D72490">
      <w:pPr>
        <w:jc w:val="both"/>
        <w:rPr>
          <w:sz w:val="22"/>
        </w:rPr>
      </w:pPr>
      <w:r w:rsidRPr="00950C39">
        <w:rPr>
          <w:sz w:val="22"/>
        </w:rPr>
        <w:t xml:space="preserve">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person’s involvement in any activity that formed the grounds of the debarment or suspension). </w:t>
      </w:r>
    </w:p>
    <w:p w14:paraId="19AE9965" w14:textId="77777777" w:rsidR="00D72490" w:rsidRPr="00950C39" w:rsidRDefault="00D72490" w:rsidP="00D72490">
      <w:pPr>
        <w:jc w:val="both"/>
        <w:rPr>
          <w:sz w:val="22"/>
        </w:rPr>
      </w:pPr>
      <w:r w:rsidRPr="00950C39">
        <w:rPr>
          <w:sz w:val="22"/>
        </w:rPr>
        <w:t xml:space="preserve">____________________________________________________________ ____________________________________________________________ </w:t>
      </w:r>
    </w:p>
    <w:p w14:paraId="558F3AAB" w14:textId="77777777" w:rsidR="00D72490" w:rsidRPr="00950C39" w:rsidRDefault="00D72490" w:rsidP="00D72490">
      <w:pPr>
        <w:rPr>
          <w:b/>
          <w:sz w:val="22"/>
        </w:rPr>
      </w:pPr>
    </w:p>
    <w:p w14:paraId="5A3F7116" w14:textId="28A8248F" w:rsidR="00D72490" w:rsidRPr="00950C39" w:rsidRDefault="00D72490" w:rsidP="00D72490">
      <w:pPr>
        <w:spacing w:after="120"/>
        <w:rPr>
          <w:b/>
          <w:sz w:val="22"/>
        </w:rPr>
      </w:pPr>
      <w:r w:rsidRPr="00950C39">
        <w:rPr>
          <w:b/>
          <w:sz w:val="22"/>
        </w:rPr>
        <w:t xml:space="preserve">F. AFFIRMATION REGARDING DEBARMENT OF RELATED ENTITIES </w:t>
      </w:r>
    </w:p>
    <w:p w14:paraId="4EE23813" w14:textId="77777777" w:rsidR="00D72490" w:rsidRPr="00950C39" w:rsidRDefault="00D72490" w:rsidP="00D72490">
      <w:pPr>
        <w:spacing w:after="120"/>
        <w:rPr>
          <w:sz w:val="22"/>
        </w:rPr>
      </w:pPr>
      <w:r w:rsidRPr="00950C39">
        <w:rPr>
          <w:sz w:val="22"/>
        </w:rPr>
        <w:t xml:space="preserve">I FURTHER AFFIRM THAT: </w:t>
      </w:r>
    </w:p>
    <w:p w14:paraId="578E1DFF" w14:textId="77777777" w:rsidR="00D72490" w:rsidRPr="00950C39" w:rsidRDefault="00D72490" w:rsidP="00D72490">
      <w:pPr>
        <w:spacing w:after="120"/>
        <w:jc w:val="both"/>
        <w:rPr>
          <w:sz w:val="22"/>
        </w:rPr>
      </w:pPr>
      <w:r w:rsidRPr="00950C39">
        <w:rPr>
          <w:sz w:val="22"/>
        </w:rPr>
        <w:t xml:space="preserve">(1) The business was not established and does not operate in a manner designed to evade the application of or defeat the purpose of debarment pursuant to Sections 16-101, et seq., of the State Finance and Procurement Article of the Annotated Code of Maryland; and </w:t>
      </w:r>
    </w:p>
    <w:p w14:paraId="0221AB76" w14:textId="77777777" w:rsidR="00D72490" w:rsidRPr="00950C39" w:rsidRDefault="00D72490" w:rsidP="00D72490">
      <w:pPr>
        <w:spacing w:after="120"/>
        <w:jc w:val="both"/>
        <w:rPr>
          <w:sz w:val="22"/>
        </w:rPr>
      </w:pPr>
      <w:r w:rsidRPr="00950C39">
        <w:rPr>
          <w:sz w:val="22"/>
        </w:rPr>
        <w:t>(2) The business is not a successor, assignee, subsidiary, or affiliate of a suspended or debarred business, except as follows (you must indicate the reasons why the affirmations cannot be given without qualification):</w:t>
      </w:r>
    </w:p>
    <w:p w14:paraId="60BB8FF4" w14:textId="77777777" w:rsidR="00D72490" w:rsidRPr="00950C39" w:rsidRDefault="00D72490" w:rsidP="00D72490">
      <w:pPr>
        <w:jc w:val="both"/>
        <w:rPr>
          <w:sz w:val="22"/>
        </w:rPr>
      </w:pPr>
      <w:r w:rsidRPr="00950C39">
        <w:rPr>
          <w:sz w:val="22"/>
        </w:rPr>
        <w:t xml:space="preserve"> ____________________________________________________________ ____________________________________________________________ </w:t>
      </w:r>
    </w:p>
    <w:p w14:paraId="3B40169F" w14:textId="77777777" w:rsidR="00D72490" w:rsidRPr="00950C39" w:rsidRDefault="00D72490" w:rsidP="00D72490">
      <w:pPr>
        <w:rPr>
          <w:b/>
          <w:sz w:val="22"/>
        </w:rPr>
      </w:pPr>
    </w:p>
    <w:p w14:paraId="168E656D" w14:textId="44CE592E" w:rsidR="00D72490" w:rsidRPr="00950C39" w:rsidRDefault="00D72490" w:rsidP="00D72490">
      <w:pPr>
        <w:spacing w:after="120"/>
        <w:rPr>
          <w:b/>
          <w:sz w:val="22"/>
        </w:rPr>
      </w:pPr>
      <w:r w:rsidRPr="00950C39">
        <w:rPr>
          <w:b/>
          <w:sz w:val="22"/>
        </w:rPr>
        <w:t xml:space="preserve">G. SUBCONTRACT AFFIRMATION </w:t>
      </w:r>
    </w:p>
    <w:p w14:paraId="6FD5D2A6" w14:textId="77777777" w:rsidR="00D72490" w:rsidRPr="00950C39" w:rsidRDefault="00D72490" w:rsidP="00D72490">
      <w:pPr>
        <w:spacing w:after="120"/>
        <w:jc w:val="both"/>
        <w:rPr>
          <w:sz w:val="22"/>
        </w:rPr>
      </w:pPr>
      <w:r w:rsidRPr="00950C39">
        <w:rPr>
          <w:sz w:val="22"/>
        </w:rPr>
        <w:t xml:space="preserve">I FURTHER AFFIRM THAT: </w:t>
      </w:r>
    </w:p>
    <w:p w14:paraId="78FF1227" w14:textId="77777777" w:rsidR="00D72490" w:rsidRPr="00950C39" w:rsidRDefault="00D72490" w:rsidP="00D72490">
      <w:pPr>
        <w:jc w:val="both"/>
        <w:rPr>
          <w:sz w:val="22"/>
        </w:rPr>
      </w:pPr>
      <w:r w:rsidRPr="00950C39">
        <w:rPr>
          <w:sz w:val="22"/>
        </w:rPr>
        <w:t xml:space="preserve">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 </w:t>
      </w:r>
    </w:p>
    <w:p w14:paraId="6F4AF9E5" w14:textId="77777777" w:rsidR="00D72490" w:rsidRPr="00950C39" w:rsidRDefault="00D72490" w:rsidP="00D72490">
      <w:pPr>
        <w:jc w:val="both"/>
        <w:rPr>
          <w:b/>
          <w:sz w:val="22"/>
        </w:rPr>
      </w:pPr>
    </w:p>
    <w:p w14:paraId="6C685914" w14:textId="29C7C12F" w:rsidR="00D72490" w:rsidRPr="00950C39" w:rsidRDefault="00D72490" w:rsidP="00950C39">
      <w:pPr>
        <w:spacing w:after="120"/>
        <w:jc w:val="both"/>
        <w:rPr>
          <w:b/>
          <w:sz w:val="22"/>
        </w:rPr>
      </w:pPr>
      <w:r w:rsidRPr="00950C39">
        <w:rPr>
          <w:b/>
          <w:sz w:val="22"/>
        </w:rPr>
        <w:t xml:space="preserve">H. AFFIRMATION REGARDING COLLUSION </w:t>
      </w:r>
    </w:p>
    <w:p w14:paraId="7A2E384B" w14:textId="77777777" w:rsidR="00D72490" w:rsidRPr="00950C39" w:rsidRDefault="00D72490" w:rsidP="00950C39">
      <w:pPr>
        <w:spacing w:after="120"/>
        <w:jc w:val="both"/>
        <w:rPr>
          <w:sz w:val="22"/>
        </w:rPr>
      </w:pPr>
      <w:r w:rsidRPr="00950C39">
        <w:rPr>
          <w:sz w:val="22"/>
        </w:rPr>
        <w:t xml:space="preserve">I FURTHER AFFIRM THAT: </w:t>
      </w:r>
    </w:p>
    <w:p w14:paraId="5A3281F7" w14:textId="77777777" w:rsidR="00D72490" w:rsidRPr="00950C39" w:rsidRDefault="00D72490" w:rsidP="00950C39">
      <w:pPr>
        <w:spacing w:after="120"/>
        <w:jc w:val="both"/>
        <w:rPr>
          <w:sz w:val="22"/>
        </w:rPr>
      </w:pPr>
      <w:r w:rsidRPr="00950C39">
        <w:rPr>
          <w:sz w:val="22"/>
        </w:rPr>
        <w:t xml:space="preserve">Neither I, nor to the best of my knowledge, information, and belief, the above business has: </w:t>
      </w:r>
    </w:p>
    <w:p w14:paraId="5EB0D026" w14:textId="77777777" w:rsidR="00D72490" w:rsidRPr="00950C39" w:rsidRDefault="00D72490" w:rsidP="00950C39">
      <w:pPr>
        <w:spacing w:after="120"/>
        <w:jc w:val="both"/>
        <w:rPr>
          <w:sz w:val="22"/>
        </w:rPr>
      </w:pPr>
      <w:r w:rsidRPr="00950C39">
        <w:rPr>
          <w:sz w:val="22"/>
        </w:rPr>
        <w:t xml:space="preserve">(1) Agreed, conspired, connived, or colluded to produce a deceptive show of competition in the compilation of the accompanying TORFP that is being submitted; or </w:t>
      </w:r>
    </w:p>
    <w:p w14:paraId="402E1F77" w14:textId="77777777" w:rsidR="00D72490" w:rsidRPr="00950C39" w:rsidRDefault="00D72490" w:rsidP="00D72490">
      <w:pPr>
        <w:jc w:val="both"/>
        <w:rPr>
          <w:sz w:val="22"/>
        </w:rPr>
      </w:pPr>
      <w:r w:rsidRPr="00950C39">
        <w:rPr>
          <w:sz w:val="22"/>
        </w:rPr>
        <w:t xml:space="preserve">(2) In any manner, directly or indirectly, entered into any agreement of any kind to fix the TORFP price of the Master Contractor or of any competitor, or otherwise taken any action in restraint of free competitive bidding in connection with the contract for which the accompanying TORFP is submitted. </w:t>
      </w:r>
    </w:p>
    <w:p w14:paraId="72090D38" w14:textId="77777777" w:rsidR="00D72490" w:rsidRPr="00950C39" w:rsidRDefault="00D72490" w:rsidP="00D72490">
      <w:pPr>
        <w:jc w:val="both"/>
        <w:rPr>
          <w:b/>
          <w:sz w:val="22"/>
        </w:rPr>
      </w:pPr>
    </w:p>
    <w:p w14:paraId="4479F405" w14:textId="293504E2" w:rsidR="00D72490" w:rsidRPr="00950C39" w:rsidRDefault="00D72490" w:rsidP="00950C39">
      <w:pPr>
        <w:spacing w:after="120"/>
        <w:jc w:val="both"/>
        <w:rPr>
          <w:b/>
          <w:sz w:val="22"/>
        </w:rPr>
      </w:pPr>
      <w:r w:rsidRPr="00950C39">
        <w:rPr>
          <w:b/>
          <w:sz w:val="22"/>
        </w:rPr>
        <w:t xml:space="preserve">I. CERTIFICATION OF TAX PAYMENT </w:t>
      </w:r>
    </w:p>
    <w:p w14:paraId="15932ADA" w14:textId="77777777" w:rsidR="00D72490" w:rsidRPr="00950C39" w:rsidRDefault="00D72490" w:rsidP="00950C39">
      <w:pPr>
        <w:spacing w:after="120"/>
        <w:jc w:val="both"/>
        <w:rPr>
          <w:sz w:val="22"/>
        </w:rPr>
      </w:pPr>
      <w:r w:rsidRPr="00950C39">
        <w:rPr>
          <w:sz w:val="22"/>
        </w:rPr>
        <w:t xml:space="preserve">I FURTHER AFFIRM THAT: </w:t>
      </w:r>
    </w:p>
    <w:p w14:paraId="0E498EC9" w14:textId="5CEC9BF6" w:rsidR="00D72490" w:rsidRPr="00950C39" w:rsidRDefault="00D72490" w:rsidP="00D72490">
      <w:pPr>
        <w:jc w:val="both"/>
        <w:rPr>
          <w:sz w:val="22"/>
        </w:rPr>
      </w:pPr>
      <w:r w:rsidRPr="00950C39">
        <w:rPr>
          <w:sz w:val="22"/>
        </w:rPr>
        <w:t xml:space="preserve">Except as validly contested, the business has paid, or has arranged for payment of, all taxes due the State of Maryland and has filed all required returns and reports with the Comptroller of the Treasury, State Department of Assessments and Taxation, and Department of Labor, Licensing, and Regulation, as applicable, and will have paid all withholding taxes due the State of Maryland prior to final settlement. </w:t>
      </w:r>
    </w:p>
    <w:p w14:paraId="7C2812DE" w14:textId="77777777" w:rsidR="00D72490" w:rsidRPr="00950C39" w:rsidRDefault="00D72490" w:rsidP="00D72490">
      <w:pPr>
        <w:jc w:val="both"/>
        <w:rPr>
          <w:sz w:val="22"/>
        </w:rPr>
      </w:pPr>
    </w:p>
    <w:p w14:paraId="7D7537DB" w14:textId="77777777" w:rsidR="00D72490" w:rsidRPr="00950C39" w:rsidRDefault="00D72490" w:rsidP="00950C39">
      <w:pPr>
        <w:spacing w:after="120"/>
        <w:jc w:val="both"/>
        <w:rPr>
          <w:b/>
          <w:sz w:val="22"/>
        </w:rPr>
      </w:pPr>
      <w:r w:rsidRPr="00950C39">
        <w:rPr>
          <w:b/>
          <w:sz w:val="22"/>
        </w:rPr>
        <w:t xml:space="preserve">J. CONTINGENT FEES </w:t>
      </w:r>
    </w:p>
    <w:p w14:paraId="49DFA82A" w14:textId="5B6CF163" w:rsidR="00D72490" w:rsidRPr="00950C39" w:rsidRDefault="00D72490" w:rsidP="00950C39">
      <w:pPr>
        <w:spacing w:after="120"/>
        <w:jc w:val="both"/>
        <w:rPr>
          <w:sz w:val="22"/>
        </w:rPr>
      </w:pPr>
      <w:r w:rsidRPr="00950C39">
        <w:rPr>
          <w:sz w:val="22"/>
        </w:rPr>
        <w:t>I FURTHER AFFIRM THAT:</w:t>
      </w:r>
    </w:p>
    <w:p w14:paraId="487372D2" w14:textId="77777777" w:rsidR="00950C39" w:rsidRPr="00950C39" w:rsidRDefault="00D72490" w:rsidP="00950C39">
      <w:pPr>
        <w:jc w:val="both"/>
        <w:rPr>
          <w:sz w:val="22"/>
        </w:rPr>
      </w:pPr>
      <w:r w:rsidRPr="00950C39">
        <w:rPr>
          <w:sz w:val="22"/>
        </w:rPr>
        <w:t>The business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w:t>
      </w:r>
      <w:r w:rsidR="00950C39" w:rsidRPr="00950C39">
        <w:rPr>
          <w:sz w:val="22"/>
        </w:rPr>
        <w:t xml:space="preserve"> on the making of the Contract.</w:t>
      </w:r>
    </w:p>
    <w:p w14:paraId="3ACE94B4" w14:textId="77777777" w:rsidR="00950C39" w:rsidRPr="00950C39" w:rsidRDefault="00950C39" w:rsidP="00950C39">
      <w:pPr>
        <w:jc w:val="both"/>
        <w:rPr>
          <w:sz w:val="22"/>
        </w:rPr>
      </w:pPr>
    </w:p>
    <w:p w14:paraId="3188EF37" w14:textId="1DD2CB51" w:rsidR="00950C39" w:rsidRPr="00950C39" w:rsidRDefault="00D72490" w:rsidP="00950C39">
      <w:pPr>
        <w:spacing w:after="120"/>
        <w:jc w:val="both"/>
        <w:rPr>
          <w:b/>
          <w:sz w:val="22"/>
        </w:rPr>
      </w:pPr>
      <w:r w:rsidRPr="00950C39">
        <w:rPr>
          <w:b/>
          <w:sz w:val="22"/>
        </w:rPr>
        <w:t xml:space="preserve">K. CERTIFICATION REGARDING INVESTMENTS IN IRAN </w:t>
      </w:r>
    </w:p>
    <w:p w14:paraId="7F1BEB37" w14:textId="77777777" w:rsidR="00950C39" w:rsidRPr="00950C39" w:rsidRDefault="00D72490" w:rsidP="00950C39">
      <w:pPr>
        <w:spacing w:after="120"/>
        <w:jc w:val="both"/>
        <w:rPr>
          <w:sz w:val="22"/>
        </w:rPr>
      </w:pPr>
      <w:r w:rsidRPr="00950C39">
        <w:rPr>
          <w:sz w:val="22"/>
        </w:rPr>
        <w:t xml:space="preserve">(1) The undersigned certifies that, in accordance with State Finance and Procurement Article, §17705, Annotated Code of Maryland: </w:t>
      </w:r>
    </w:p>
    <w:p w14:paraId="0EDCC278" w14:textId="01597B2B" w:rsidR="00950C39" w:rsidRPr="00950C39" w:rsidRDefault="00D72490" w:rsidP="00950C39">
      <w:pPr>
        <w:spacing w:after="120"/>
        <w:ind w:left="900" w:hanging="540"/>
        <w:jc w:val="both"/>
        <w:rPr>
          <w:sz w:val="22"/>
        </w:rPr>
      </w:pPr>
      <w:r w:rsidRPr="00950C39">
        <w:rPr>
          <w:sz w:val="22"/>
        </w:rPr>
        <w:t xml:space="preserve">(a) </w:t>
      </w:r>
      <w:r w:rsidR="00950C39" w:rsidRPr="00950C39">
        <w:rPr>
          <w:sz w:val="22"/>
        </w:rPr>
        <w:tab/>
      </w:r>
      <w:r w:rsidRPr="00950C39">
        <w:rPr>
          <w:sz w:val="22"/>
        </w:rPr>
        <w:t xml:space="preserve">It is not identified on the list created by the Board of Public Works as a person engaging in investment activities in Iran as described in State Finance and Procurement Article, §17-702, Annotated Code of Maryland; and </w:t>
      </w:r>
    </w:p>
    <w:p w14:paraId="42B3307E" w14:textId="788092BD" w:rsidR="00950C39" w:rsidRPr="00950C39" w:rsidRDefault="00D72490" w:rsidP="00950C39">
      <w:pPr>
        <w:spacing w:after="120"/>
        <w:ind w:left="900" w:hanging="540"/>
        <w:jc w:val="both"/>
        <w:rPr>
          <w:sz w:val="22"/>
        </w:rPr>
      </w:pPr>
      <w:r w:rsidRPr="00950C39">
        <w:rPr>
          <w:sz w:val="22"/>
        </w:rPr>
        <w:t xml:space="preserve">(b) </w:t>
      </w:r>
      <w:r w:rsidR="00950C39" w:rsidRPr="00950C39">
        <w:rPr>
          <w:sz w:val="22"/>
        </w:rPr>
        <w:tab/>
      </w:r>
      <w:r w:rsidRPr="00950C39">
        <w:rPr>
          <w:sz w:val="22"/>
        </w:rPr>
        <w:t xml:space="preserve">It is not engaging in investment activities in Iran as described in State Finance and Procurement Article, §17-702, Annotated Code of Maryland. </w:t>
      </w:r>
    </w:p>
    <w:p w14:paraId="7CE97590" w14:textId="77777777" w:rsidR="00950C39" w:rsidRPr="00950C39" w:rsidRDefault="00D72490" w:rsidP="00950C39">
      <w:pPr>
        <w:spacing w:after="120"/>
        <w:jc w:val="both"/>
        <w:rPr>
          <w:sz w:val="22"/>
        </w:rPr>
      </w:pPr>
      <w:r w:rsidRPr="00950C39">
        <w:rPr>
          <w:sz w:val="22"/>
        </w:rPr>
        <w:t xml:space="preserve">(2) The undersigned is unable to make the above certification regarding its investment activities in Iran due to the following activities: </w:t>
      </w:r>
    </w:p>
    <w:p w14:paraId="3FDE0CFD" w14:textId="1B49E52B" w:rsidR="00D72490" w:rsidRPr="00950C39" w:rsidRDefault="00D72490" w:rsidP="00950C39">
      <w:pPr>
        <w:spacing w:after="120"/>
        <w:jc w:val="both"/>
        <w:rPr>
          <w:sz w:val="22"/>
        </w:rPr>
      </w:pPr>
      <w:r w:rsidRPr="00950C39">
        <w:rPr>
          <w:sz w:val="22"/>
        </w:rPr>
        <w:t xml:space="preserve">____________________________________________________________ ____________________________________________________________ </w:t>
      </w:r>
    </w:p>
    <w:p w14:paraId="44A5133C" w14:textId="77777777" w:rsidR="00D72490" w:rsidRPr="00950C39" w:rsidRDefault="00D72490" w:rsidP="00950C39">
      <w:pPr>
        <w:spacing w:after="120"/>
        <w:jc w:val="both"/>
        <w:rPr>
          <w:b/>
          <w:sz w:val="22"/>
        </w:rPr>
      </w:pPr>
      <w:r w:rsidRPr="00950C39">
        <w:rPr>
          <w:b/>
          <w:sz w:val="22"/>
        </w:rPr>
        <w:t xml:space="preserve">L. CONFLICT MINERALS ORIGINATED IN THE DEMOCRATIC REPUBLIC OF CONGO (FOR SUPPLIES AND SERVICES CONTRACTS) </w:t>
      </w:r>
    </w:p>
    <w:p w14:paraId="0BDFD006" w14:textId="77777777" w:rsidR="00D72490" w:rsidRPr="00950C39" w:rsidRDefault="00D72490" w:rsidP="00950C39">
      <w:pPr>
        <w:spacing w:after="120"/>
        <w:jc w:val="both"/>
        <w:rPr>
          <w:sz w:val="22"/>
        </w:rPr>
      </w:pPr>
      <w:r w:rsidRPr="00950C39">
        <w:rPr>
          <w:sz w:val="22"/>
        </w:rPr>
        <w:t xml:space="preserve">I FURTHER AFFIRM THAT: </w:t>
      </w:r>
    </w:p>
    <w:p w14:paraId="368CDE9F" w14:textId="77777777" w:rsidR="00950C39" w:rsidRPr="00950C39" w:rsidRDefault="00D72490" w:rsidP="00D72490">
      <w:pPr>
        <w:jc w:val="both"/>
        <w:rPr>
          <w:sz w:val="22"/>
        </w:rPr>
      </w:pPr>
      <w:r w:rsidRPr="00950C39">
        <w:rPr>
          <w:sz w:val="22"/>
        </w:rPr>
        <w:t>The business has complied with the provisions of State Finance and Procurement Article, §14-413, Annotated Code of Maryland governing proper disclosure of certain information regarding conflict minerals originating in the Democratic Republic of Congo or its neighboring countries as required by federal law.</w:t>
      </w:r>
    </w:p>
    <w:p w14:paraId="243C26E3" w14:textId="7DB8D33E" w:rsidR="00D72490" w:rsidRPr="00950C39" w:rsidRDefault="00D72490" w:rsidP="00D72490">
      <w:pPr>
        <w:jc w:val="both"/>
        <w:rPr>
          <w:sz w:val="22"/>
        </w:rPr>
      </w:pPr>
      <w:r w:rsidRPr="00950C39">
        <w:rPr>
          <w:sz w:val="22"/>
        </w:rPr>
        <w:t xml:space="preserve"> </w:t>
      </w:r>
    </w:p>
    <w:p w14:paraId="0BDC77CC" w14:textId="77777777" w:rsidR="00950C39" w:rsidRPr="00950C39" w:rsidRDefault="00950C39">
      <w:pPr>
        <w:rPr>
          <w:b/>
          <w:sz w:val="22"/>
        </w:rPr>
      </w:pPr>
      <w:r w:rsidRPr="00950C39">
        <w:rPr>
          <w:b/>
          <w:sz w:val="22"/>
        </w:rPr>
        <w:br w:type="page"/>
      </w:r>
    </w:p>
    <w:p w14:paraId="32AC887D" w14:textId="0B16FC5F" w:rsidR="00D72490" w:rsidRPr="00950C39" w:rsidRDefault="00D72490" w:rsidP="00950C39">
      <w:pPr>
        <w:spacing w:after="120"/>
        <w:jc w:val="both"/>
        <w:rPr>
          <w:b/>
          <w:sz w:val="22"/>
        </w:rPr>
      </w:pPr>
      <w:r w:rsidRPr="00950C39">
        <w:rPr>
          <w:b/>
          <w:sz w:val="22"/>
        </w:rPr>
        <w:t xml:space="preserve">M. PROHIBITING DISCRIMINATORY BOYCOTTS OF ISRAEL </w:t>
      </w:r>
    </w:p>
    <w:p w14:paraId="1FFCFBD4" w14:textId="77777777" w:rsidR="00D72490" w:rsidRPr="00950C39" w:rsidRDefault="00D72490" w:rsidP="00950C39">
      <w:pPr>
        <w:spacing w:after="120"/>
        <w:jc w:val="both"/>
        <w:rPr>
          <w:sz w:val="22"/>
        </w:rPr>
      </w:pPr>
      <w:r w:rsidRPr="00950C39">
        <w:rPr>
          <w:sz w:val="22"/>
        </w:rPr>
        <w:t xml:space="preserve">I FURTHER AFFIRM THAT: </w:t>
      </w:r>
    </w:p>
    <w:p w14:paraId="4755B461" w14:textId="77777777" w:rsidR="00D72490" w:rsidRPr="00950C39" w:rsidRDefault="00D72490" w:rsidP="00D72490">
      <w:pPr>
        <w:jc w:val="both"/>
        <w:rPr>
          <w:sz w:val="22"/>
        </w:rPr>
      </w:pPr>
      <w:r w:rsidRPr="00950C39">
        <w:rPr>
          <w:sz w:val="22"/>
        </w:rPr>
        <w:t xml:space="preserve">In preparing its TORFP on this project, the Master Contractor has considered all bid/proposals submitted from qualified, potential subcontractors and suppliers, and has not, in the solicitation, selection, or commercial treatment of any subcontractor, vendor, or supplier, refused to transact or terminated business activities, or taken other actions intended to limit commercial relations, with a person or entity on the basis of Israeli national origin, or residence or incorporation in Israel and its territories.  The Master Contractor also has not retaliated against any person or other entity for reporting such refusal, termination, or commercially limiting actions.  Without limiting any other provision of the solicitation for bid/proposals for this project, it is understood and agreed that, if this certification is false, such false certification will constitute grounds for the State to reject the TORFP submitted by the Master Contractor on this project, and terminate any contract awarded based on the bid/proposal. </w:t>
      </w:r>
    </w:p>
    <w:p w14:paraId="00CC2F3A" w14:textId="77777777" w:rsidR="00950C39" w:rsidRPr="00950C39" w:rsidRDefault="00950C39" w:rsidP="00D72490">
      <w:pPr>
        <w:rPr>
          <w:b/>
          <w:sz w:val="22"/>
        </w:rPr>
      </w:pPr>
    </w:p>
    <w:p w14:paraId="3DF5C834" w14:textId="69586FF6" w:rsidR="00D72490" w:rsidRPr="00950C39" w:rsidRDefault="00D72490" w:rsidP="00950C39">
      <w:pPr>
        <w:spacing w:after="120"/>
        <w:rPr>
          <w:b/>
          <w:sz w:val="22"/>
        </w:rPr>
      </w:pPr>
      <w:r w:rsidRPr="00950C39">
        <w:rPr>
          <w:b/>
          <w:sz w:val="22"/>
        </w:rPr>
        <w:t xml:space="preserve">N. I FURTHER AFFIRM THAT: </w:t>
      </w:r>
    </w:p>
    <w:p w14:paraId="190E3A00" w14:textId="77777777" w:rsidR="00D72490" w:rsidRPr="00950C39" w:rsidRDefault="00D72490" w:rsidP="00D72490">
      <w:pPr>
        <w:jc w:val="both"/>
        <w:rPr>
          <w:sz w:val="22"/>
        </w:rPr>
      </w:pPr>
      <w:r w:rsidRPr="00950C39">
        <w:rPr>
          <w:sz w:val="22"/>
        </w:rPr>
        <w:t>Any claims of environmental attributes made relating to a product or service included in the TORFP are consistent with the Federal Trade Commission’s Guides for the Use of Environmental Marketing Claims as provided in 16 C.F.R. §260, that apply to claims about the environmental attributes of a product, package or service in connection with the marketing, offering for sale, or sale of such item or service.</w:t>
      </w:r>
    </w:p>
    <w:p w14:paraId="6F03F1A6" w14:textId="77777777" w:rsidR="00950C39" w:rsidRPr="00950C39" w:rsidRDefault="00950C39" w:rsidP="00D72490">
      <w:pPr>
        <w:rPr>
          <w:b/>
          <w:sz w:val="22"/>
        </w:rPr>
      </w:pPr>
    </w:p>
    <w:p w14:paraId="51D3D3F0" w14:textId="2210867B" w:rsidR="00D72490" w:rsidRPr="00950C39" w:rsidRDefault="00D72490" w:rsidP="00950C39">
      <w:pPr>
        <w:spacing w:after="120"/>
        <w:rPr>
          <w:b/>
          <w:sz w:val="22"/>
        </w:rPr>
      </w:pPr>
      <w:r w:rsidRPr="00950C39">
        <w:rPr>
          <w:b/>
          <w:sz w:val="22"/>
        </w:rPr>
        <w:t xml:space="preserve">O. ACKNOWLEDGEMENT </w:t>
      </w:r>
    </w:p>
    <w:p w14:paraId="46767208" w14:textId="6BDD8B70" w:rsidR="00D72490" w:rsidRPr="00950C39" w:rsidRDefault="00D72490" w:rsidP="00950C39">
      <w:pPr>
        <w:spacing w:after="200"/>
        <w:jc w:val="both"/>
        <w:rPr>
          <w:sz w:val="22"/>
        </w:rPr>
      </w:pPr>
      <w:r w:rsidRPr="00950C39">
        <w:rPr>
          <w:sz w:val="22"/>
        </w:rPr>
        <w:t>I ACKNOWLEDGE THAT this Affidavit is to be furnished to the Procurement Officer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nothing in this Affidavit or any contract resulting from the submission of this TORFP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 (3) other Affidavits comprising part of the contract.</w:t>
      </w:r>
    </w:p>
    <w:p w14:paraId="49018090" w14:textId="77777777" w:rsidR="00D72490" w:rsidRPr="00950C39" w:rsidRDefault="00D72490" w:rsidP="00D72490">
      <w:pPr>
        <w:jc w:val="both"/>
        <w:rPr>
          <w:sz w:val="22"/>
        </w:rPr>
      </w:pPr>
      <w:r w:rsidRPr="00950C39">
        <w:rPr>
          <w:sz w:val="22"/>
        </w:rPr>
        <w:t xml:space="preserve">I DO SOLEMNLY DECLARE AND AFFIRM UNDER THE PENALTIES OF PERJURY THAT THE CONTENTS OF THIS AFFIDAVIT ARE TRUE AND CORRECT TO THE BEST OF MY KNOWLEDGE, INFORMATION, AND BELIEF.  </w:t>
      </w:r>
    </w:p>
    <w:p w14:paraId="59ADDE1E" w14:textId="77777777" w:rsidR="00D72490" w:rsidRPr="00950C39" w:rsidRDefault="00D72490" w:rsidP="00D72490">
      <w:pPr>
        <w:rPr>
          <w:sz w:val="22"/>
        </w:rPr>
      </w:pPr>
    </w:p>
    <w:p w14:paraId="7E2EFB83" w14:textId="77777777" w:rsidR="00D72490" w:rsidRPr="00950C39" w:rsidRDefault="00D72490" w:rsidP="00D72490">
      <w:pPr>
        <w:rPr>
          <w:sz w:val="22"/>
        </w:rPr>
      </w:pPr>
      <w:r w:rsidRPr="00950C39">
        <w:rPr>
          <w:sz w:val="22"/>
        </w:rPr>
        <w:t>By:  ____________________________________________________________</w:t>
      </w:r>
    </w:p>
    <w:p w14:paraId="6B73CFE4" w14:textId="77777777" w:rsidR="00D72490" w:rsidRPr="00950C39" w:rsidRDefault="00D72490" w:rsidP="00D72490">
      <w:pPr>
        <w:ind w:left="360"/>
        <w:rPr>
          <w:i/>
          <w:sz w:val="22"/>
        </w:rPr>
      </w:pPr>
      <w:r w:rsidRPr="00950C39">
        <w:rPr>
          <w:i/>
          <w:sz w:val="22"/>
        </w:rPr>
        <w:t>Signature of Authorized Representative and Affiant</w:t>
      </w:r>
    </w:p>
    <w:p w14:paraId="7342E56F" w14:textId="77777777" w:rsidR="00950C39" w:rsidRDefault="00950C39" w:rsidP="00D72490">
      <w:pPr>
        <w:rPr>
          <w:sz w:val="22"/>
        </w:rPr>
      </w:pPr>
    </w:p>
    <w:p w14:paraId="54FB4F0B" w14:textId="7C235A0F" w:rsidR="00D72490" w:rsidRPr="00950C39" w:rsidRDefault="00D72490" w:rsidP="00D72490">
      <w:pPr>
        <w:rPr>
          <w:sz w:val="22"/>
        </w:rPr>
      </w:pPr>
      <w:r w:rsidRPr="00950C39">
        <w:rPr>
          <w:sz w:val="22"/>
        </w:rPr>
        <w:t>Printed Name:   ____________________________________________________________</w:t>
      </w:r>
    </w:p>
    <w:p w14:paraId="48144485" w14:textId="77777777" w:rsidR="00D72490" w:rsidRPr="00950C39" w:rsidRDefault="00D72490" w:rsidP="00D72490">
      <w:pPr>
        <w:ind w:left="1440"/>
        <w:rPr>
          <w:i/>
          <w:sz w:val="22"/>
        </w:rPr>
      </w:pPr>
      <w:r w:rsidRPr="00950C39">
        <w:rPr>
          <w:i/>
          <w:sz w:val="22"/>
        </w:rPr>
        <w:t>Printed Name of Authorized Representative and Affiant</w:t>
      </w:r>
    </w:p>
    <w:p w14:paraId="71B52A5C" w14:textId="77777777" w:rsidR="00950C39" w:rsidRDefault="00950C39" w:rsidP="00D72490">
      <w:pPr>
        <w:rPr>
          <w:sz w:val="22"/>
        </w:rPr>
      </w:pPr>
    </w:p>
    <w:p w14:paraId="4C956EE5" w14:textId="7B3D1756" w:rsidR="00D72490" w:rsidRPr="00950C39" w:rsidRDefault="00D72490" w:rsidP="00D72490">
      <w:pPr>
        <w:rPr>
          <w:sz w:val="22"/>
        </w:rPr>
      </w:pPr>
      <w:r w:rsidRPr="00950C39">
        <w:rPr>
          <w:sz w:val="22"/>
        </w:rPr>
        <w:t>Title: ____________________________________________________________</w:t>
      </w:r>
    </w:p>
    <w:p w14:paraId="1BCC1319" w14:textId="77777777" w:rsidR="00D72490" w:rsidRPr="00950C39" w:rsidRDefault="00D72490" w:rsidP="00950C39">
      <w:pPr>
        <w:ind w:left="540"/>
        <w:rPr>
          <w:i/>
          <w:sz w:val="22"/>
        </w:rPr>
      </w:pPr>
      <w:r w:rsidRPr="00950C39">
        <w:rPr>
          <w:i/>
          <w:sz w:val="22"/>
        </w:rPr>
        <w:t>Title</w:t>
      </w:r>
    </w:p>
    <w:p w14:paraId="7F0559A1" w14:textId="77777777" w:rsidR="00D72490" w:rsidRPr="00950C39" w:rsidRDefault="00D72490" w:rsidP="00D72490">
      <w:pPr>
        <w:rPr>
          <w:sz w:val="22"/>
        </w:rPr>
      </w:pPr>
      <w:r w:rsidRPr="00950C39">
        <w:rPr>
          <w:sz w:val="22"/>
        </w:rPr>
        <w:t>Date: ____________________________________________________________</w:t>
      </w:r>
    </w:p>
    <w:p w14:paraId="7A9189C4" w14:textId="0B4C747F" w:rsidR="009106EA" w:rsidRPr="00950C39" w:rsidRDefault="00D72490" w:rsidP="00950C39">
      <w:pPr>
        <w:ind w:left="450"/>
        <w:rPr>
          <w:sz w:val="22"/>
        </w:rPr>
      </w:pPr>
      <w:r w:rsidRPr="00950C39">
        <w:rPr>
          <w:i/>
          <w:sz w:val="22"/>
        </w:rPr>
        <w:t>Date</w:t>
      </w:r>
      <w:r w:rsidR="009106EA" w:rsidRPr="00950C39">
        <w:rPr>
          <w:sz w:val="22"/>
        </w:rPr>
        <w:br w:type="page"/>
      </w:r>
    </w:p>
    <w:p w14:paraId="05660676" w14:textId="77777777" w:rsidR="00643306" w:rsidRPr="00542F7A" w:rsidRDefault="00C522C7" w:rsidP="00C522C7">
      <w:pPr>
        <w:pStyle w:val="MDAttachmentH1"/>
      </w:pPr>
      <w:bookmarkStart w:id="197" w:name="_Toc475182804"/>
      <w:bookmarkStart w:id="198" w:name="_Toc476749718"/>
      <w:bookmarkStart w:id="199" w:name="_Toc488067029"/>
      <w:bookmarkStart w:id="200" w:name="_Toc55830499"/>
      <w:r>
        <w:t>M</w:t>
      </w:r>
      <w:r w:rsidR="00643306" w:rsidRPr="00542F7A">
        <w:t>inority Business Enterprise (MBE) Forms</w:t>
      </w:r>
      <w:bookmarkEnd w:id="197"/>
      <w:bookmarkEnd w:id="198"/>
      <w:bookmarkEnd w:id="199"/>
      <w:bookmarkEnd w:id="200"/>
    </w:p>
    <w:p w14:paraId="36129E21" w14:textId="0F3CF4D8" w:rsidR="00643306" w:rsidRPr="00574A82" w:rsidRDefault="000E375D" w:rsidP="003823A6">
      <w:pPr>
        <w:pStyle w:val="MDInstruction"/>
        <w:jc w:val="both"/>
      </w:pPr>
      <w:r>
        <w:t>[</w:t>
      </w:r>
      <w:r w:rsidR="00643306" w:rsidRPr="00574A82">
        <w:t>If this solicitation does not include a</w:t>
      </w:r>
      <w:r w:rsidR="00643306">
        <w:t>n</w:t>
      </w:r>
      <w:r w:rsidR="00643306" w:rsidRPr="00574A82">
        <w:t xml:space="preserve"> MBE goal</w:t>
      </w:r>
      <w:r w:rsidR="00D00601">
        <w:t xml:space="preserve"> (see TORFP Section 3.15)</w:t>
      </w:r>
      <w:r w:rsidR="00643306" w:rsidRPr="00574A82">
        <w:t xml:space="preserve">, </w:t>
      </w:r>
      <w:r w:rsidR="00643306" w:rsidRPr="000B3466">
        <w:t xml:space="preserve">enter only the following sentence for this Attachment and delete the rest of these “D” </w:t>
      </w:r>
      <w:r w:rsidR="006A3015" w:rsidRPr="000B3466">
        <w:t>Attachments.</w:t>
      </w:r>
      <w:r w:rsidR="00EF5920">
        <w:t>]</w:t>
      </w:r>
    </w:p>
    <w:p w14:paraId="034939D9" w14:textId="77777777" w:rsidR="00643306" w:rsidRDefault="00643306" w:rsidP="003823A6">
      <w:pPr>
        <w:pStyle w:val="MDContractText0"/>
        <w:jc w:val="both"/>
      </w:pPr>
      <w:r w:rsidRPr="000B3466">
        <w:t>This solicitation does not include a Minority Business Enterprise (MBE) subcontractor participation goal.</w:t>
      </w:r>
    </w:p>
    <w:p w14:paraId="2B3CF5DA" w14:textId="37D839D2" w:rsidR="00EF5920" w:rsidRPr="00D00601" w:rsidRDefault="00EF5920" w:rsidP="003823A6">
      <w:pPr>
        <w:pBdr>
          <w:top w:val="nil"/>
          <w:left w:val="nil"/>
          <w:bottom w:val="nil"/>
          <w:right w:val="nil"/>
          <w:between w:val="nil"/>
        </w:pBdr>
        <w:jc w:val="both"/>
        <w:rPr>
          <w:rFonts w:eastAsia="Arial"/>
          <w:sz w:val="22"/>
        </w:rPr>
      </w:pPr>
      <w:r w:rsidRPr="00D00601">
        <w:rPr>
          <w:color w:val="FF0000"/>
          <w:sz w:val="22"/>
        </w:rPr>
        <w:t>[</w:t>
      </w:r>
      <w:r w:rsidR="00643306" w:rsidRPr="00D00601">
        <w:rPr>
          <w:color w:val="FF0000"/>
          <w:sz w:val="22"/>
        </w:rPr>
        <w:t>If this solicitation does include an MBE goal</w:t>
      </w:r>
      <w:r w:rsidR="00D00601" w:rsidRPr="00D00601">
        <w:rPr>
          <w:color w:val="FF0000"/>
          <w:sz w:val="22"/>
        </w:rPr>
        <w:t xml:space="preserve"> (See TORFP Section 3.15)</w:t>
      </w:r>
      <w:r w:rsidR="00643306" w:rsidRPr="00D00601">
        <w:rPr>
          <w:color w:val="FF0000"/>
          <w:sz w:val="22"/>
        </w:rPr>
        <w:t xml:space="preserve">, include the following </w:t>
      </w:r>
      <w:r w:rsidRPr="00D00601">
        <w:rPr>
          <w:color w:val="FF0000"/>
          <w:sz w:val="22"/>
        </w:rPr>
        <w:t xml:space="preserve">language.  </w:t>
      </w:r>
      <w:r w:rsidRPr="00D00601">
        <w:rPr>
          <w:rFonts w:eastAsia="Arial"/>
          <w:color w:val="FF0000"/>
          <w:sz w:val="22"/>
        </w:rPr>
        <w:t>Agency should insert the participation goal and subgoal amounts from the PRG and Subgoal Worksheet in the blanks below and delete any of the subgoals that do not apply to this solicitation and then delete these instructions.</w:t>
      </w:r>
      <w:r w:rsidRPr="00D00601">
        <w:rPr>
          <w:rFonts w:eastAsia="Arial"/>
          <w:b/>
          <w:color w:val="FF0000"/>
          <w:sz w:val="22"/>
        </w:rPr>
        <w:t>]</w:t>
      </w:r>
    </w:p>
    <w:p w14:paraId="5CB072A1" w14:textId="77777777" w:rsidR="000B0D0C" w:rsidRDefault="000B0D0C" w:rsidP="003823A6">
      <w:pPr>
        <w:pStyle w:val="MDInstruction"/>
        <w:jc w:val="both"/>
        <w:rPr>
          <w:color w:val="auto"/>
        </w:rPr>
      </w:pPr>
      <w:r>
        <w:rPr>
          <w:color w:val="auto"/>
        </w:rPr>
        <w:t>See link at</w:t>
      </w:r>
      <w:r w:rsidR="00CC5495">
        <w:rPr>
          <w:color w:val="auto"/>
        </w:rPr>
        <w:t xml:space="preserve"> </w:t>
      </w:r>
      <w:hyperlink r:id="rId40" w:history="1">
        <w:r w:rsidR="00CC5495" w:rsidRPr="00095743">
          <w:rPr>
            <w:rStyle w:val="Hyperlink"/>
          </w:rPr>
          <w:t>https://procurement.maryland.gov/wp-content/uploads/sites/12/2018/05/AttachmentDMBE-Forms-1.pdf</w:t>
        </w:r>
      </w:hyperlink>
      <w:r w:rsidR="00CC5495">
        <w:rPr>
          <w:color w:val="auto"/>
        </w:rPr>
        <w:t xml:space="preserve">.  </w:t>
      </w:r>
      <w:r>
        <w:rPr>
          <w:color w:val="auto"/>
        </w:rPr>
        <w:t xml:space="preserve"> </w:t>
      </w:r>
    </w:p>
    <w:p w14:paraId="782A7170" w14:textId="77777777" w:rsidR="00042F0B" w:rsidRDefault="00042F0B" w:rsidP="003823A6">
      <w:pPr>
        <w:pStyle w:val="MDInstruction"/>
        <w:jc w:val="both"/>
        <w:rPr>
          <w:color w:val="auto"/>
        </w:rPr>
      </w:pPr>
    </w:p>
    <w:p w14:paraId="0F4EC58F" w14:textId="77777777" w:rsidR="00EF5920" w:rsidRPr="00042F0B" w:rsidRDefault="00EF5920" w:rsidP="003823A6">
      <w:pPr>
        <w:spacing w:after="120"/>
        <w:jc w:val="both"/>
        <w:rPr>
          <w:rFonts w:eastAsia="Arial"/>
          <w:sz w:val="22"/>
        </w:rPr>
      </w:pPr>
      <w:r w:rsidRPr="00042F0B">
        <w:rPr>
          <w:rFonts w:eastAsia="Arial"/>
          <w:sz w:val="22"/>
        </w:rPr>
        <w:t xml:space="preserve">This solicitation includes a Minority Business Enterprise (MBE) participation goal of </w:t>
      </w:r>
      <w:r w:rsidRPr="00042F0B">
        <w:rPr>
          <w:rFonts w:eastAsia="Arial"/>
          <w:sz w:val="22"/>
          <w:u w:val="single"/>
        </w:rPr>
        <w:t>_____</w:t>
      </w:r>
      <w:r w:rsidRPr="00042F0B">
        <w:rPr>
          <w:rFonts w:eastAsia="Arial"/>
          <w:sz w:val="22"/>
        </w:rPr>
        <w:t xml:space="preserve"> percent and all of the following subgoals:</w:t>
      </w:r>
    </w:p>
    <w:p w14:paraId="5BFDB9C4" w14:textId="77777777" w:rsidR="00EF5920" w:rsidRPr="00042F0B" w:rsidRDefault="00EF5920" w:rsidP="003823A6">
      <w:pPr>
        <w:spacing w:after="120"/>
        <w:ind w:left="2160"/>
        <w:jc w:val="both"/>
        <w:rPr>
          <w:rFonts w:eastAsia="Arial"/>
          <w:sz w:val="22"/>
        </w:rPr>
      </w:pPr>
      <w:r w:rsidRPr="00042F0B">
        <w:rPr>
          <w:rFonts w:eastAsia="Arial"/>
          <w:sz w:val="22"/>
        </w:rPr>
        <w:t xml:space="preserve"> </w:t>
      </w:r>
      <w:r w:rsidRPr="00042F0B">
        <w:rPr>
          <w:rFonts w:eastAsia="Arial"/>
          <w:sz w:val="22"/>
          <w:u w:val="single"/>
        </w:rPr>
        <w:t>    </w:t>
      </w:r>
      <w:r w:rsidRPr="00042F0B">
        <w:rPr>
          <w:rFonts w:eastAsia="Arial"/>
          <w:sz w:val="22"/>
          <w:u w:val="single"/>
        </w:rPr>
        <w:t> </w:t>
      </w:r>
      <w:r w:rsidRPr="00042F0B">
        <w:rPr>
          <w:rFonts w:eastAsia="Arial"/>
          <w:sz w:val="22"/>
        </w:rPr>
        <w:t xml:space="preserve"> percent for African American-owned MBE firms; </w:t>
      </w:r>
    </w:p>
    <w:p w14:paraId="2FCC8499" w14:textId="77777777" w:rsidR="00EF5920" w:rsidRPr="00042F0B" w:rsidRDefault="00EF5920" w:rsidP="003823A6">
      <w:pPr>
        <w:spacing w:after="120"/>
        <w:ind w:left="2160"/>
        <w:jc w:val="both"/>
        <w:rPr>
          <w:rFonts w:eastAsia="Arial"/>
          <w:sz w:val="22"/>
        </w:rPr>
      </w:pPr>
      <w:r w:rsidRPr="00042F0B">
        <w:rPr>
          <w:rFonts w:eastAsia="Arial"/>
          <w:sz w:val="22"/>
        </w:rPr>
        <w:t xml:space="preserve"> </w:t>
      </w:r>
      <w:r w:rsidRPr="00042F0B">
        <w:rPr>
          <w:rFonts w:eastAsia="Arial"/>
          <w:sz w:val="22"/>
          <w:u w:val="single"/>
        </w:rPr>
        <w:t>    </w:t>
      </w:r>
      <w:r w:rsidRPr="00042F0B">
        <w:rPr>
          <w:rFonts w:eastAsia="Arial"/>
          <w:sz w:val="22"/>
          <w:u w:val="single"/>
        </w:rPr>
        <w:t> </w:t>
      </w:r>
      <w:r w:rsidRPr="00042F0B">
        <w:rPr>
          <w:rFonts w:eastAsia="Arial"/>
          <w:sz w:val="22"/>
        </w:rPr>
        <w:t xml:space="preserve"> percent for Hispanic American-owned MBE firms;</w:t>
      </w:r>
    </w:p>
    <w:p w14:paraId="5407A6BD" w14:textId="77777777" w:rsidR="00EF5920" w:rsidRPr="00042F0B" w:rsidRDefault="00EF5920" w:rsidP="003823A6">
      <w:pPr>
        <w:spacing w:after="120"/>
        <w:ind w:left="2160"/>
        <w:jc w:val="both"/>
        <w:rPr>
          <w:rFonts w:eastAsia="Arial"/>
          <w:sz w:val="22"/>
        </w:rPr>
      </w:pPr>
      <w:r w:rsidRPr="00042F0B">
        <w:rPr>
          <w:rFonts w:eastAsia="Arial"/>
          <w:sz w:val="22"/>
        </w:rPr>
        <w:t xml:space="preserve"> </w:t>
      </w:r>
      <w:r w:rsidRPr="00042F0B">
        <w:rPr>
          <w:rFonts w:eastAsia="Arial"/>
          <w:sz w:val="22"/>
          <w:u w:val="single"/>
        </w:rPr>
        <w:t>    </w:t>
      </w:r>
      <w:r w:rsidRPr="00042F0B">
        <w:rPr>
          <w:rFonts w:eastAsia="Arial"/>
          <w:sz w:val="22"/>
          <w:u w:val="single"/>
        </w:rPr>
        <w:t> </w:t>
      </w:r>
      <w:r w:rsidRPr="00042F0B">
        <w:rPr>
          <w:rFonts w:eastAsia="Arial"/>
          <w:sz w:val="22"/>
        </w:rPr>
        <w:t xml:space="preserve"> percent for Asian American-owned MBE firms; </w:t>
      </w:r>
    </w:p>
    <w:p w14:paraId="4494939A" w14:textId="77777777" w:rsidR="00EF5920" w:rsidRPr="00042F0B" w:rsidRDefault="00EF5920" w:rsidP="003823A6">
      <w:pPr>
        <w:spacing w:after="120"/>
        <w:ind w:left="2160"/>
        <w:jc w:val="both"/>
        <w:rPr>
          <w:rFonts w:eastAsia="Arial"/>
          <w:sz w:val="22"/>
        </w:rPr>
      </w:pPr>
      <w:r w:rsidRPr="00042F0B">
        <w:rPr>
          <w:rFonts w:eastAsia="Arial"/>
          <w:sz w:val="22"/>
        </w:rPr>
        <w:t xml:space="preserve"> </w:t>
      </w:r>
      <w:r w:rsidRPr="00042F0B">
        <w:rPr>
          <w:rFonts w:eastAsia="Arial"/>
          <w:sz w:val="22"/>
          <w:u w:val="single"/>
        </w:rPr>
        <w:t>    </w:t>
      </w:r>
      <w:r w:rsidRPr="00042F0B">
        <w:rPr>
          <w:rFonts w:eastAsia="Arial"/>
          <w:sz w:val="22"/>
          <w:u w:val="single"/>
        </w:rPr>
        <w:t> </w:t>
      </w:r>
      <w:r w:rsidRPr="00042F0B">
        <w:rPr>
          <w:rFonts w:eastAsia="Arial"/>
          <w:sz w:val="22"/>
        </w:rPr>
        <w:t xml:space="preserve"> percent for Women-owned MBE firms.</w:t>
      </w:r>
    </w:p>
    <w:p w14:paraId="12EF46DA" w14:textId="77777777" w:rsidR="000B0D0C" w:rsidRDefault="000B0D0C" w:rsidP="003823A6">
      <w:pPr>
        <w:pStyle w:val="MDInstruction"/>
        <w:jc w:val="both"/>
        <w:rPr>
          <w:color w:val="auto"/>
        </w:rPr>
      </w:pPr>
    </w:p>
    <w:p w14:paraId="007DCCC0" w14:textId="77777777" w:rsidR="004C6DAA" w:rsidRPr="004C6DAA" w:rsidRDefault="004C6DAA" w:rsidP="003823A6">
      <w:pPr>
        <w:pStyle w:val="MDInstruction"/>
        <w:jc w:val="both"/>
      </w:pPr>
      <w:r>
        <w:t>[</w:t>
      </w:r>
      <w:r w:rsidRPr="00574A82">
        <w:t>If this</w:t>
      </w:r>
      <w:r>
        <w:t xml:space="preserve"> solicitation does not include</w:t>
      </w:r>
      <w:r w:rsidRPr="00574A82">
        <w:t xml:space="preserve"> MBE </w:t>
      </w:r>
      <w:r>
        <w:t>subgoals,</w:t>
      </w:r>
      <w:r w:rsidRPr="004C6DAA">
        <w:t xml:space="preserve"> remove the </w:t>
      </w:r>
      <w:r>
        <w:t xml:space="preserve">subgoal </w:t>
      </w:r>
      <w:r w:rsidRPr="004C6DAA">
        <w:t xml:space="preserve">list and change </w:t>
      </w:r>
      <w:r>
        <w:t xml:space="preserve">the end of the </w:t>
      </w:r>
      <w:r w:rsidRPr="004C6DAA">
        <w:t>sentence to say “and no subgoals.”]</w:t>
      </w:r>
    </w:p>
    <w:p w14:paraId="174FA5D1" w14:textId="77777777" w:rsidR="00643306" w:rsidRDefault="00643306" w:rsidP="005C59D8">
      <w:pPr>
        <w:pStyle w:val="MDAttachmentH1"/>
      </w:pPr>
      <w:bookmarkStart w:id="201" w:name="_Toc469392495"/>
      <w:bookmarkStart w:id="202" w:name="_Toc475182816"/>
      <w:bookmarkStart w:id="203" w:name="_Toc476749730"/>
      <w:bookmarkStart w:id="204" w:name="_Toc488067041"/>
      <w:bookmarkStart w:id="205" w:name="_Toc55830500"/>
      <w:bookmarkStart w:id="206" w:name="_Toc469482063"/>
      <w:r w:rsidRPr="0089449E">
        <w:t>Veteran-Owned Small Business Enterprise</w:t>
      </w:r>
      <w:r>
        <w:t xml:space="preserve"> (VSBE) Forms</w:t>
      </w:r>
      <w:bookmarkEnd w:id="201"/>
      <w:bookmarkEnd w:id="202"/>
      <w:bookmarkEnd w:id="203"/>
      <w:bookmarkEnd w:id="204"/>
      <w:bookmarkEnd w:id="205"/>
    </w:p>
    <w:p w14:paraId="6598F6B3" w14:textId="48B025FE" w:rsidR="00643306" w:rsidRDefault="000E375D" w:rsidP="003823A6">
      <w:pPr>
        <w:pStyle w:val="MDInstruction"/>
        <w:jc w:val="both"/>
      </w:pPr>
      <w:r>
        <w:t>[</w:t>
      </w:r>
      <w:r w:rsidR="00643306" w:rsidRPr="00376C63">
        <w:t xml:space="preserve">If this solicitation </w:t>
      </w:r>
      <w:r w:rsidR="00643306" w:rsidRPr="00376C63">
        <w:rPr>
          <w:b/>
        </w:rPr>
        <w:t>does not</w:t>
      </w:r>
      <w:r w:rsidR="00643306" w:rsidRPr="00376C63">
        <w:t xml:space="preserve"> include a VSBE goal (see </w:t>
      </w:r>
      <w:r w:rsidR="00D00601">
        <w:t>TORFP Section 3.16</w:t>
      </w:r>
      <w:r w:rsidR="00643306" w:rsidRPr="00376C63">
        <w:t xml:space="preserve">), enter only the following sentence for this Attachment and delete the rest of these “E” </w:t>
      </w:r>
      <w:r w:rsidR="00DB6985" w:rsidRPr="00376C63">
        <w:t>Attachments.</w:t>
      </w:r>
      <w:r w:rsidR="00042F0B">
        <w:t>]</w:t>
      </w:r>
    </w:p>
    <w:p w14:paraId="383D1E93" w14:textId="77777777" w:rsidR="00643306" w:rsidRDefault="00643306" w:rsidP="003823A6">
      <w:pPr>
        <w:pStyle w:val="MDContractText0"/>
        <w:jc w:val="both"/>
      </w:pPr>
      <w:r w:rsidRPr="00376C63">
        <w:t>This solicitation does not include a Veteran-Owned Small Business Enterprise goal.</w:t>
      </w:r>
    </w:p>
    <w:p w14:paraId="1BCAB64F" w14:textId="59DD2C28" w:rsidR="00643306" w:rsidRDefault="00042F0B" w:rsidP="003823A6">
      <w:pPr>
        <w:pStyle w:val="MDInstruction"/>
        <w:jc w:val="both"/>
      </w:pPr>
      <w:r>
        <w:t>[</w:t>
      </w:r>
      <w:r w:rsidR="00643306" w:rsidRPr="00376C63">
        <w:t xml:space="preserve">If this solicitation does include a VSBE goal (see </w:t>
      </w:r>
      <w:r w:rsidR="00D00601">
        <w:t>TORFP Section 3.16</w:t>
      </w:r>
      <w:r w:rsidR="00643306" w:rsidRPr="00376C63">
        <w:t>), enter the following language for these Attachments</w:t>
      </w:r>
      <w:r w:rsidR="000E375D">
        <w:t>.</w:t>
      </w:r>
      <w:r>
        <w:t xml:space="preserve">  </w:t>
      </w:r>
      <w:r w:rsidRPr="00042F0B">
        <w:t>Agency should insert the participation goal</w:t>
      </w:r>
      <w:r>
        <w:t xml:space="preserve"> amount </w:t>
      </w:r>
      <w:r w:rsidRPr="00042F0B">
        <w:t>from the PRG</w:t>
      </w:r>
      <w:r>
        <w:t>, then delete these instructions.]</w:t>
      </w:r>
    </w:p>
    <w:p w14:paraId="4AC0C46C" w14:textId="77777777" w:rsidR="00410B4F" w:rsidRDefault="00410B4F" w:rsidP="003823A6">
      <w:pPr>
        <w:pStyle w:val="MDInstruction"/>
        <w:jc w:val="both"/>
        <w:rPr>
          <w:color w:val="auto"/>
        </w:rPr>
      </w:pPr>
      <w:r>
        <w:rPr>
          <w:color w:val="auto"/>
        </w:rPr>
        <w:t xml:space="preserve">See link at </w:t>
      </w:r>
      <w:hyperlink r:id="rId41" w:history="1">
        <w:r w:rsidR="00E94CA4" w:rsidRPr="00E95B69">
          <w:rPr>
            <w:rStyle w:val="Hyperlink"/>
          </w:rPr>
          <w:t>http://procurement.maryland.gov/wp-content/uploads/sites/12/2018/04/AttachmentE-VSBEForms.pdf</w:t>
        </w:r>
      </w:hyperlink>
      <w:r w:rsidR="00E94CA4">
        <w:rPr>
          <w:color w:val="auto"/>
        </w:rPr>
        <w:t xml:space="preserve">. </w:t>
      </w:r>
    </w:p>
    <w:p w14:paraId="603C4743" w14:textId="77777777" w:rsidR="00042F0B" w:rsidRDefault="00042F0B" w:rsidP="003823A6">
      <w:pPr>
        <w:pStyle w:val="MDInstruction"/>
        <w:jc w:val="both"/>
        <w:rPr>
          <w:color w:val="auto"/>
        </w:rPr>
      </w:pPr>
    </w:p>
    <w:p w14:paraId="0386C1FD" w14:textId="77777777" w:rsidR="00042F0B" w:rsidRPr="00042F0B" w:rsidRDefault="00042F0B" w:rsidP="003823A6">
      <w:pPr>
        <w:pStyle w:val="MDInstruction"/>
        <w:jc w:val="both"/>
        <w:rPr>
          <w:color w:val="auto"/>
        </w:rPr>
      </w:pPr>
      <w:r w:rsidRPr="00042F0B">
        <w:rPr>
          <w:rFonts w:eastAsia="Arial"/>
          <w:color w:val="auto"/>
        </w:rPr>
        <w:t xml:space="preserve">This solicitation includes a </w:t>
      </w:r>
      <w:r w:rsidRPr="00042F0B">
        <w:rPr>
          <w:color w:val="auto"/>
        </w:rPr>
        <w:t>VSBE participation goal of ____%.</w:t>
      </w:r>
    </w:p>
    <w:bookmarkEnd w:id="206"/>
    <w:p w14:paraId="63CCC8EC" w14:textId="77777777" w:rsidR="00643306" w:rsidRDefault="00643306" w:rsidP="00643306">
      <w:pPr>
        <w:spacing w:after="160" w:line="259" w:lineRule="auto"/>
      </w:pPr>
      <w:r>
        <w:br w:type="page"/>
      </w:r>
    </w:p>
    <w:p w14:paraId="4244E08C" w14:textId="77777777" w:rsidR="00643306" w:rsidRDefault="00643306" w:rsidP="00643306">
      <w:pPr>
        <w:pStyle w:val="MDAttachmentH1"/>
        <w:pageBreakBefore/>
      </w:pPr>
      <w:bookmarkStart w:id="207" w:name="_Toc475182823"/>
      <w:bookmarkStart w:id="208" w:name="_Toc476749737"/>
      <w:bookmarkStart w:id="209" w:name="_Toc488067048"/>
      <w:bookmarkStart w:id="210" w:name="_Toc55830501"/>
      <w:r>
        <w:t xml:space="preserve">Maryland Living Wage Affidavit of Agreement </w:t>
      </w:r>
      <w:r w:rsidR="009916B6">
        <w:t>for</w:t>
      </w:r>
      <w:r>
        <w:t xml:space="preserve"> Service Contracts</w:t>
      </w:r>
      <w:bookmarkEnd w:id="207"/>
      <w:bookmarkEnd w:id="208"/>
      <w:bookmarkEnd w:id="209"/>
      <w:bookmarkEnd w:id="210"/>
    </w:p>
    <w:p w14:paraId="67673A64" w14:textId="65B9E707" w:rsidR="00643306" w:rsidRDefault="000E375D" w:rsidP="003823A6">
      <w:pPr>
        <w:pStyle w:val="MDInstruction"/>
        <w:jc w:val="both"/>
      </w:pPr>
      <w:r>
        <w:t>[[</w:t>
      </w:r>
      <w:r w:rsidR="00643306">
        <w:t xml:space="preserve">If this solicitation does not meet the living wage requirements (see </w:t>
      </w:r>
      <w:r w:rsidR="00D00601">
        <w:t>TORFP Section 3.17</w:t>
      </w:r>
      <w:r w:rsidR="00643306">
        <w:t xml:space="preserve">) </w:t>
      </w:r>
      <w:r w:rsidR="00643306" w:rsidRPr="0089449E">
        <w:rPr>
          <w:b/>
        </w:rPr>
        <w:t xml:space="preserve">delete the </w:t>
      </w:r>
      <w:r w:rsidR="00643306">
        <w:rPr>
          <w:b/>
        </w:rPr>
        <w:t xml:space="preserve">content under this heading and the Living Wage Affidavit form, </w:t>
      </w:r>
      <w:r w:rsidR="00643306" w:rsidRPr="00D14E6E">
        <w:t>leaving</w:t>
      </w:r>
      <w:r w:rsidR="00643306">
        <w:rPr>
          <w:b/>
        </w:rPr>
        <w:t xml:space="preserve"> </w:t>
      </w:r>
      <w:r w:rsidR="00643306">
        <w:t xml:space="preserve">only the following sentence for this </w:t>
      </w:r>
      <w:r w:rsidR="009916B6">
        <w:t>Attachment:</w:t>
      </w:r>
      <w:r>
        <w:t>]]</w:t>
      </w:r>
      <w:r w:rsidR="009916B6">
        <w:t xml:space="preserve"> </w:t>
      </w:r>
    </w:p>
    <w:p w14:paraId="7E37FEDE" w14:textId="77777777" w:rsidR="00643306" w:rsidRDefault="00643306" w:rsidP="003823A6">
      <w:pPr>
        <w:pStyle w:val="MDContractText0"/>
        <w:jc w:val="both"/>
      </w:pPr>
      <w:r>
        <w:t>This solicitation does not require a Living Wage Affidavit of Agreement.</w:t>
      </w:r>
    </w:p>
    <w:p w14:paraId="4539841B" w14:textId="79000779" w:rsidR="00643306" w:rsidRDefault="000E375D" w:rsidP="003823A6">
      <w:pPr>
        <w:pStyle w:val="MDInstruction"/>
        <w:jc w:val="both"/>
      </w:pPr>
      <w:r>
        <w:t>[[</w:t>
      </w:r>
      <w:r w:rsidR="00643306">
        <w:t>If this solicitation requires living wage affidavit of agreement</w:t>
      </w:r>
      <w:r w:rsidR="00D00601">
        <w:t xml:space="preserve"> (see TORFP Section 3.17)</w:t>
      </w:r>
      <w:r w:rsidR="00643306">
        <w:t xml:space="preserve">, enter the following language for these </w:t>
      </w:r>
      <w:r w:rsidR="009916B6">
        <w:t>Attachments:</w:t>
      </w:r>
      <w:r>
        <w:t>]]</w:t>
      </w:r>
      <w:r w:rsidR="009916B6">
        <w:t xml:space="preserve"> </w:t>
      </w:r>
    </w:p>
    <w:p w14:paraId="4A8DEA95" w14:textId="77777777" w:rsidR="00410B4F" w:rsidRDefault="00410B4F" w:rsidP="003823A6">
      <w:pPr>
        <w:pStyle w:val="MDContractIndent1"/>
        <w:ind w:left="0" w:firstLine="0"/>
      </w:pPr>
      <w:r>
        <w:t xml:space="preserve">See link at </w:t>
      </w:r>
      <w:hyperlink r:id="rId42" w:history="1">
        <w:r w:rsidR="00A35992" w:rsidRPr="00E95B69">
          <w:rPr>
            <w:rStyle w:val="Hyperlink"/>
          </w:rPr>
          <w:t>http://procurement.maryland.gov/wp-content/uploads/sites/12/2018/04/AttachmentF-LivingWageAffidavit.pdf</w:t>
        </w:r>
      </w:hyperlink>
      <w:r w:rsidR="00A35992">
        <w:t xml:space="preserve"> </w:t>
      </w:r>
      <w:r>
        <w:t>to complete the Affidavit.</w:t>
      </w:r>
    </w:p>
    <w:p w14:paraId="13E77981" w14:textId="60B6F250" w:rsidR="00377D8B" w:rsidRDefault="00643306" w:rsidP="003823A6">
      <w:pPr>
        <w:pStyle w:val="MDContractIndent1"/>
      </w:pPr>
      <w:r>
        <w:t>A.</w:t>
      </w:r>
      <w:r>
        <w:tab/>
        <w:t xml:space="preserve">This </w:t>
      </w:r>
      <w:r w:rsidR="005C59D8">
        <w:t xml:space="preserve">task order </w:t>
      </w:r>
      <w:r>
        <w:t>is subject to the Living Wage requirements under Md. Code Ann., State Finance and Procurement Article, Title 18, and the regulations proposed by the Commissioner of Labor and Industry (Commissioner)</w:t>
      </w:r>
      <w:r w:rsidR="00AC29B8">
        <w:t xml:space="preserve">. </w:t>
      </w:r>
      <w:r>
        <w:t xml:space="preserve">The Living Wage generally applies to a Contractor or </w:t>
      </w:r>
      <w:r w:rsidR="008F4236">
        <w:t>subcontractor</w:t>
      </w:r>
      <w:r>
        <w:t xml:space="preserve"> who performs work on a State contract for services that is valued at $100,000 or more</w:t>
      </w:r>
      <w:r w:rsidR="00AC29B8">
        <w:t xml:space="preserve">. </w:t>
      </w:r>
      <w:r>
        <w:t>An employee is subject to the Living Wage if he/she is at least 18 years old or will turn 18 during the duration of the contract; works at least 13 consecutive weeks on the State Contract and spends at least one-half of the employee’s time during any work week on the State Contract.</w:t>
      </w:r>
    </w:p>
    <w:p w14:paraId="322CF9AB" w14:textId="77777777" w:rsidR="00643306" w:rsidRDefault="00643306" w:rsidP="003823A6">
      <w:pPr>
        <w:pStyle w:val="MDContractIndent1"/>
      </w:pPr>
      <w:r>
        <w:t>B.</w:t>
      </w:r>
      <w:r>
        <w:tab/>
        <w:t>The Living Wage Law does not apply to:</w:t>
      </w:r>
    </w:p>
    <w:p w14:paraId="0272EA9E" w14:textId="77777777" w:rsidR="00643306" w:rsidRDefault="00643306" w:rsidP="003823A6">
      <w:pPr>
        <w:pStyle w:val="MDContractindent2"/>
      </w:pPr>
      <w:r>
        <w:t>(1)</w:t>
      </w:r>
      <w:r>
        <w:tab/>
        <w:t>A Contractor who:</w:t>
      </w:r>
    </w:p>
    <w:p w14:paraId="0D9F6C8B" w14:textId="77777777" w:rsidR="00643306" w:rsidRDefault="00643306" w:rsidP="003823A6">
      <w:pPr>
        <w:pStyle w:val="MDContractindent3"/>
        <w:jc w:val="both"/>
      </w:pPr>
      <w:r>
        <w:t>(a)</w:t>
      </w:r>
      <w:r>
        <w:tab/>
        <w:t>Has a State contract for services valued at less than $100,000, or</w:t>
      </w:r>
    </w:p>
    <w:p w14:paraId="3813CC5E" w14:textId="77777777" w:rsidR="00643306" w:rsidRDefault="00643306" w:rsidP="003823A6">
      <w:pPr>
        <w:pStyle w:val="MDContractindent3"/>
        <w:jc w:val="both"/>
      </w:pPr>
      <w:r>
        <w:t>(b)</w:t>
      </w:r>
      <w:r>
        <w:tab/>
        <w:t>Employs 10 or fewer employees and has a State contract for services valued at less than $500,000.</w:t>
      </w:r>
    </w:p>
    <w:p w14:paraId="6A9401A5" w14:textId="77777777" w:rsidR="00377D8B" w:rsidRDefault="00643306" w:rsidP="003823A6">
      <w:pPr>
        <w:pStyle w:val="MDContractindent2"/>
      </w:pPr>
      <w:r>
        <w:t>(2)</w:t>
      </w:r>
      <w:r>
        <w:tab/>
        <w:t xml:space="preserve">A </w:t>
      </w:r>
      <w:r w:rsidR="008F4236">
        <w:t>subcontractor</w:t>
      </w:r>
      <w:r>
        <w:t xml:space="preserve"> who:</w:t>
      </w:r>
    </w:p>
    <w:p w14:paraId="4B100C6E" w14:textId="77777777" w:rsidR="00643306" w:rsidRDefault="00643306" w:rsidP="003823A6">
      <w:pPr>
        <w:pStyle w:val="MDContractindent3"/>
        <w:jc w:val="both"/>
      </w:pPr>
      <w:r>
        <w:t>(a)</w:t>
      </w:r>
      <w:r>
        <w:tab/>
        <w:t>Performs work on a State contract for services valued at less than $100,000,</w:t>
      </w:r>
    </w:p>
    <w:p w14:paraId="41B9AA9B" w14:textId="77777777" w:rsidR="00643306" w:rsidRDefault="00643306" w:rsidP="003823A6">
      <w:pPr>
        <w:pStyle w:val="MDContractindent3"/>
        <w:jc w:val="both"/>
      </w:pPr>
      <w:r>
        <w:t>(b)</w:t>
      </w:r>
      <w:r>
        <w:tab/>
        <w:t>Employs 10 or fewer employees and performs work on a State contract for services valued at less than $500,000, or</w:t>
      </w:r>
    </w:p>
    <w:p w14:paraId="0AD2E390" w14:textId="77777777" w:rsidR="00643306" w:rsidRDefault="00643306" w:rsidP="003823A6">
      <w:pPr>
        <w:pStyle w:val="MDContractindent3"/>
        <w:jc w:val="both"/>
      </w:pPr>
      <w:r>
        <w:t>(c)</w:t>
      </w:r>
      <w:r>
        <w:tab/>
        <w:t xml:space="preserve">Performs work for a Contractor not covered by the Living Wage Law as defined in B(1)(b) above, or </w:t>
      </w:r>
      <w:r w:rsidR="009916B6">
        <w:t>B (</w:t>
      </w:r>
      <w:r>
        <w:t>3) or C below.</w:t>
      </w:r>
    </w:p>
    <w:p w14:paraId="5770CA53" w14:textId="77777777" w:rsidR="00643306" w:rsidRDefault="00643306" w:rsidP="003823A6">
      <w:pPr>
        <w:pStyle w:val="MDContractindent2"/>
      </w:pPr>
      <w:r>
        <w:t>(3)</w:t>
      </w:r>
      <w:r>
        <w:tab/>
        <w:t>Service contracts for the following:</w:t>
      </w:r>
    </w:p>
    <w:p w14:paraId="1D0EC924" w14:textId="77777777" w:rsidR="00643306" w:rsidRDefault="00643306" w:rsidP="003823A6">
      <w:pPr>
        <w:pStyle w:val="MDContractindent3"/>
        <w:jc w:val="both"/>
      </w:pPr>
      <w:r>
        <w:t>(a)</w:t>
      </w:r>
      <w:r>
        <w:tab/>
        <w:t>Services with a Public Service Company;</w:t>
      </w:r>
    </w:p>
    <w:p w14:paraId="5B472EA3" w14:textId="77777777" w:rsidR="00643306" w:rsidRDefault="00643306" w:rsidP="003823A6">
      <w:pPr>
        <w:pStyle w:val="MDContractindent3"/>
        <w:jc w:val="both"/>
      </w:pPr>
      <w:r>
        <w:t>(b)</w:t>
      </w:r>
      <w:r>
        <w:tab/>
        <w:t>Services with a nonprofit organization;</w:t>
      </w:r>
    </w:p>
    <w:p w14:paraId="54D504C5" w14:textId="77777777" w:rsidR="00643306" w:rsidRDefault="00643306" w:rsidP="003823A6">
      <w:pPr>
        <w:pStyle w:val="MDContractindent3"/>
        <w:jc w:val="both"/>
      </w:pPr>
      <w:r>
        <w:t>(c)</w:t>
      </w:r>
      <w:r>
        <w:tab/>
        <w:t>Services with an officer or other entity that is in the Executive Branch of the State government and is authorized by law to enter into a procurement (“Unit”); or</w:t>
      </w:r>
    </w:p>
    <w:p w14:paraId="0B24E671" w14:textId="77777777" w:rsidR="00643306" w:rsidRDefault="00643306" w:rsidP="003823A6">
      <w:pPr>
        <w:pStyle w:val="MDContractindent3"/>
        <w:jc w:val="both"/>
      </w:pPr>
      <w:r>
        <w:t>(d)</w:t>
      </w:r>
      <w:r>
        <w:tab/>
        <w:t>Services between a Unit and a County or Baltimore City.</w:t>
      </w:r>
    </w:p>
    <w:p w14:paraId="21A92D9B" w14:textId="77777777" w:rsidR="00643306" w:rsidRDefault="00643306" w:rsidP="003823A6">
      <w:pPr>
        <w:pStyle w:val="MDContractIndent1"/>
      </w:pPr>
      <w:r>
        <w:t>C.</w:t>
      </w:r>
      <w:r>
        <w:tab/>
        <w:t>If the Unit responsible for the State contract for services determines that application of the Living Wage would conflict with any applicable Federal program, the Living Wage does not apply to the contract or program.</w:t>
      </w:r>
    </w:p>
    <w:p w14:paraId="724761C1" w14:textId="77777777" w:rsidR="00643306" w:rsidRDefault="00643306" w:rsidP="003823A6">
      <w:pPr>
        <w:pStyle w:val="MDContractIndent1"/>
      </w:pPr>
      <w:r>
        <w:t>D.</w:t>
      </w:r>
      <w:r>
        <w:tab/>
        <w:t>A Contractor must not split or subdivide a State contract for services, pay an employee through a third party, or treat an employee as an independent Contractor or assign work to employees to avoid the imposition of any of the requirements of Md. Code Ann., State Finance and Procurement Article, Title 18.</w:t>
      </w:r>
    </w:p>
    <w:p w14:paraId="377E3023" w14:textId="77777777" w:rsidR="00643306" w:rsidRDefault="00643306" w:rsidP="003823A6">
      <w:pPr>
        <w:pStyle w:val="MDContractIndent1"/>
      </w:pPr>
      <w:r>
        <w:t>E.</w:t>
      </w:r>
      <w:r>
        <w:tab/>
        <w:t>Each Contractor/</w:t>
      </w:r>
      <w:r w:rsidR="008F4236">
        <w:t>subcontractor</w:t>
      </w:r>
      <w:r>
        <w:t>, subject to the Living Wage Law, shall post in a prominent and easily accessible place at the work site(s) of covered employees a notice of the Living Wage Rates, employee rights under the law, and the name, address, and telephone number of the Commissioner.</w:t>
      </w:r>
    </w:p>
    <w:p w14:paraId="7F096E7A" w14:textId="77777777" w:rsidR="00643306" w:rsidRDefault="00643306" w:rsidP="003823A6">
      <w:pPr>
        <w:pStyle w:val="MDContractIndent1"/>
      </w:pPr>
      <w:r>
        <w:t>F.</w:t>
      </w:r>
      <w:r>
        <w:tab/>
        <w:t>The Commissioner shall adjust the wage rates by the annual average increase or decrease, if any, in the Consumer Price Index for all urban consumers for the Washington/Baltimore metropolitan area, or any successor index, for the previous calendar year, not later than 90 days after the start of each fiscal year</w:t>
      </w:r>
      <w:r w:rsidR="00AC29B8">
        <w:t xml:space="preserve">. </w:t>
      </w:r>
      <w:r>
        <w:t>The Commissioner shall publish any adjustments to the wage rates on the Division of Labor and Industry’s website</w:t>
      </w:r>
      <w:r w:rsidR="00AC29B8">
        <w:t xml:space="preserve">. </w:t>
      </w:r>
      <w:r>
        <w:t>An employer subject to the Living Wage Law must comply with the rate requirements during the initial term of the contract and all subsequent renewal periods, including any increases in the wage rate, required by the Commissioner, automatically upon the effective date of the revised wage rate.</w:t>
      </w:r>
    </w:p>
    <w:p w14:paraId="27E02E44" w14:textId="77777777" w:rsidR="00643306" w:rsidRDefault="00643306" w:rsidP="003823A6">
      <w:pPr>
        <w:pStyle w:val="MDContractIndent1"/>
      </w:pPr>
      <w:r>
        <w:t>G.</w:t>
      </w:r>
      <w:r>
        <w:tab/>
        <w:t>A Contractor/</w:t>
      </w:r>
      <w:r w:rsidR="008F4236">
        <w:t>subcontractor</w:t>
      </w:r>
      <w:r>
        <w:t xml:space="preserve"> who reduces the wages paid to an employee based on the employer’s share of the health insurance premium, as provided in Md. Code Ann., State Finance and Procurement Article, §18-103(c), shall not lower an employee’s wage rate below the minimum wage as set in Md. Code Ann., Labor and Employment Article, §3-413</w:t>
      </w:r>
      <w:r w:rsidR="00AC29B8">
        <w:t xml:space="preserve">. </w:t>
      </w:r>
      <w:r>
        <w:t>A Contractor/</w:t>
      </w:r>
      <w:r w:rsidR="008F4236">
        <w:t>subcontractor</w:t>
      </w:r>
      <w:r>
        <w:t xml:space="preserve"> who reduces the wages paid to an employee based on the employer’s share of health insurance premium shall comply with any record reporting requirements established by the Commissioner.</w:t>
      </w:r>
    </w:p>
    <w:p w14:paraId="5E5BA890" w14:textId="77777777" w:rsidR="00377D8B" w:rsidRDefault="00643306" w:rsidP="003823A6">
      <w:pPr>
        <w:pStyle w:val="MDContractIndent1"/>
      </w:pPr>
      <w:r>
        <w:t>H.</w:t>
      </w:r>
      <w:r>
        <w:tab/>
        <w:t>A Contractor/</w:t>
      </w:r>
      <w:r w:rsidR="008F4236">
        <w:t>subcontractor</w:t>
      </w:r>
      <w:r>
        <w:t xml:space="preserve"> may reduce the wage rates paid under Md. Code Ann., State Finance and Procurement Article, §18-103(a), by no more than 50 cents of the hourly cost of the employer’s contribution to an employee’s deferred compensation plan</w:t>
      </w:r>
      <w:r w:rsidR="00AC29B8">
        <w:t xml:space="preserve">. </w:t>
      </w:r>
      <w:r>
        <w:t>A Contractor/</w:t>
      </w:r>
      <w:r w:rsidR="008F4236">
        <w:t>subcontractor</w:t>
      </w:r>
      <w:r>
        <w:t xml:space="preserve"> who reduces the wages paid to an employee based on the employer’s contribution to an employee’s deferred compensation plan shall not lower the employee’s wage rate below the minimum wage as set in Md. Code Ann., Labor and Employment Article, §3-413.</w:t>
      </w:r>
    </w:p>
    <w:p w14:paraId="7D5E8F8C" w14:textId="77777777" w:rsidR="00643306" w:rsidRDefault="00643306" w:rsidP="003823A6">
      <w:pPr>
        <w:pStyle w:val="MDContractIndent1"/>
      </w:pPr>
      <w:r>
        <w:t>I.</w:t>
      </w:r>
      <w:r>
        <w:tab/>
        <w:t>Under Md. Code Ann., State Finance and Procurement Article, Title 18, if the Commissioner determines that the Contractor/</w:t>
      </w:r>
      <w:r w:rsidR="008F4236">
        <w:t>subcontractor</w:t>
      </w:r>
      <w:r>
        <w:t xml:space="preserve"> violated a provision of this title or regulations of the Commissioner, the Contractor/</w:t>
      </w:r>
      <w:r w:rsidR="008F4236">
        <w:t>subcontractor</w:t>
      </w:r>
      <w:r>
        <w:t xml:space="preserve"> shall pay restitution to each affected employee, and the State may assess </w:t>
      </w:r>
      <w:r w:rsidR="00812613">
        <w:t>liquidated damages</w:t>
      </w:r>
      <w:r>
        <w:t xml:space="preserve"> of $20 per day for each employee paid less than the Living Wage.</w:t>
      </w:r>
    </w:p>
    <w:p w14:paraId="2FB5FC00" w14:textId="77777777" w:rsidR="00377D8B" w:rsidRDefault="00643306" w:rsidP="003823A6">
      <w:pPr>
        <w:pStyle w:val="MDContractIndent1"/>
      </w:pPr>
      <w:r>
        <w:t>J.</w:t>
      </w:r>
      <w:r>
        <w:tab/>
        <w:t xml:space="preserve">Information pertaining to reporting obligations may be found by going to the Division of Labor and Industry website </w:t>
      </w:r>
      <w:hyperlink r:id="rId43" w:history="1">
        <w:r w:rsidRPr="00F130B1">
          <w:rPr>
            <w:rStyle w:val="Hyperlink"/>
          </w:rPr>
          <w:t>http://www.dllr.state.md.us/labor/prev/livingwage.shmtl</w:t>
        </w:r>
      </w:hyperlink>
      <w:r>
        <w:rPr>
          <w:rStyle w:val="Hyperlink"/>
        </w:rPr>
        <w:t xml:space="preserve"> </w:t>
      </w:r>
      <w:r>
        <w:t>and clicking on Living Wage for State Service Contracts.</w:t>
      </w:r>
    </w:p>
    <w:p w14:paraId="73915580" w14:textId="77777777" w:rsidR="00410B4F" w:rsidRDefault="00410B4F">
      <w:pPr>
        <w:rPr>
          <w:sz w:val="22"/>
        </w:rPr>
      </w:pPr>
      <w:r>
        <w:br w:type="page"/>
      </w:r>
    </w:p>
    <w:p w14:paraId="298A16F9" w14:textId="77777777" w:rsidR="00643306" w:rsidRDefault="00410B4F" w:rsidP="005C59D8">
      <w:pPr>
        <w:pStyle w:val="MDAttachmentH1"/>
      </w:pPr>
      <w:bookmarkStart w:id="211" w:name="_Toc473270034"/>
      <w:bookmarkStart w:id="212" w:name="_Toc475182825"/>
      <w:bookmarkStart w:id="213" w:name="_Toc476749739"/>
      <w:bookmarkStart w:id="214" w:name="_Toc488067050"/>
      <w:bookmarkStart w:id="215" w:name="_Toc55830502"/>
      <w:r>
        <w:t>F</w:t>
      </w:r>
      <w:r w:rsidR="00643306">
        <w:t>ederal Funds Attachments</w:t>
      </w:r>
      <w:bookmarkEnd w:id="211"/>
      <w:bookmarkEnd w:id="212"/>
      <w:bookmarkEnd w:id="213"/>
      <w:bookmarkEnd w:id="214"/>
      <w:bookmarkEnd w:id="215"/>
    </w:p>
    <w:p w14:paraId="31A01185" w14:textId="1AF6D313" w:rsidR="00643306" w:rsidRDefault="000E375D" w:rsidP="00F172FC">
      <w:pPr>
        <w:pStyle w:val="MDInstruction"/>
        <w:jc w:val="both"/>
      </w:pPr>
      <w:r>
        <w:t>[[</w:t>
      </w:r>
      <w:r w:rsidR="00643306" w:rsidRPr="00303FAF">
        <w:t xml:space="preserve">If this solicitation does not include federal funding (see </w:t>
      </w:r>
      <w:r w:rsidR="00D00601">
        <w:t>TORFP</w:t>
      </w:r>
      <w:r w:rsidR="00643306" w:rsidRPr="00303FAF">
        <w:t xml:space="preserve"> Section </w:t>
      </w:r>
      <w:r w:rsidR="00D00601">
        <w:t>3.18</w:t>
      </w:r>
      <w:r w:rsidR="00643306" w:rsidRPr="00303FAF">
        <w:t>), enter only the following sentence for this Attachment and delete the rest of these “</w:t>
      </w:r>
      <w:r w:rsidR="00643306">
        <w:t>G</w:t>
      </w:r>
      <w:r w:rsidR="00643306" w:rsidRPr="00303FAF">
        <w:t xml:space="preserve">” </w:t>
      </w:r>
      <w:r w:rsidR="009916B6" w:rsidRPr="00303FAF">
        <w:t>Attachments.</w:t>
      </w:r>
      <w:r>
        <w:t>]]</w:t>
      </w:r>
    </w:p>
    <w:p w14:paraId="64CCE498" w14:textId="77777777" w:rsidR="00643306" w:rsidRDefault="00643306" w:rsidP="00F172FC">
      <w:pPr>
        <w:pStyle w:val="MDContractText0"/>
        <w:jc w:val="both"/>
      </w:pPr>
      <w:r>
        <w:t>This solicitation does not include a Federal Funds Attachment.</w:t>
      </w:r>
    </w:p>
    <w:p w14:paraId="236A8DC9" w14:textId="5559BD4D" w:rsidR="00643306" w:rsidRDefault="000E375D" w:rsidP="00F172FC">
      <w:pPr>
        <w:pStyle w:val="MDInstruction"/>
        <w:jc w:val="both"/>
      </w:pPr>
      <w:r>
        <w:t>[[</w:t>
      </w:r>
      <w:r w:rsidR="00643306" w:rsidRPr="00303FAF">
        <w:t xml:space="preserve">If this solicitation does include federal funding (see </w:t>
      </w:r>
      <w:r w:rsidR="00D00601">
        <w:t>TORFP</w:t>
      </w:r>
      <w:r w:rsidR="00643306" w:rsidRPr="00303FAF">
        <w:t xml:space="preserve"> Section </w:t>
      </w:r>
      <w:r w:rsidR="00D00601">
        <w:t>3.18</w:t>
      </w:r>
      <w:r w:rsidR="00643306" w:rsidRPr="00303FAF">
        <w:t>), enter the language below for these Attachments</w:t>
      </w:r>
      <w:r w:rsidR="00AC29B8">
        <w:t xml:space="preserve">. </w:t>
      </w:r>
      <w:r w:rsidR="00540748">
        <w:t xml:space="preserve"> </w:t>
      </w:r>
      <w:r w:rsidR="00643306" w:rsidRPr="00303FAF">
        <w:t xml:space="preserve">Note that the Procurement Officer should check to see if there are any additional requirements or restrictions relative to the applicable federal funding source, and should incorporate such additions into the solicitation as </w:t>
      </w:r>
      <w:r w:rsidR="009916B6" w:rsidRPr="00303FAF">
        <w:t>necessary.</w:t>
      </w:r>
      <w:r>
        <w:t>]]</w:t>
      </w:r>
      <w:r w:rsidR="009916B6">
        <w:t xml:space="preserve"> </w:t>
      </w:r>
    </w:p>
    <w:p w14:paraId="49CE2771" w14:textId="77777777" w:rsidR="00540748" w:rsidRDefault="00540748" w:rsidP="00F172FC">
      <w:pPr>
        <w:jc w:val="both"/>
      </w:pPr>
    </w:p>
    <w:p w14:paraId="04CC0893" w14:textId="77777777" w:rsidR="00540748" w:rsidRDefault="00540748" w:rsidP="00F172FC">
      <w:pPr>
        <w:pStyle w:val="MDContractText0"/>
        <w:jc w:val="both"/>
      </w:pPr>
      <w:r>
        <w:t xml:space="preserve">See link at </w:t>
      </w:r>
      <w:hyperlink r:id="rId44" w:history="1">
        <w:r w:rsidR="00906EC8" w:rsidRPr="00E95B69">
          <w:rPr>
            <w:rStyle w:val="Hyperlink"/>
          </w:rPr>
          <w:t>http://procurement.maryland.gov/wp-content/uploads/sites/12/2018/04/AttachmentG-FederalFundsAttachment.pdf</w:t>
        </w:r>
      </w:hyperlink>
      <w:r w:rsidR="00906EC8">
        <w:t xml:space="preserve">. </w:t>
      </w:r>
    </w:p>
    <w:p w14:paraId="22719FCF" w14:textId="77777777" w:rsidR="00540748" w:rsidRDefault="00540748"/>
    <w:p w14:paraId="7C0C88B6" w14:textId="13E75AA6" w:rsidR="006E3A57" w:rsidRDefault="006E3A57">
      <w:pPr>
        <w:rPr>
          <w:sz w:val="22"/>
        </w:rPr>
      </w:pPr>
    </w:p>
    <w:p w14:paraId="07E59705" w14:textId="77777777" w:rsidR="00643306" w:rsidRDefault="00643306" w:rsidP="005C59D8">
      <w:pPr>
        <w:pStyle w:val="MDAttachmentH1"/>
      </w:pPr>
      <w:bookmarkStart w:id="216" w:name="_Toc469482070"/>
      <w:bookmarkStart w:id="217" w:name="_Toc473270038"/>
      <w:bookmarkStart w:id="218" w:name="_Toc475182829"/>
      <w:bookmarkStart w:id="219" w:name="_Toc476749743"/>
      <w:bookmarkStart w:id="220" w:name="_Toc488067054"/>
      <w:bookmarkStart w:id="221" w:name="_Toc55830503"/>
      <w:r>
        <w:t>Conflict of Interest Affidavit and Disclosure</w:t>
      </w:r>
      <w:bookmarkEnd w:id="216"/>
      <w:bookmarkEnd w:id="217"/>
      <w:bookmarkEnd w:id="218"/>
      <w:bookmarkEnd w:id="219"/>
      <w:bookmarkEnd w:id="220"/>
      <w:bookmarkEnd w:id="221"/>
    </w:p>
    <w:p w14:paraId="0DDF59AF" w14:textId="15E9BBAA" w:rsidR="00643306" w:rsidRDefault="000E375D" w:rsidP="00F172FC">
      <w:pPr>
        <w:pStyle w:val="MDInstruction"/>
        <w:jc w:val="both"/>
      </w:pPr>
      <w:r>
        <w:t>[[</w:t>
      </w:r>
      <w:r w:rsidR="00643306" w:rsidRPr="00D508E6">
        <w:t xml:space="preserve">If this solicitation </w:t>
      </w:r>
      <w:r w:rsidR="00643306" w:rsidRPr="00FC4C10">
        <w:rPr>
          <w:b/>
        </w:rPr>
        <w:t>does not</w:t>
      </w:r>
      <w:r w:rsidR="00643306" w:rsidRPr="00D508E6">
        <w:t xml:space="preserve"> require a Conflict of Interest Affidavit and Disclosure (see </w:t>
      </w:r>
      <w:r w:rsidR="00D00601">
        <w:t>TORFP Section 3.19</w:t>
      </w:r>
      <w:r w:rsidR="00643306" w:rsidRPr="00D508E6">
        <w:t xml:space="preserve">), enter only the following sentence for this Attachment and delete the </w:t>
      </w:r>
      <w:r w:rsidR="00DE5585" w:rsidRPr="00D508E6">
        <w:t>rest.</w:t>
      </w:r>
      <w:r>
        <w:t>]]</w:t>
      </w:r>
    </w:p>
    <w:p w14:paraId="4C805143" w14:textId="77777777" w:rsidR="00643306" w:rsidRDefault="00643306" w:rsidP="00F172FC">
      <w:pPr>
        <w:pStyle w:val="MDContractText0"/>
        <w:jc w:val="both"/>
      </w:pPr>
      <w:r>
        <w:t>This solicitation does not require a Conflict of Interest Affidavit and Disclosure.</w:t>
      </w:r>
    </w:p>
    <w:p w14:paraId="71BA4423" w14:textId="6C29FF59" w:rsidR="00643306" w:rsidRDefault="000E375D" w:rsidP="00F172FC">
      <w:pPr>
        <w:pStyle w:val="MDInstruction"/>
        <w:jc w:val="both"/>
      </w:pPr>
      <w:r>
        <w:t>[[</w:t>
      </w:r>
      <w:r w:rsidR="00643306" w:rsidRPr="00D508E6">
        <w:t xml:space="preserve">If this solicitation does require a Conflict of Interest Affidavit and Disclosure (see </w:t>
      </w:r>
      <w:r w:rsidR="00D00601">
        <w:t>TORFP</w:t>
      </w:r>
      <w:r w:rsidR="00643306" w:rsidRPr="00D508E6">
        <w:t xml:space="preserve"> Section </w:t>
      </w:r>
      <w:r w:rsidR="00D00601">
        <w:t>3.19</w:t>
      </w:r>
      <w:r w:rsidR="00643306" w:rsidRPr="00D508E6">
        <w:t>), enter the following language for this Attachment</w:t>
      </w:r>
      <w:r>
        <w:t>.]]</w:t>
      </w:r>
    </w:p>
    <w:p w14:paraId="11D4F9E3" w14:textId="77777777" w:rsidR="00B306A7" w:rsidRDefault="00B306A7" w:rsidP="00F172FC">
      <w:pPr>
        <w:pStyle w:val="MDContractText0"/>
        <w:jc w:val="both"/>
      </w:pPr>
      <w:r>
        <w:t xml:space="preserve">See link at </w:t>
      </w:r>
      <w:hyperlink r:id="rId45" w:history="1">
        <w:r w:rsidR="00CC5495" w:rsidRPr="00095743">
          <w:rPr>
            <w:rStyle w:val="Hyperlink"/>
          </w:rPr>
          <w:t>https://procurement.maryland.gov/wp-content/uploads/sites/12/2018/05/AttachmentH-Conflict-of-InterestAffidavit.pdf</w:t>
        </w:r>
      </w:hyperlink>
      <w:r w:rsidR="00CC5495">
        <w:t xml:space="preserve">. </w:t>
      </w:r>
    </w:p>
    <w:p w14:paraId="32834704" w14:textId="77777777" w:rsidR="00B306A7" w:rsidRDefault="00B306A7" w:rsidP="00643306">
      <w:pPr>
        <w:pStyle w:val="MDContractText0"/>
      </w:pPr>
    </w:p>
    <w:p w14:paraId="71483E37" w14:textId="12D63A02" w:rsidR="006E3A57" w:rsidRDefault="006E3A57"/>
    <w:p w14:paraId="7B87B50B" w14:textId="77777777" w:rsidR="00643306" w:rsidRDefault="00643306" w:rsidP="005C59D8">
      <w:pPr>
        <w:pStyle w:val="MDAttachmentH1"/>
      </w:pPr>
      <w:bookmarkStart w:id="222" w:name="_Toc473270051"/>
      <w:bookmarkStart w:id="223" w:name="_Toc475182830"/>
      <w:bookmarkStart w:id="224" w:name="_Toc476749744"/>
      <w:bookmarkStart w:id="225" w:name="_Toc488067055"/>
      <w:bookmarkStart w:id="226" w:name="_Toc55830504"/>
      <w:bookmarkStart w:id="227" w:name="_Toc473270040"/>
      <w:r>
        <w:t>Non-Disclosure Agreement (Contractor)</w:t>
      </w:r>
      <w:bookmarkEnd w:id="222"/>
      <w:bookmarkEnd w:id="223"/>
      <w:bookmarkEnd w:id="224"/>
      <w:bookmarkEnd w:id="225"/>
      <w:bookmarkEnd w:id="226"/>
    </w:p>
    <w:p w14:paraId="20396AF2" w14:textId="448098BD" w:rsidR="00352637" w:rsidRDefault="00352637" w:rsidP="00F172FC">
      <w:pPr>
        <w:pStyle w:val="MDInstruction"/>
        <w:jc w:val="both"/>
      </w:pPr>
      <w:r>
        <w:t>[[</w:t>
      </w:r>
      <w:r w:rsidRPr="00FA59E3">
        <w:t xml:space="preserve">If this solicitation </w:t>
      </w:r>
      <w:r w:rsidRPr="00FA59E3">
        <w:rPr>
          <w:b/>
        </w:rPr>
        <w:t>does not</w:t>
      </w:r>
      <w:r w:rsidRPr="00FA59E3">
        <w:t xml:space="preserve"> require a Non-Disclosure Agreement (see </w:t>
      </w:r>
      <w:r w:rsidR="00D00601">
        <w:t xml:space="preserve">TORFP </w:t>
      </w:r>
      <w:r w:rsidRPr="00FA59E3">
        <w:t xml:space="preserve">Section </w:t>
      </w:r>
      <w:r w:rsidR="00D00601">
        <w:t>3.20</w:t>
      </w:r>
      <w:r w:rsidRPr="00FA59E3">
        <w:t>), enter only the following sentence for this Attachment and delete the rest</w:t>
      </w:r>
      <w:r>
        <w:t xml:space="preserve">. As mentioned in </w:t>
      </w:r>
      <w:r w:rsidR="00D00601">
        <w:t>Section 3.20</w:t>
      </w:r>
      <w:r>
        <w:t>, NDAs are strongly recommended.]]</w:t>
      </w:r>
    </w:p>
    <w:p w14:paraId="55C89ACF" w14:textId="77777777" w:rsidR="00352637" w:rsidRDefault="00352637" w:rsidP="00F172FC">
      <w:pPr>
        <w:pStyle w:val="MDContractText0"/>
        <w:jc w:val="both"/>
      </w:pPr>
      <w:r>
        <w:t>This solicitation does not require a Non-Disclosure Agreement.</w:t>
      </w:r>
    </w:p>
    <w:p w14:paraId="0BE7C953" w14:textId="2C6182FD" w:rsidR="00352637" w:rsidRDefault="00352637" w:rsidP="00F172FC">
      <w:pPr>
        <w:pStyle w:val="MDInstruction"/>
        <w:jc w:val="both"/>
      </w:pPr>
      <w:r>
        <w:t>[[</w:t>
      </w:r>
      <w:r w:rsidRPr="00FA59E3">
        <w:t xml:space="preserve">If this solicitation does require a Non-Disclosure Agreement (see </w:t>
      </w:r>
      <w:r w:rsidR="00D00601">
        <w:t>TORFP</w:t>
      </w:r>
      <w:r w:rsidRPr="00FA59E3">
        <w:t xml:space="preserve"> Section </w:t>
      </w:r>
      <w:r w:rsidR="00D00601">
        <w:t>3.20</w:t>
      </w:r>
      <w:r w:rsidRPr="00FA59E3">
        <w:t>), enter the following language for this Attachment.</w:t>
      </w:r>
      <w:r>
        <w:t>]]</w:t>
      </w:r>
    </w:p>
    <w:p w14:paraId="56232BA0" w14:textId="77777777" w:rsidR="00B306A7" w:rsidRPr="00B306A7" w:rsidRDefault="00B306A7" w:rsidP="00F172FC">
      <w:pPr>
        <w:pStyle w:val="MDInstruction"/>
        <w:jc w:val="both"/>
        <w:rPr>
          <w:color w:val="auto"/>
        </w:rPr>
      </w:pPr>
      <w:r>
        <w:rPr>
          <w:color w:val="auto"/>
        </w:rPr>
        <w:t xml:space="preserve">See link at </w:t>
      </w:r>
      <w:hyperlink r:id="rId46" w:history="1">
        <w:r w:rsidR="00CF7DD9" w:rsidRPr="00E95B69">
          <w:rPr>
            <w:rStyle w:val="Hyperlink"/>
          </w:rPr>
          <w:t>http://procurement.maryland.gov/wp-content/uploads/sites/12/2018/04/Attachment-I-Non-DisclosureAgreementContractor.pdf</w:t>
        </w:r>
      </w:hyperlink>
      <w:r w:rsidR="00CF7DD9">
        <w:rPr>
          <w:color w:val="auto"/>
        </w:rPr>
        <w:t xml:space="preserve">. </w:t>
      </w:r>
    </w:p>
    <w:p w14:paraId="1E4D74FD" w14:textId="77777777" w:rsidR="00B306A7" w:rsidRPr="00B306A7" w:rsidRDefault="00B306A7" w:rsidP="00352637">
      <w:pPr>
        <w:pStyle w:val="MDInstruction"/>
        <w:rPr>
          <w:color w:val="auto"/>
        </w:rPr>
      </w:pPr>
    </w:p>
    <w:p w14:paraId="1C8DDBEA" w14:textId="77777777" w:rsidR="00643306" w:rsidRDefault="00643306" w:rsidP="00643306">
      <w:pPr>
        <w:pStyle w:val="MDAttachmentH1"/>
        <w:pageBreakBefore/>
      </w:pPr>
      <w:bookmarkStart w:id="228" w:name="_Toc475182833"/>
      <w:bookmarkStart w:id="229" w:name="_Toc476749748"/>
      <w:bookmarkStart w:id="230" w:name="_Toc488067059"/>
      <w:bookmarkStart w:id="231" w:name="_Toc55830505"/>
      <w:bookmarkStart w:id="232" w:name="_Toc469482076"/>
      <w:bookmarkEnd w:id="227"/>
      <w:r>
        <w:t>HIPAA Business Associate Agreement</w:t>
      </w:r>
      <w:bookmarkEnd w:id="228"/>
      <w:bookmarkEnd w:id="229"/>
      <w:bookmarkEnd w:id="230"/>
      <w:bookmarkEnd w:id="231"/>
    </w:p>
    <w:p w14:paraId="093A56DC" w14:textId="7D446722" w:rsidR="00643306" w:rsidRDefault="000E375D" w:rsidP="00F172FC">
      <w:pPr>
        <w:pStyle w:val="MDInstruction"/>
        <w:jc w:val="both"/>
      </w:pPr>
      <w:r>
        <w:t>[[</w:t>
      </w:r>
      <w:r w:rsidR="00643306" w:rsidRPr="00675EF6">
        <w:t>If this solicitation does not require a HIPAA Business Associate Agreement (</w:t>
      </w:r>
      <w:r w:rsidR="00CB3BCE">
        <w:t xml:space="preserve">TORFP </w:t>
      </w:r>
      <w:r w:rsidR="00643306" w:rsidRPr="00675EF6">
        <w:t xml:space="preserve">see Section </w:t>
      </w:r>
      <w:r w:rsidR="00CB3BCE">
        <w:t>3.21</w:t>
      </w:r>
      <w:r w:rsidR="00643306" w:rsidRPr="00675EF6">
        <w:t>), enter only the following sentence for this Attachment and delete the rest</w:t>
      </w:r>
      <w:r>
        <w:t>.]]</w:t>
      </w:r>
    </w:p>
    <w:p w14:paraId="1E22E7E7" w14:textId="77777777" w:rsidR="00643306" w:rsidRDefault="00643306" w:rsidP="00F172FC">
      <w:pPr>
        <w:pStyle w:val="MDContractText0"/>
        <w:jc w:val="both"/>
      </w:pPr>
      <w:r>
        <w:t>This solicitation does not require a HIPAA Business Associate Agreement.</w:t>
      </w:r>
    </w:p>
    <w:p w14:paraId="3C274250" w14:textId="4E7FA3EB" w:rsidR="00643306" w:rsidRDefault="00643306" w:rsidP="00F172FC">
      <w:pPr>
        <w:pStyle w:val="MDInstruction"/>
        <w:jc w:val="both"/>
      </w:pPr>
      <w:r w:rsidRPr="00675EF6">
        <w:t xml:space="preserve"> </w:t>
      </w:r>
      <w:r w:rsidR="000E375D">
        <w:t>[[</w:t>
      </w:r>
      <w:r w:rsidRPr="00675EF6">
        <w:t xml:space="preserve">If this solicitation does require a HIPAA Business Associate Agreement (see </w:t>
      </w:r>
      <w:r w:rsidR="00CB3BCE">
        <w:t>TORFP</w:t>
      </w:r>
      <w:r w:rsidRPr="00675EF6">
        <w:t xml:space="preserve"> Section </w:t>
      </w:r>
      <w:r w:rsidR="00CB3BCE">
        <w:t>3.21</w:t>
      </w:r>
      <w:r w:rsidRPr="00675EF6">
        <w:t xml:space="preserve">, enter the following language for this </w:t>
      </w:r>
      <w:r w:rsidR="00B65B73" w:rsidRPr="00675EF6">
        <w:t>Attachment</w:t>
      </w:r>
      <w:r w:rsidR="00B65B73">
        <w:t>.</w:t>
      </w:r>
      <w:r w:rsidR="000E375D">
        <w:t>]]</w:t>
      </w:r>
      <w:r w:rsidR="00B65B73">
        <w:t xml:space="preserve"> </w:t>
      </w:r>
    </w:p>
    <w:p w14:paraId="4927D625" w14:textId="77777777" w:rsidR="00D245EA" w:rsidRDefault="00B306A7" w:rsidP="00F172FC">
      <w:pPr>
        <w:pStyle w:val="MDContractText0"/>
        <w:jc w:val="both"/>
      </w:pPr>
      <w:r>
        <w:t xml:space="preserve">See link at </w:t>
      </w:r>
      <w:hyperlink r:id="rId47" w:history="1">
        <w:r w:rsidR="000B6971" w:rsidRPr="00E95B69">
          <w:rPr>
            <w:rStyle w:val="Hyperlink"/>
          </w:rPr>
          <w:t>http://procurement.maryland.gov/wp-content/uploads/sites/12/2018/04/Attachment-J-HIPAABusinessAssociateAgreement.pdf</w:t>
        </w:r>
      </w:hyperlink>
      <w:r w:rsidR="000B6971">
        <w:t xml:space="preserve">. </w:t>
      </w:r>
    </w:p>
    <w:p w14:paraId="184F368A" w14:textId="77777777" w:rsidR="00B306A7" w:rsidRDefault="00B306A7"/>
    <w:p w14:paraId="31EC1198" w14:textId="02EC7B04" w:rsidR="006E3A57" w:rsidRDefault="006E3A57">
      <w:pPr>
        <w:rPr>
          <w:sz w:val="22"/>
        </w:rPr>
      </w:pPr>
    </w:p>
    <w:p w14:paraId="486BB64E" w14:textId="1C8C772C" w:rsidR="00643306" w:rsidRPr="00C31E88" w:rsidRDefault="005C59D8" w:rsidP="005C59D8">
      <w:pPr>
        <w:pStyle w:val="MDAttachmentH1"/>
      </w:pPr>
      <w:bookmarkStart w:id="233" w:name="_Toc55830506"/>
      <w:r>
        <w:t>N/A</w:t>
      </w:r>
      <w:bookmarkEnd w:id="233"/>
    </w:p>
    <w:p w14:paraId="7CA3B496" w14:textId="77777777" w:rsidR="005C59D8" w:rsidRPr="005C59D8" w:rsidRDefault="005C59D8" w:rsidP="00F172FC">
      <w:pPr>
        <w:jc w:val="both"/>
        <w:rPr>
          <w:sz w:val="22"/>
        </w:rPr>
      </w:pPr>
      <w:r w:rsidRPr="005C59D8">
        <w:rPr>
          <w:sz w:val="22"/>
        </w:rPr>
        <w:t>This Attachment is not applicable to the TORFP process.</w:t>
      </w:r>
    </w:p>
    <w:p w14:paraId="1C74E1FA" w14:textId="15C07BF6" w:rsidR="00AE2BFB" w:rsidRDefault="00AE2BFB" w:rsidP="00AE2BFB">
      <w:pPr>
        <w:pStyle w:val="MDInstruction"/>
        <w:rPr>
          <w:color w:val="auto"/>
        </w:rPr>
      </w:pPr>
      <w:r>
        <w:rPr>
          <w:color w:val="auto"/>
        </w:rPr>
        <w:t xml:space="preserve"> </w:t>
      </w:r>
    </w:p>
    <w:p w14:paraId="4B0DE3B3" w14:textId="076AEB06" w:rsidR="006E3A57" w:rsidRPr="00ED09E8" w:rsidRDefault="006E3A57" w:rsidP="00AE2BFB">
      <w:pPr>
        <w:pStyle w:val="MDInstruction"/>
        <w:rPr>
          <w:b/>
          <w:color w:val="auto"/>
        </w:rPr>
      </w:pPr>
    </w:p>
    <w:p w14:paraId="6EE5267C" w14:textId="77777777" w:rsidR="00643306" w:rsidRPr="00A96F64" w:rsidRDefault="00643306" w:rsidP="005C59D8">
      <w:pPr>
        <w:pStyle w:val="MDAttachmentH1"/>
      </w:pPr>
      <w:bookmarkStart w:id="234" w:name="_Toc475182838"/>
      <w:bookmarkStart w:id="235" w:name="_Toc476749753"/>
      <w:bookmarkStart w:id="236" w:name="_Toc488067064"/>
      <w:bookmarkStart w:id="237" w:name="_Toc55830507"/>
      <w:r w:rsidRPr="00A96F64">
        <w:t>Location of the Performance of Services Disclosure</w:t>
      </w:r>
      <w:bookmarkEnd w:id="232"/>
      <w:bookmarkEnd w:id="234"/>
      <w:bookmarkEnd w:id="235"/>
      <w:bookmarkEnd w:id="236"/>
      <w:bookmarkEnd w:id="237"/>
    </w:p>
    <w:p w14:paraId="680268CB" w14:textId="13D1F289" w:rsidR="00643306" w:rsidRDefault="00643306" w:rsidP="00F172FC">
      <w:pPr>
        <w:pStyle w:val="MDInstruction"/>
        <w:jc w:val="both"/>
      </w:pPr>
      <w:r w:rsidRPr="00F7194C">
        <w:t xml:space="preserve"> </w:t>
      </w:r>
      <w:r w:rsidR="000E375D">
        <w:t>[[</w:t>
      </w:r>
      <w:r w:rsidRPr="00F7194C">
        <w:t xml:space="preserve">If this procurement is </w:t>
      </w:r>
      <w:r w:rsidRPr="00F7194C">
        <w:rPr>
          <w:b/>
        </w:rPr>
        <w:t>not</w:t>
      </w:r>
      <w:r w:rsidRPr="00F7194C">
        <w:t xml:space="preserve"> anticipated to have an estimated value of $2,000,000.00 or more (see </w:t>
      </w:r>
      <w:r w:rsidR="00CB3BCE">
        <w:t>TORFP</w:t>
      </w:r>
      <w:r w:rsidRPr="00F7194C">
        <w:t xml:space="preserve"> Section </w:t>
      </w:r>
      <w:r w:rsidR="00CB3BCE">
        <w:t>3.22</w:t>
      </w:r>
      <w:r w:rsidRPr="00F7194C">
        <w:t xml:space="preserve">), enter only the following sentence for this Attachment and delete the </w:t>
      </w:r>
      <w:r w:rsidR="00B65B73" w:rsidRPr="00F7194C">
        <w:t>rest.</w:t>
      </w:r>
      <w:r w:rsidR="000E375D">
        <w:t>]]</w:t>
      </w:r>
      <w:r w:rsidR="00B65B73">
        <w:t xml:space="preserve"> </w:t>
      </w:r>
    </w:p>
    <w:p w14:paraId="3F7B166D" w14:textId="77777777" w:rsidR="00643306" w:rsidRDefault="00643306" w:rsidP="00F172FC">
      <w:pPr>
        <w:pStyle w:val="MDContractText0"/>
        <w:jc w:val="both"/>
      </w:pPr>
      <w:r>
        <w:t>This solicitation does not require a Location of the Performance of Services Disclosure.</w:t>
      </w:r>
    </w:p>
    <w:p w14:paraId="701835E7" w14:textId="623228CA" w:rsidR="00643306" w:rsidRDefault="00643306" w:rsidP="00F172FC">
      <w:pPr>
        <w:pStyle w:val="MDInstruction"/>
        <w:jc w:val="both"/>
      </w:pPr>
      <w:r w:rsidRPr="00F7194C">
        <w:t xml:space="preserve"> </w:t>
      </w:r>
      <w:r w:rsidR="000E375D">
        <w:t>[[</w:t>
      </w:r>
      <w:r w:rsidRPr="00F7194C">
        <w:t xml:space="preserve">If this procurement is anticipated to have an estimated value of $2,000,000.00 or more (see </w:t>
      </w:r>
      <w:r w:rsidR="00CB3BCE">
        <w:t>TORFP</w:t>
      </w:r>
      <w:r w:rsidRPr="00F7194C">
        <w:t xml:space="preserve"> Section </w:t>
      </w:r>
      <w:r w:rsidR="00CB3BCE">
        <w:t>3.22</w:t>
      </w:r>
      <w:r w:rsidRPr="00F7194C">
        <w:t xml:space="preserve">), enter the following language for this </w:t>
      </w:r>
      <w:r w:rsidR="00B65B73" w:rsidRPr="00F7194C">
        <w:t>Attachment.</w:t>
      </w:r>
      <w:r w:rsidR="000E375D">
        <w:t>]]</w:t>
      </w:r>
    </w:p>
    <w:p w14:paraId="6BD8C4BE" w14:textId="77777777" w:rsidR="00ED73E5" w:rsidRDefault="00ED73E5" w:rsidP="00F172FC">
      <w:pPr>
        <w:pStyle w:val="MDContractText0"/>
        <w:jc w:val="both"/>
      </w:pPr>
      <w:r>
        <w:t xml:space="preserve">See link at </w:t>
      </w:r>
      <w:hyperlink r:id="rId48" w:history="1">
        <w:r w:rsidR="00AD1A10" w:rsidRPr="00E95B69">
          <w:rPr>
            <w:rStyle w:val="Hyperlink"/>
          </w:rPr>
          <w:t>http://procurement.maryland.gov/wp-content/uploads/sites/12/2018/04/Attachment-L-PerformanceofServicesDisclosure.pdf</w:t>
        </w:r>
      </w:hyperlink>
      <w:r w:rsidR="00AD1A10">
        <w:t xml:space="preserve">. </w:t>
      </w:r>
    </w:p>
    <w:p w14:paraId="7600A787" w14:textId="77777777" w:rsidR="006E3A57" w:rsidRDefault="006E3A57" w:rsidP="006E3A57">
      <w:pPr>
        <w:pStyle w:val="MDContractText0"/>
      </w:pPr>
      <w:r>
        <w:br w:type="page"/>
      </w:r>
    </w:p>
    <w:p w14:paraId="1227E5A6" w14:textId="6D196D2C" w:rsidR="004E7D25" w:rsidRDefault="005C59D8" w:rsidP="004E7D25">
      <w:pPr>
        <w:pStyle w:val="MDAttachmentH1"/>
        <w:pageBreakBefore/>
      </w:pPr>
      <w:bookmarkStart w:id="238" w:name="_Toc55830508"/>
      <w:r>
        <w:t>Task Order Agreement</w:t>
      </w:r>
      <w:bookmarkEnd w:id="238"/>
    </w:p>
    <w:p w14:paraId="6AA6DB19" w14:textId="675478EC" w:rsidR="00B24AC9" w:rsidRDefault="005C59D8" w:rsidP="005C59D8">
      <w:pPr>
        <w:pStyle w:val="MDContractText0"/>
        <w:spacing w:before="0" w:after="0"/>
        <w:jc w:val="center"/>
        <w:rPr>
          <w:b/>
        </w:rPr>
      </w:pPr>
      <w:bookmarkStart w:id="239" w:name="_Toc475182840"/>
      <w:bookmarkStart w:id="240" w:name="_Toc476749755"/>
      <w:r w:rsidRPr="005C59D8">
        <w:rPr>
          <w:b/>
        </w:rPr>
        <w:t>MASTER CONTRACT No. 001B0600234</w:t>
      </w:r>
    </w:p>
    <w:p w14:paraId="2EAFDF4F" w14:textId="6E580786" w:rsidR="005C59D8" w:rsidRDefault="005C59D8" w:rsidP="005C59D8">
      <w:pPr>
        <w:pStyle w:val="MDContractText0"/>
        <w:spacing w:before="0" w:after="0"/>
        <w:jc w:val="center"/>
        <w:rPr>
          <w:b/>
        </w:rPr>
      </w:pPr>
      <w:r>
        <w:rPr>
          <w:b/>
        </w:rPr>
        <w:t>TASK ORDER AGREEMENT</w:t>
      </w:r>
    </w:p>
    <w:p w14:paraId="4225964B" w14:textId="6E3514E4" w:rsidR="005C59D8" w:rsidRDefault="005C59D8" w:rsidP="005C59D8">
      <w:pPr>
        <w:pStyle w:val="MDContractText0"/>
        <w:spacing w:before="0" w:after="0"/>
        <w:jc w:val="center"/>
        <w:rPr>
          <w:b/>
          <w:color w:val="FF0000"/>
        </w:rPr>
      </w:pPr>
      <w:r>
        <w:rPr>
          <w:b/>
        </w:rPr>
        <w:t>FOR TORFP No. ASC-20</w:t>
      </w:r>
      <w:r w:rsidRPr="005C59D8">
        <w:rPr>
          <w:b/>
          <w:color w:val="FF0000"/>
        </w:rPr>
        <w:t>XX-XX-XXX (ACRONYM)</w:t>
      </w:r>
    </w:p>
    <w:p w14:paraId="056F5A0E" w14:textId="22EF9E94" w:rsidR="005C59D8" w:rsidRPr="005C59D8" w:rsidRDefault="005C59D8" w:rsidP="005C59D8">
      <w:pPr>
        <w:pStyle w:val="MDContractText0"/>
        <w:spacing w:before="0" w:after="0"/>
        <w:jc w:val="center"/>
        <w:rPr>
          <w:b/>
        </w:rPr>
      </w:pPr>
      <w:r>
        <w:rPr>
          <w:b/>
        </w:rPr>
        <w:t>Purchase Order No. ___________</w:t>
      </w:r>
    </w:p>
    <w:p w14:paraId="53B0E91E" w14:textId="77777777" w:rsidR="005C59D8" w:rsidRDefault="005C59D8" w:rsidP="00B24AC9">
      <w:pPr>
        <w:pStyle w:val="MDContractText0"/>
      </w:pPr>
    </w:p>
    <w:p w14:paraId="1E303662" w14:textId="5FA89E32" w:rsidR="00B24AC9" w:rsidRPr="009812EC" w:rsidRDefault="00B24AC9" w:rsidP="005168FB">
      <w:pPr>
        <w:pStyle w:val="MDContractText0"/>
        <w:jc w:val="both"/>
      </w:pPr>
      <w:r w:rsidRPr="009812EC">
        <w:t>T</w:t>
      </w:r>
      <w:r w:rsidR="0028292C">
        <w:t>his</w:t>
      </w:r>
      <w:r w:rsidRPr="009812EC">
        <w:t xml:space="preserve"> </w:t>
      </w:r>
      <w:r w:rsidR="005C59D8">
        <w:t>Task Order Agre</w:t>
      </w:r>
      <w:r w:rsidR="0028292C">
        <w:t>e</w:t>
      </w:r>
      <w:r w:rsidR="005C59D8">
        <w:t xml:space="preserve">ment </w:t>
      </w:r>
      <w:r w:rsidRPr="009812EC">
        <w:t>(</w:t>
      </w:r>
      <w:r w:rsidR="005C59D8">
        <w:t>TOA</w:t>
      </w:r>
      <w:r w:rsidRPr="009812EC">
        <w:t>) is made this ____ day of _______________, 20_</w:t>
      </w:r>
      <w:r>
        <w:t>_</w:t>
      </w:r>
      <w:r w:rsidRPr="009812EC">
        <w:t xml:space="preserve">_ by and between ________________ (the “Contractor”) and the STATE OF MARYLAND, acting through the MARYLAND </w:t>
      </w:r>
      <w:r w:rsidR="00C10CCB">
        <w:t xml:space="preserve">DEPARTMENT OF GENERAL SERVICES </w:t>
      </w:r>
      <w:r w:rsidRPr="009812EC">
        <w:t>(“</w:t>
      </w:r>
      <w:r w:rsidR="00C10CCB">
        <w:t>DGS</w:t>
      </w:r>
      <w:r w:rsidRPr="009812EC">
        <w:t>” or the “</w:t>
      </w:r>
      <w:r w:rsidR="00C10CCB">
        <w:t>Department</w:t>
      </w:r>
      <w:r w:rsidRPr="009812EC">
        <w:t>”).</w:t>
      </w:r>
    </w:p>
    <w:p w14:paraId="3AA32172" w14:textId="77777777" w:rsidR="00B24AC9" w:rsidRPr="009812EC" w:rsidRDefault="00B24AC9" w:rsidP="005168FB">
      <w:pPr>
        <w:pStyle w:val="MDContractText0"/>
        <w:jc w:val="both"/>
      </w:pPr>
      <w:r w:rsidRPr="009812EC">
        <w:t>In consideration of the promises and the covenants herein contained, the adequacy and sufficiency of which are hereby acknowledged by the parties, the parties agree as follows:</w:t>
      </w:r>
    </w:p>
    <w:p w14:paraId="1F46F612" w14:textId="77777777" w:rsidR="00B24AC9" w:rsidRPr="00CF14CB" w:rsidRDefault="00B24AC9" w:rsidP="005168FB">
      <w:pPr>
        <w:pStyle w:val="MDContractSubHead"/>
        <w:tabs>
          <w:tab w:val="clear" w:pos="480"/>
        </w:tabs>
        <w:ind w:left="720" w:hanging="720"/>
        <w:jc w:val="both"/>
      </w:pPr>
      <w:bookmarkStart w:id="241" w:name="_Toc488067066"/>
      <w:r w:rsidRPr="00CF14CB">
        <w:t>1.</w:t>
      </w:r>
      <w:r w:rsidRPr="00CF14CB">
        <w:tab/>
        <w:t>Definitions</w:t>
      </w:r>
      <w:bookmarkEnd w:id="241"/>
    </w:p>
    <w:p w14:paraId="005ADA59" w14:textId="12E1891C" w:rsidR="00B24AC9" w:rsidRDefault="00B24AC9" w:rsidP="005168FB">
      <w:pPr>
        <w:pStyle w:val="MDContractText0"/>
        <w:jc w:val="both"/>
      </w:pPr>
      <w:r w:rsidRPr="009812EC">
        <w:t xml:space="preserve">In this </w:t>
      </w:r>
      <w:r w:rsidR="005C59D8">
        <w:t>TOA</w:t>
      </w:r>
      <w:r w:rsidRPr="009812EC">
        <w:t>, the following words have the meanings indicated:</w:t>
      </w:r>
    </w:p>
    <w:p w14:paraId="38773896" w14:textId="162E6200" w:rsidR="009D6AC0" w:rsidRDefault="00B24AC9" w:rsidP="005168FB">
      <w:pPr>
        <w:pStyle w:val="MDContractNo1"/>
      </w:pPr>
      <w:r>
        <w:t>1.1</w:t>
      </w:r>
      <w:r>
        <w:tab/>
      </w:r>
      <w:r w:rsidR="005C59D8">
        <w:t>“Agency” means the &lt;&lt;insert agency name&gt;&gt;, identified in the AUDIT TORFP No. &lt;&lt;TORFP number&gt;&gt;.</w:t>
      </w:r>
    </w:p>
    <w:p w14:paraId="50C2AB6F" w14:textId="5CB41802" w:rsidR="00B24AC9" w:rsidRDefault="009D6AC0" w:rsidP="005168FB">
      <w:pPr>
        <w:pStyle w:val="MDContractNo1"/>
      </w:pPr>
      <w:r>
        <w:t>1.2</w:t>
      </w:r>
      <w:r>
        <w:tab/>
      </w:r>
      <w:r w:rsidR="005C59D8">
        <w:t>“AUDIT TORFP” means the Department of General Services, Task Order Request</w:t>
      </w:r>
      <w:r w:rsidR="00C10CCB">
        <w:t xml:space="preserve"> for &lt;&lt;TORFP number&gt;&gt;.</w:t>
      </w:r>
    </w:p>
    <w:p w14:paraId="57379A7D" w14:textId="4DF3402B" w:rsidR="00B24AC9" w:rsidRDefault="00B24AC9" w:rsidP="005168FB">
      <w:pPr>
        <w:pStyle w:val="MDContractNo1"/>
      </w:pPr>
      <w:r>
        <w:t>1.</w:t>
      </w:r>
      <w:r w:rsidR="009D6AC0">
        <w:t>3</w:t>
      </w:r>
      <w:r>
        <w:tab/>
      </w:r>
      <w:r w:rsidRPr="009812EC">
        <w:t>“Contract</w:t>
      </w:r>
      <w:r w:rsidR="00C10CCB">
        <w:t xml:space="preserve"> Manager</w:t>
      </w:r>
      <w:r w:rsidRPr="009812EC">
        <w:t xml:space="preserve">” means the </w:t>
      </w:r>
      <w:r w:rsidR="00C10CCB">
        <w:t>State individual designated by the State on the Master Contract or a successor designated by the Department.</w:t>
      </w:r>
    </w:p>
    <w:p w14:paraId="0B2E8D19" w14:textId="09E0ED61" w:rsidR="00E938ED" w:rsidRDefault="00E938ED" w:rsidP="005168FB">
      <w:pPr>
        <w:pStyle w:val="MDContractNo1"/>
      </w:pPr>
      <w:r>
        <w:t>1.4</w:t>
      </w:r>
      <w:r>
        <w:tab/>
      </w:r>
      <w:r w:rsidR="00C10CCB">
        <w:t>“DGS Procurement Officer” means the State individual designated by the State on the Master Contract or a successor designated by the Department.</w:t>
      </w:r>
    </w:p>
    <w:p w14:paraId="396B4199" w14:textId="46FDF6E3" w:rsidR="00B24AC9" w:rsidRDefault="00B24AC9" w:rsidP="005168FB">
      <w:pPr>
        <w:pStyle w:val="MDContractNo1"/>
      </w:pPr>
      <w:r>
        <w:t>1.</w:t>
      </w:r>
      <w:r w:rsidR="00E938ED">
        <w:t>5</w:t>
      </w:r>
      <w:r>
        <w:tab/>
      </w:r>
      <w:r w:rsidRPr="009812EC">
        <w:t>“State” means the State of Maryland.</w:t>
      </w:r>
    </w:p>
    <w:p w14:paraId="62C04FAA" w14:textId="268622D1" w:rsidR="00B24AC9" w:rsidRDefault="00B24AC9" w:rsidP="005168FB">
      <w:pPr>
        <w:pStyle w:val="MDContractNo1"/>
      </w:pPr>
      <w:r>
        <w:t>1.</w:t>
      </w:r>
      <w:r w:rsidR="00C10CCB">
        <w:t>6</w:t>
      </w:r>
      <w:r w:rsidRPr="009812EC">
        <w:tab/>
        <w:t>“</w:t>
      </w:r>
      <w:r w:rsidR="00C10CCB">
        <w:t>TOA” means this Task Order Agreement.</w:t>
      </w:r>
    </w:p>
    <w:p w14:paraId="02F26F84" w14:textId="4817D69D" w:rsidR="00C10CCB" w:rsidRDefault="00C10CCB" w:rsidP="005168FB">
      <w:pPr>
        <w:pStyle w:val="MDContractNo1"/>
      </w:pPr>
      <w:r>
        <w:t>1.7</w:t>
      </w:r>
      <w:r>
        <w:tab/>
        <w:t>“TOA Contractor” means the master contractor selected to perform the task order agreement work as identified in the AUDIT TORFP No. &lt;&lt;TORFP number&gt;&gt;.</w:t>
      </w:r>
    </w:p>
    <w:p w14:paraId="06BD18BC" w14:textId="0867D6D9" w:rsidR="00B24AC9" w:rsidRDefault="009D6AC0" w:rsidP="005168FB">
      <w:pPr>
        <w:pStyle w:val="MDContractNo1"/>
      </w:pPr>
      <w:r>
        <w:t>1.</w:t>
      </w:r>
      <w:r w:rsidR="00CB3BCE">
        <w:t>8</w:t>
      </w:r>
      <w:r w:rsidR="00B24AC9">
        <w:tab/>
      </w:r>
      <w:r w:rsidR="00C10CCB">
        <w:t>“TOM” means the agency Task Order Manager or a successor designated by the agency.</w:t>
      </w:r>
    </w:p>
    <w:p w14:paraId="041D93AD" w14:textId="29F1CE3C" w:rsidR="00C10CCB" w:rsidRDefault="00C10CCB" w:rsidP="005168FB">
      <w:pPr>
        <w:pStyle w:val="MDContractNo1"/>
      </w:pPr>
      <w:r>
        <w:t>1.</w:t>
      </w:r>
      <w:r w:rsidR="00CB3BCE">
        <w:t>9</w:t>
      </w:r>
      <w:r>
        <w:tab/>
        <w:t>“TOP – Financial Proposal” means the TOA Contractor’s Financial response dated ____ to the AUDIT TORFP</w:t>
      </w:r>
    </w:p>
    <w:p w14:paraId="2EF08A51" w14:textId="6C089920" w:rsidR="00C10CCB" w:rsidRDefault="00C10CCB" w:rsidP="005168FB">
      <w:pPr>
        <w:pStyle w:val="MDContractNo1"/>
      </w:pPr>
      <w:r>
        <w:t>1.1</w:t>
      </w:r>
      <w:r w:rsidR="00CB3BCE">
        <w:t>0</w:t>
      </w:r>
      <w:r>
        <w:tab/>
        <w:t>“TOP – Technical Proposal” means the TOA Contractor’s Technical response dated ____ to the AUDIT TORFP.</w:t>
      </w:r>
    </w:p>
    <w:p w14:paraId="1F6A8DF6" w14:textId="2A13EA69" w:rsidR="00B24AC9" w:rsidRDefault="00B24AC9" w:rsidP="005168FB">
      <w:pPr>
        <w:pStyle w:val="MDContractSubHead"/>
        <w:tabs>
          <w:tab w:val="clear" w:pos="480"/>
        </w:tabs>
        <w:ind w:left="720" w:hanging="720"/>
        <w:jc w:val="both"/>
      </w:pPr>
      <w:bookmarkStart w:id="242" w:name="_Toc488067067"/>
      <w:r w:rsidRPr="00CF14CB">
        <w:t>2.</w:t>
      </w:r>
      <w:r w:rsidRPr="00CF14CB">
        <w:tab/>
        <w:t xml:space="preserve">Scope of </w:t>
      </w:r>
      <w:bookmarkEnd w:id="242"/>
      <w:r w:rsidR="00780A14">
        <w:t>Work</w:t>
      </w:r>
    </w:p>
    <w:p w14:paraId="660C4CE4" w14:textId="526B7D4F" w:rsidR="0028292C" w:rsidRDefault="00B24AC9" w:rsidP="005168FB">
      <w:pPr>
        <w:pStyle w:val="MDContractNo1"/>
      </w:pPr>
      <w:r w:rsidRPr="009812EC">
        <w:t>2.1</w:t>
      </w:r>
      <w:r w:rsidRPr="009812EC">
        <w:tab/>
      </w:r>
      <w:r w:rsidR="0028292C">
        <w:t>The TOA Contractor shall, in full satisfaction of the specific requirements of this TOA, provide the services set forth in the Master Contract and the TORFP’s Sections 1 and 2 of the AUDIT TORFP No. &lt;&lt;TORFP number&gt;&gt;.</w:t>
      </w:r>
    </w:p>
    <w:p w14:paraId="55D4C98B" w14:textId="32D2CD79" w:rsidR="00B24AC9" w:rsidRDefault="0028292C" w:rsidP="005168FB">
      <w:pPr>
        <w:pStyle w:val="MDContractNo1"/>
      </w:pPr>
      <w:r>
        <w:t>2.2</w:t>
      </w:r>
      <w:r>
        <w:tab/>
      </w:r>
      <w:r w:rsidR="00B24AC9" w:rsidRPr="009812EC">
        <w:t xml:space="preserve">The </w:t>
      </w:r>
      <w:r>
        <w:t xml:space="preserve">TOA </w:t>
      </w:r>
      <w:r w:rsidR="00B24AC9" w:rsidRPr="009812EC">
        <w:t xml:space="preserve">Contractor shall perform in accordance with </w:t>
      </w:r>
      <w:r>
        <w:t xml:space="preserve">the Master Contract, this TOA, </w:t>
      </w:r>
      <w:r w:rsidR="00B24AC9" w:rsidRPr="009812EC">
        <w:t xml:space="preserve">and </w:t>
      </w:r>
      <w:r w:rsidR="00CB3BCE">
        <w:t>the following exhibits</w:t>
      </w:r>
      <w:r w:rsidR="00B24AC9" w:rsidRPr="009812EC">
        <w:t>, which are listed below and incorporated herein by reference</w:t>
      </w:r>
      <w:r w:rsidR="00AC29B8">
        <w:t xml:space="preserve">. </w:t>
      </w:r>
      <w:r w:rsidR="00B24AC9" w:rsidRPr="009812EC">
        <w:t xml:space="preserve">If there is any conflict </w:t>
      </w:r>
      <w:r>
        <w:t xml:space="preserve">among the Master </w:t>
      </w:r>
      <w:r w:rsidR="00B24AC9" w:rsidRPr="009812EC">
        <w:t>Contract</w:t>
      </w:r>
      <w:r>
        <w:t>, this TOA,</w:t>
      </w:r>
      <w:r w:rsidR="00B24AC9" w:rsidRPr="009812EC">
        <w:t xml:space="preserve"> and the Exhibits, the terms of the </w:t>
      </w:r>
      <w:r>
        <w:t xml:space="preserve">Master </w:t>
      </w:r>
      <w:r w:rsidR="00B24AC9" w:rsidRPr="009812EC">
        <w:t>Contract shall control</w:t>
      </w:r>
      <w:r w:rsidR="00AC29B8">
        <w:t xml:space="preserve">. </w:t>
      </w:r>
      <w:r w:rsidR="00B24AC9" w:rsidRPr="009812EC">
        <w:t xml:space="preserve">If there is any conflict among </w:t>
      </w:r>
      <w:r>
        <w:t xml:space="preserve">this TOA and </w:t>
      </w:r>
      <w:r w:rsidR="00B24AC9" w:rsidRPr="009812EC">
        <w:t>the Exhibits, the following order of precedence shall determine the prevailing provision:</w:t>
      </w:r>
    </w:p>
    <w:p w14:paraId="5F44B5A8" w14:textId="6DEB8FCC" w:rsidR="00377D8B" w:rsidRDefault="0028292C" w:rsidP="00B96575">
      <w:pPr>
        <w:pStyle w:val="MDContractindent3"/>
        <w:numPr>
          <w:ilvl w:val="0"/>
          <w:numId w:val="27"/>
        </w:numPr>
        <w:spacing w:before="0" w:after="0"/>
        <w:ind w:left="1080"/>
        <w:jc w:val="both"/>
      </w:pPr>
      <w:r>
        <w:t>This TOA, dated ________</w:t>
      </w:r>
    </w:p>
    <w:p w14:paraId="578ECAB0" w14:textId="5B9AA351" w:rsidR="0028292C" w:rsidRDefault="0028292C" w:rsidP="00B96575">
      <w:pPr>
        <w:pStyle w:val="MDContractindent3"/>
        <w:numPr>
          <w:ilvl w:val="0"/>
          <w:numId w:val="27"/>
        </w:numPr>
        <w:spacing w:before="0" w:after="0"/>
        <w:ind w:left="1080"/>
        <w:jc w:val="both"/>
      </w:pPr>
      <w:r>
        <w:t>Exhibit A – AUDIT TORFP ASC &lt;&lt;TORFP number&gt;&gt;;</w:t>
      </w:r>
    </w:p>
    <w:p w14:paraId="69F9D7E7" w14:textId="05940F76" w:rsidR="00B24AC9" w:rsidRDefault="00B24AC9" w:rsidP="00B96575">
      <w:pPr>
        <w:pStyle w:val="MDContractindent3"/>
        <w:numPr>
          <w:ilvl w:val="0"/>
          <w:numId w:val="27"/>
        </w:numPr>
        <w:spacing w:before="0" w:after="0"/>
        <w:ind w:left="1080"/>
        <w:jc w:val="both"/>
      </w:pPr>
      <w:r w:rsidRPr="009812EC">
        <w:t xml:space="preserve">Exhibit B – </w:t>
      </w:r>
      <w:r w:rsidR="0028292C">
        <w:t>Master Contractor’s TOP – Financial;</w:t>
      </w:r>
    </w:p>
    <w:p w14:paraId="1C21DA97" w14:textId="687551EB" w:rsidR="0028292C" w:rsidRPr="009812EC" w:rsidRDefault="0028292C" w:rsidP="00B96575">
      <w:pPr>
        <w:pStyle w:val="MDContractindent3"/>
        <w:numPr>
          <w:ilvl w:val="0"/>
          <w:numId w:val="27"/>
        </w:numPr>
        <w:spacing w:before="0" w:after="0"/>
        <w:ind w:left="1080"/>
        <w:jc w:val="both"/>
      </w:pPr>
      <w:r>
        <w:t>Exhibit C – Master Contractor’s TOP – Technical;</w:t>
      </w:r>
    </w:p>
    <w:p w14:paraId="1CBFA291" w14:textId="76EBFC80" w:rsidR="00B24AC9" w:rsidRDefault="00B24AC9" w:rsidP="005168FB">
      <w:pPr>
        <w:pStyle w:val="MDContractNo1"/>
      </w:pPr>
      <w:r w:rsidRPr="009812EC">
        <w:t>2.2</w:t>
      </w:r>
      <w:r w:rsidRPr="009812EC">
        <w:tab/>
        <w:t xml:space="preserve">The </w:t>
      </w:r>
      <w:r w:rsidR="00034AB8">
        <w:t>&lt;&lt;ISSUINGAGENCYNAME&gt;&gt;</w:t>
      </w:r>
      <w:r w:rsidR="00034AB8" w:rsidDel="00034AB8">
        <w:t xml:space="preserve"> </w:t>
      </w:r>
      <w:r w:rsidRPr="009812EC">
        <w:t xml:space="preserve">may, at any time, by written order, make unilateral changes in the work within the general scope of the </w:t>
      </w:r>
      <w:r w:rsidR="0028292C">
        <w:t>TOA</w:t>
      </w:r>
      <w:r w:rsidR="00AC29B8">
        <w:t xml:space="preserve">. </w:t>
      </w:r>
      <w:r w:rsidRPr="009812EC">
        <w:t xml:space="preserve">No other order, statement, or conduct of the </w:t>
      </w:r>
      <w:r w:rsidR="0028292C">
        <w:t xml:space="preserve">DGS Contract Manager </w:t>
      </w:r>
      <w:r w:rsidRPr="009812EC">
        <w:t xml:space="preserve">or any other person shall be treated as a change or entitle the </w:t>
      </w:r>
      <w:r w:rsidR="0028292C">
        <w:t xml:space="preserve">TOA </w:t>
      </w:r>
      <w:r w:rsidRPr="009812EC">
        <w:t>Contractor to an equitable adjustment under this section</w:t>
      </w:r>
      <w:r w:rsidR="00AC29B8">
        <w:t xml:space="preserve">. </w:t>
      </w:r>
      <w:r w:rsidRPr="009812EC">
        <w:t xml:space="preserve">Except as otherwise provided in this </w:t>
      </w:r>
      <w:r w:rsidR="0028292C">
        <w:t>TOA</w:t>
      </w:r>
      <w:r w:rsidRPr="009812EC">
        <w:t xml:space="preserve">, if any change under this section causes an increase or decrease in the </w:t>
      </w:r>
      <w:r w:rsidR="0028292C">
        <w:t xml:space="preserve">TOA </w:t>
      </w:r>
      <w:r w:rsidRPr="009812EC">
        <w:t xml:space="preserve">Contractor’s cost of, or the time required for, the performance of any part of the work, whether or not changed by the order, an equitable adjustment in the </w:t>
      </w:r>
      <w:r w:rsidR="0028292C">
        <w:t xml:space="preserve">TOA </w:t>
      </w:r>
      <w:r w:rsidRPr="009812EC">
        <w:t xml:space="preserve">price shall be made and the </w:t>
      </w:r>
      <w:r w:rsidR="0028292C">
        <w:t xml:space="preserve">TOA </w:t>
      </w:r>
      <w:r w:rsidRPr="009812EC">
        <w:t>modified in writing accordingly</w:t>
      </w:r>
      <w:r w:rsidR="00AC29B8">
        <w:t xml:space="preserve">. </w:t>
      </w:r>
      <w:r w:rsidRPr="009812EC">
        <w:t xml:space="preserve">The </w:t>
      </w:r>
      <w:r w:rsidR="0028292C">
        <w:t xml:space="preserve">TOA </w:t>
      </w:r>
      <w:r w:rsidRPr="009812EC">
        <w:t>Contractor must assert in writing its right to an adjustment under this section within thirty (30) days of receipt of written change order and shall include a written statement setting forth the nature and cost of such claim</w:t>
      </w:r>
      <w:r w:rsidR="00AC29B8">
        <w:t xml:space="preserve">. </w:t>
      </w:r>
      <w:r w:rsidRPr="009812EC">
        <w:t xml:space="preserve">No claim by the </w:t>
      </w:r>
      <w:r w:rsidR="0028292C">
        <w:t xml:space="preserve">TOA </w:t>
      </w:r>
      <w:r w:rsidRPr="009812EC">
        <w:t xml:space="preserve">Contractor shall be allowed if asserted after final payment under this </w:t>
      </w:r>
      <w:r w:rsidR="0028292C">
        <w:t>TOA</w:t>
      </w:r>
      <w:r w:rsidR="00AC29B8">
        <w:t xml:space="preserve">. </w:t>
      </w:r>
      <w:r w:rsidRPr="009812EC">
        <w:t>Failure to agree to an adjustment under this section shall be a dispute under the Disputes clause</w:t>
      </w:r>
      <w:r w:rsidR="0028292C">
        <w:t xml:space="preserve"> of the Master Contract</w:t>
      </w:r>
      <w:r w:rsidR="00AC29B8">
        <w:t xml:space="preserve">. </w:t>
      </w:r>
      <w:r w:rsidRPr="009812EC">
        <w:t xml:space="preserve">Nothing in this section shall excuse the </w:t>
      </w:r>
      <w:r w:rsidR="0028292C">
        <w:t xml:space="preserve">TOA </w:t>
      </w:r>
      <w:r w:rsidRPr="009812EC">
        <w:t xml:space="preserve">Contractor from proceeding with the </w:t>
      </w:r>
      <w:r w:rsidR="0028292C">
        <w:t xml:space="preserve">TOA </w:t>
      </w:r>
      <w:r w:rsidRPr="009812EC">
        <w:t>as changed.</w:t>
      </w:r>
    </w:p>
    <w:p w14:paraId="7ECC6658" w14:textId="0FB8E61B" w:rsidR="00B24AC9" w:rsidRDefault="00B24AC9" w:rsidP="005168FB">
      <w:pPr>
        <w:pStyle w:val="MDContractNo1"/>
      </w:pPr>
      <w:r w:rsidRPr="009812EC">
        <w:t>2.3</w:t>
      </w:r>
      <w:r w:rsidRPr="009812EC">
        <w:tab/>
        <w:t xml:space="preserve">Without limiting the rights of the </w:t>
      </w:r>
      <w:r w:rsidR="00034AB8">
        <w:t>&lt;&lt;ISSUINGAGENCYNAME&gt;&gt;</w:t>
      </w:r>
      <w:r w:rsidR="0028292C">
        <w:t xml:space="preserve"> </w:t>
      </w:r>
      <w:r w:rsidRPr="009812EC">
        <w:t xml:space="preserve">under Section 2.2 above, the </w:t>
      </w:r>
      <w:r w:rsidR="0028292C">
        <w:t xml:space="preserve">TOA </w:t>
      </w:r>
      <w:r w:rsidRPr="009812EC">
        <w:t>may be modified by mutual agreement of the parties, provided: (a) the modification is made in writing; (b) all parties sign the modification; and (c) all approvals by the required agencies as described in COMAR Title 21, are obtained.</w:t>
      </w:r>
    </w:p>
    <w:p w14:paraId="027F3DBA" w14:textId="74885227" w:rsidR="00B24AC9" w:rsidRDefault="00B24AC9" w:rsidP="005168FB">
      <w:pPr>
        <w:pStyle w:val="MDContractSubHead"/>
        <w:tabs>
          <w:tab w:val="clear" w:pos="480"/>
        </w:tabs>
        <w:ind w:left="720" w:hanging="720"/>
        <w:jc w:val="both"/>
      </w:pPr>
      <w:bookmarkStart w:id="243" w:name="_Toc488067068"/>
      <w:r>
        <w:t>3.</w:t>
      </w:r>
      <w:r>
        <w:tab/>
        <w:t>Period of Performance</w:t>
      </w:r>
      <w:bookmarkEnd w:id="243"/>
    </w:p>
    <w:p w14:paraId="666FB081" w14:textId="6EBE1F7A" w:rsidR="00377D8B" w:rsidRDefault="00B24AC9" w:rsidP="005168FB">
      <w:pPr>
        <w:pStyle w:val="MDContractNo1"/>
      </w:pPr>
      <w:r w:rsidRPr="009812EC">
        <w:t>3.1</w:t>
      </w:r>
      <w:r w:rsidRPr="009812EC">
        <w:tab/>
        <w:t xml:space="preserve">The term of this </w:t>
      </w:r>
      <w:r w:rsidR="00111C33">
        <w:t xml:space="preserve">TOA </w:t>
      </w:r>
      <w:r w:rsidRPr="009812EC">
        <w:t xml:space="preserve">begins on the date the </w:t>
      </w:r>
      <w:r w:rsidR="00111C33">
        <w:t xml:space="preserve">TOA </w:t>
      </w:r>
      <w:r w:rsidRPr="009812EC">
        <w:t>is signed by the</w:t>
      </w:r>
      <w:r w:rsidR="00AC29B8">
        <w:t xml:space="preserve"> </w:t>
      </w:r>
      <w:r w:rsidRPr="009812EC">
        <w:t>&lt;&lt;typeofAgency&gt;&gt; following any required prior approvals, including approval by the Board of Public Works, if such approval is required (the “Effective Date”) and shall continue until ______________ (“Initial Term”).</w:t>
      </w:r>
    </w:p>
    <w:p w14:paraId="65D33DF3" w14:textId="7ACD49E5" w:rsidR="00B24AC9" w:rsidRPr="009812EC" w:rsidRDefault="00B24AC9" w:rsidP="005168FB">
      <w:pPr>
        <w:pStyle w:val="MDContractNo1"/>
      </w:pPr>
      <w:r w:rsidRPr="009812EC">
        <w:t xml:space="preserve">3.2 </w:t>
      </w:r>
      <w:r w:rsidRPr="009812EC">
        <w:tab/>
        <w:t xml:space="preserve">In its sole discretion, the &lt;&lt;typeofAgency&gt;&gt; shall have the unilateral right to extend the </w:t>
      </w:r>
      <w:r w:rsidR="00111C33">
        <w:t>TOA</w:t>
      </w:r>
      <w:r w:rsidRPr="009812EC">
        <w:t xml:space="preserve"> for &lt;&lt;enter the number of periods &gt;&gt;, successive &lt;&lt;enter the length of the period&gt;&gt; - &lt;&lt;select either year(s), month(s), or day(s)&gt;&gt; renewal options (each a “Renewal Term”) at the prices established in the Contract. </w:t>
      </w:r>
      <w:r w:rsidRPr="00516209">
        <w:t>“Term” means the Initial Term and any Renewal Term(s</w:t>
      </w:r>
      <w:r w:rsidR="002B3907" w:rsidRPr="00516209">
        <w:t>).</w:t>
      </w:r>
      <w:r w:rsidR="002B3907" w:rsidRPr="00F82A7F">
        <w:rPr>
          <w:color w:val="FF0000"/>
        </w:rPr>
        <w:t xml:space="preserve"> </w:t>
      </w:r>
      <w:r w:rsidR="000E375D">
        <w:rPr>
          <w:color w:val="FF0000"/>
        </w:rPr>
        <w:t>[[</w:t>
      </w:r>
      <w:r w:rsidRPr="00BA0376">
        <w:rPr>
          <w:color w:val="FF0000"/>
        </w:rPr>
        <w:t xml:space="preserve">Delete this section if there are no Option Years, and change the numbering of the next section to </w:t>
      </w:r>
      <w:r w:rsidR="00B65B73" w:rsidRPr="00BA0376">
        <w:rPr>
          <w:color w:val="FF0000"/>
        </w:rPr>
        <w:t>3.</w:t>
      </w:r>
      <w:r w:rsidR="000E375D">
        <w:rPr>
          <w:color w:val="FF0000"/>
        </w:rPr>
        <w:t>]]</w:t>
      </w:r>
      <w:r w:rsidR="00B65B73" w:rsidRPr="00BA0376">
        <w:rPr>
          <w:color w:val="FF0000"/>
        </w:rPr>
        <w:t xml:space="preserve"> </w:t>
      </w:r>
    </w:p>
    <w:p w14:paraId="73FC7222" w14:textId="10177465" w:rsidR="00377D8B" w:rsidRDefault="00B24AC9" w:rsidP="005168FB">
      <w:pPr>
        <w:pStyle w:val="MDContractNo1"/>
      </w:pPr>
      <w:r w:rsidRPr="009812EC">
        <w:t>3.3.</w:t>
      </w:r>
      <w:r w:rsidRPr="009812EC">
        <w:tab/>
        <w:t xml:space="preserve">The </w:t>
      </w:r>
      <w:r w:rsidR="00CB3BCE">
        <w:t xml:space="preserve">TOA </w:t>
      </w:r>
      <w:r w:rsidRPr="009812EC">
        <w:t xml:space="preserve">Contractor’s performance under the </w:t>
      </w:r>
      <w:r w:rsidR="00CB3BCE">
        <w:t xml:space="preserve">TOA </w:t>
      </w:r>
      <w:r w:rsidRPr="009812EC">
        <w:t>shall commence as of the date provided in a written NTP.</w:t>
      </w:r>
    </w:p>
    <w:p w14:paraId="1F65162E" w14:textId="77777777" w:rsidR="00B24AC9" w:rsidRPr="006E5C3B" w:rsidRDefault="00B24AC9" w:rsidP="005168FB">
      <w:pPr>
        <w:pStyle w:val="MDContractSubHead"/>
        <w:tabs>
          <w:tab w:val="clear" w:pos="480"/>
        </w:tabs>
        <w:ind w:left="720" w:hanging="720"/>
        <w:jc w:val="both"/>
      </w:pPr>
      <w:bookmarkStart w:id="244" w:name="_Toc488067069"/>
      <w:r w:rsidRPr="006E5C3B">
        <w:t>4.</w:t>
      </w:r>
      <w:r w:rsidRPr="006E5C3B">
        <w:tab/>
        <w:t>Consideration and Payment</w:t>
      </w:r>
      <w:bookmarkEnd w:id="244"/>
    </w:p>
    <w:p w14:paraId="4C00E946" w14:textId="15B33220" w:rsidR="00CB3BCE" w:rsidRPr="00CB3BCE" w:rsidRDefault="00CB3BCE" w:rsidP="005168FB">
      <w:pPr>
        <w:pStyle w:val="MDContractNo1"/>
        <w:rPr>
          <w:b/>
          <w:u w:val="single"/>
        </w:rPr>
      </w:pPr>
      <w:r>
        <w:t>4.1</w:t>
      </w:r>
      <w:r>
        <w:tab/>
        <w:t xml:space="preserve">The consideration to be paid the TOA Contractor shall be a Not-To-Exceed of </w:t>
      </w:r>
      <w:r w:rsidRPr="00CB3BCE">
        <w:rPr>
          <w:color w:val="FF0000"/>
        </w:rPr>
        <w:t>[</w:t>
      </w:r>
      <w:r>
        <w:rPr>
          <w:color w:val="FF0000"/>
        </w:rPr>
        <w:t>[insert NTE from TOA Contractor’s Financial TOP here]]</w:t>
      </w:r>
      <w:r w:rsidR="00CB1DA8">
        <w:t>.  Any work performed by the TOA Contractor in excess of the Not-to-Exceed ceiling amount of the TOA without the prior written approval of the Contract Manager is at the TOA Contractor’s risk of non-payment.  All invoices must be presented with appropriate Time Card backup as noted in the TORFP’s Section 2.10.</w:t>
      </w:r>
    </w:p>
    <w:p w14:paraId="0DD1E7A0" w14:textId="292C39DB" w:rsidR="00377D8B" w:rsidRDefault="00B24AC9" w:rsidP="005168FB">
      <w:pPr>
        <w:pStyle w:val="MDContractNo1"/>
      </w:pPr>
      <w:r w:rsidRPr="009812EC">
        <w:t>4.2</w:t>
      </w:r>
      <w:r w:rsidRPr="009812EC">
        <w:tab/>
        <w:t>Unless a payment is unauthorized, deferred, delayed, or</w:t>
      </w:r>
      <w:r>
        <w:t xml:space="preserve"> set-off under COMAR 21.02.07, p</w:t>
      </w:r>
      <w:r w:rsidRPr="009812EC">
        <w:t xml:space="preserve">ayments to the </w:t>
      </w:r>
      <w:r w:rsidR="00CB1DA8">
        <w:t xml:space="preserve">TOA </w:t>
      </w:r>
      <w:r w:rsidRPr="009812EC">
        <w:t xml:space="preserve">Contractor pursuant to this </w:t>
      </w:r>
      <w:r w:rsidR="00CB1DA8">
        <w:t xml:space="preserve">TOA </w:t>
      </w:r>
      <w:r w:rsidRPr="009812EC">
        <w:t xml:space="preserve">shall be made no later than 30 days after the &lt;&lt;typeofAgency&gt;&gt;’s receipt of a proper invoice from the </w:t>
      </w:r>
      <w:r w:rsidR="00CB1DA8">
        <w:t xml:space="preserve">TOA </w:t>
      </w:r>
      <w:r w:rsidRPr="009812EC">
        <w:t xml:space="preserve">Contractor as required by </w:t>
      </w:r>
      <w:r w:rsidR="00CB1DA8">
        <w:t xml:space="preserve">TORFP </w:t>
      </w:r>
      <w:r w:rsidRPr="009812EC">
        <w:t xml:space="preserve">section </w:t>
      </w:r>
      <w:r w:rsidR="00CB1DA8">
        <w:t>2.10</w:t>
      </w:r>
      <w:r w:rsidRPr="009812EC">
        <w:t>.</w:t>
      </w:r>
    </w:p>
    <w:p w14:paraId="48AF98E6" w14:textId="4B4A1FB9" w:rsidR="00B24AC9" w:rsidRPr="009812EC" w:rsidRDefault="00CB1DA8" w:rsidP="005168FB">
      <w:pPr>
        <w:pStyle w:val="MDContractindent3"/>
        <w:ind w:left="1195" w:hanging="475"/>
        <w:jc w:val="both"/>
      </w:pPr>
      <w:r>
        <w:t>(a)</w:t>
      </w:r>
      <w:r>
        <w:tab/>
      </w:r>
      <w:r w:rsidR="00B24AC9" w:rsidRPr="009812EC">
        <w:t xml:space="preserve">The </w:t>
      </w:r>
      <w:r>
        <w:t xml:space="preserve">TOA </w:t>
      </w:r>
      <w:r w:rsidR="00B24AC9" w:rsidRPr="009812EC">
        <w:t>Contractor may be eligible to receive late payment interest at the rate of 9% per annum if:</w:t>
      </w:r>
    </w:p>
    <w:p w14:paraId="13899D1A" w14:textId="75C7E2D6" w:rsidR="00B24AC9" w:rsidRPr="009812EC" w:rsidRDefault="00B24AC9" w:rsidP="005168FB">
      <w:pPr>
        <w:pStyle w:val="MDContractindent3"/>
        <w:ind w:left="1670" w:hanging="475"/>
        <w:jc w:val="both"/>
      </w:pPr>
      <w:r w:rsidRPr="009812EC">
        <w:t xml:space="preserve">(1) </w:t>
      </w:r>
      <w:r w:rsidR="00CB1DA8">
        <w:tab/>
      </w:r>
      <w:r w:rsidRPr="009812EC">
        <w:t xml:space="preserve">The </w:t>
      </w:r>
      <w:r w:rsidR="00CB1DA8">
        <w:t xml:space="preserve">TOA </w:t>
      </w:r>
      <w:r w:rsidRPr="009812EC">
        <w:t>Contractor submits an invoice for the late payment interest within thirty days after the date of the State’s payment of the amount on which the interest accrued; and</w:t>
      </w:r>
    </w:p>
    <w:p w14:paraId="215CB75A" w14:textId="55447901" w:rsidR="00B24AC9" w:rsidRPr="009812EC" w:rsidRDefault="00B24AC9" w:rsidP="005168FB">
      <w:pPr>
        <w:pStyle w:val="MDContractindent3"/>
        <w:ind w:left="1670" w:hanging="475"/>
        <w:jc w:val="both"/>
      </w:pPr>
      <w:r w:rsidRPr="009812EC">
        <w:t xml:space="preserve">(2) </w:t>
      </w:r>
      <w:r w:rsidR="00CB1DA8">
        <w:tab/>
      </w:r>
      <w:r w:rsidRPr="009812EC">
        <w:t>A contract claim has not been filed under State Finance and Procurement Article, Title 15, Subtitle 2, Annotated Code of Maryland.</w:t>
      </w:r>
    </w:p>
    <w:p w14:paraId="7CF2C76A" w14:textId="02073F8A" w:rsidR="00B24AC9" w:rsidRPr="009812EC" w:rsidRDefault="00CB1DA8" w:rsidP="005168FB">
      <w:pPr>
        <w:pStyle w:val="MDContractindent3"/>
        <w:ind w:left="1195" w:hanging="475"/>
        <w:jc w:val="both"/>
      </w:pPr>
      <w:r>
        <w:t>(b)</w:t>
      </w:r>
      <w:r>
        <w:tab/>
      </w:r>
      <w:r w:rsidR="00B24AC9" w:rsidRPr="009812EC">
        <w:t>The State is not liable for interest:</w:t>
      </w:r>
    </w:p>
    <w:p w14:paraId="08D937E7" w14:textId="2BF6C03F" w:rsidR="00B24AC9" w:rsidRPr="009812EC" w:rsidRDefault="00B24AC9" w:rsidP="005168FB">
      <w:pPr>
        <w:pStyle w:val="MDContractindent3"/>
        <w:ind w:left="1670" w:hanging="475"/>
        <w:jc w:val="both"/>
      </w:pPr>
      <w:r w:rsidRPr="009812EC">
        <w:t xml:space="preserve">(1) </w:t>
      </w:r>
      <w:r w:rsidR="00CB1DA8">
        <w:tab/>
      </w:r>
      <w:r w:rsidRPr="009812EC">
        <w:t>Accruing more than one year after the 31st day after the agency receives the proper invoice; or</w:t>
      </w:r>
    </w:p>
    <w:p w14:paraId="10425F47" w14:textId="2D8A661F" w:rsidR="00B24AC9" w:rsidRPr="009812EC" w:rsidRDefault="00B24AC9" w:rsidP="005168FB">
      <w:pPr>
        <w:pStyle w:val="MDContractindent3"/>
        <w:ind w:left="1670" w:hanging="475"/>
        <w:jc w:val="both"/>
      </w:pPr>
      <w:r w:rsidRPr="009812EC">
        <w:t xml:space="preserve">(2) </w:t>
      </w:r>
      <w:r w:rsidR="00CB1DA8">
        <w:tab/>
      </w:r>
      <w:r w:rsidRPr="009812EC">
        <w:t>On any amount representing unpaid interest. Charges for late payment of invoices are authorized only as prescribed by Title 15, Subtitle 1, of the State Finance and Procurement Article, Annotated Code of Maryland, or by the Public Service Commission of Maryland with respect to regulated public utilities, as applicable.</w:t>
      </w:r>
    </w:p>
    <w:p w14:paraId="5D4DEFC6" w14:textId="6BB23E58" w:rsidR="00B24AC9" w:rsidRPr="009812EC" w:rsidRDefault="00CB1DA8" w:rsidP="005168FB">
      <w:pPr>
        <w:pStyle w:val="MDContractindent3"/>
        <w:ind w:left="1195" w:hanging="475"/>
        <w:jc w:val="both"/>
      </w:pPr>
      <w:r>
        <w:t>(c)</w:t>
      </w:r>
      <w:r>
        <w:tab/>
      </w:r>
      <w:r w:rsidR="00B24AC9" w:rsidRPr="009812EC">
        <w:t xml:space="preserve">Final payment under this </w:t>
      </w:r>
      <w:r>
        <w:t xml:space="preserve">TOA </w:t>
      </w:r>
      <w:r w:rsidR="00B24AC9" w:rsidRPr="009812EC">
        <w:t>will not be made until after certification is received from the Comptroller of the State that all taxes have been paid.</w:t>
      </w:r>
    </w:p>
    <w:p w14:paraId="11F455A0" w14:textId="0E710366" w:rsidR="00B24AC9" w:rsidRPr="009812EC" w:rsidRDefault="00CB1DA8" w:rsidP="005168FB">
      <w:pPr>
        <w:pStyle w:val="MDContractindent3"/>
        <w:ind w:left="1195" w:hanging="475"/>
        <w:jc w:val="both"/>
      </w:pPr>
      <w:r>
        <w:t>(d)</w:t>
      </w:r>
      <w:r>
        <w:tab/>
      </w:r>
      <w:r w:rsidR="00B24AC9" w:rsidRPr="009812EC">
        <w:t xml:space="preserve">Electronic funds transfer shall be used by the State to pay </w:t>
      </w:r>
      <w:r>
        <w:t xml:space="preserve">TOA </w:t>
      </w:r>
      <w:r w:rsidR="00B24AC9" w:rsidRPr="009812EC">
        <w:t xml:space="preserve">Contractor pursuant to this </w:t>
      </w:r>
      <w:r>
        <w:t xml:space="preserve">TOA </w:t>
      </w:r>
      <w:r w:rsidR="00B24AC9" w:rsidRPr="009812EC">
        <w:t xml:space="preserve">and any other State payments due </w:t>
      </w:r>
      <w:r>
        <w:t xml:space="preserve">TOA </w:t>
      </w:r>
      <w:r w:rsidR="00B24AC9" w:rsidRPr="009812EC">
        <w:t xml:space="preserve">Contractor unless the State Comptroller’s Office grants </w:t>
      </w:r>
      <w:r>
        <w:t xml:space="preserve">TOA </w:t>
      </w:r>
      <w:r w:rsidR="00B24AC9" w:rsidRPr="009812EC">
        <w:t>Contractor an exemption.</w:t>
      </w:r>
    </w:p>
    <w:p w14:paraId="658594AB" w14:textId="1F4D9DBA" w:rsidR="00B24AC9" w:rsidRPr="009812EC" w:rsidRDefault="00B24AC9" w:rsidP="005168FB">
      <w:pPr>
        <w:pStyle w:val="MDContractNo1"/>
      </w:pPr>
      <w:r w:rsidRPr="009812EC">
        <w:t>4.3</w:t>
      </w:r>
      <w:r w:rsidRPr="009812EC">
        <w:tab/>
        <w:t xml:space="preserve">In addition to any other available remedies, if, in the opinion of the </w:t>
      </w:r>
      <w:r w:rsidR="00CB1DA8">
        <w:t>DGS Contract Manager/Agency Task Order Manager</w:t>
      </w:r>
      <w:r w:rsidRPr="009812EC">
        <w:t xml:space="preserve">, the </w:t>
      </w:r>
      <w:r w:rsidR="00CB1DA8">
        <w:t xml:space="preserve">TOA </w:t>
      </w:r>
      <w:r w:rsidRPr="009812EC">
        <w:t xml:space="preserve">Contractor fails to perform in a satisfactory and timely manner, the </w:t>
      </w:r>
      <w:r w:rsidR="00CB1DA8">
        <w:t xml:space="preserve">DGS Contract Manager/Agency Task Order Manager </w:t>
      </w:r>
      <w:r w:rsidRPr="009812EC">
        <w:t xml:space="preserve">may refuse or limit approval of any invoice for payment, and may cause payments to the </w:t>
      </w:r>
      <w:r w:rsidR="00CB1DA8">
        <w:t xml:space="preserve">TOA </w:t>
      </w:r>
      <w:r w:rsidRPr="009812EC">
        <w:t xml:space="preserve">Contractor to be reduced or withheld until such time as the </w:t>
      </w:r>
      <w:r w:rsidR="00CB1DA8">
        <w:t xml:space="preserve">TOA </w:t>
      </w:r>
      <w:r w:rsidRPr="009812EC">
        <w:t xml:space="preserve">Contractor meets performance standards as established by the </w:t>
      </w:r>
      <w:r w:rsidR="00CB1DA8">
        <w:t>DGS Contract Manager/Agency Task Order Manager</w:t>
      </w:r>
      <w:r w:rsidRPr="009812EC">
        <w:t>.</w:t>
      </w:r>
    </w:p>
    <w:p w14:paraId="50A55124" w14:textId="5B3E0986" w:rsidR="00B24AC9" w:rsidRDefault="00B24AC9" w:rsidP="005168FB">
      <w:pPr>
        <w:pStyle w:val="MDContractNo1"/>
      </w:pPr>
      <w:r w:rsidRPr="009812EC">
        <w:t>4.4</w:t>
      </w:r>
      <w:r w:rsidRPr="009812EC">
        <w:tab/>
        <w:t xml:space="preserve">Payment of an invoice by the &lt;&lt;typeofAgency&gt;&gt; is not evidence that services were rendered as required under this </w:t>
      </w:r>
      <w:r w:rsidR="00CB1DA8">
        <w:t>TOA</w:t>
      </w:r>
      <w:r w:rsidRPr="009812EC">
        <w:t>.</w:t>
      </w:r>
    </w:p>
    <w:p w14:paraId="5DC6DDEC" w14:textId="2E50056C" w:rsidR="00377D8B" w:rsidRDefault="00CB1DA8" w:rsidP="005168FB">
      <w:pPr>
        <w:pStyle w:val="MDContractSubHead"/>
        <w:tabs>
          <w:tab w:val="clear" w:pos="480"/>
        </w:tabs>
        <w:ind w:left="720" w:hanging="720"/>
        <w:jc w:val="both"/>
      </w:pPr>
      <w:bookmarkStart w:id="245" w:name="_Toc488067104"/>
      <w:r>
        <w:t>5.</w:t>
      </w:r>
      <w:r w:rsidR="00B24AC9" w:rsidRPr="009812EC">
        <w:tab/>
        <w:t>Liquidated Damages for MBE</w:t>
      </w:r>
      <w:bookmarkEnd w:id="245"/>
    </w:p>
    <w:p w14:paraId="313C9EB2" w14:textId="623232C9" w:rsidR="00B24AC9" w:rsidRDefault="000E375D" w:rsidP="005168FB">
      <w:pPr>
        <w:pStyle w:val="MDInstruction"/>
        <w:jc w:val="both"/>
      </w:pPr>
      <w:r>
        <w:t>[[</w:t>
      </w:r>
      <w:r w:rsidR="00B24AC9" w:rsidRPr="00986A50">
        <w:t xml:space="preserve">If there is no MBE goal for the </w:t>
      </w:r>
      <w:r w:rsidR="00510B64">
        <w:t xml:space="preserve">TOA </w:t>
      </w:r>
      <w:r w:rsidR="00B24AC9" w:rsidRPr="00986A50">
        <w:t>delete this section</w:t>
      </w:r>
      <w:r w:rsidR="00B24AC9">
        <w:t xml:space="preserve"> and its heading, renumbering any subsequent </w:t>
      </w:r>
      <w:r w:rsidR="00B40C1F">
        <w:t>sections</w:t>
      </w:r>
      <w:r w:rsidR="00B40C1F" w:rsidRPr="00986A50">
        <w:t>.</w:t>
      </w:r>
      <w:r>
        <w:t>]]</w:t>
      </w:r>
      <w:r w:rsidR="00B40C1F" w:rsidRPr="00986A50">
        <w:t xml:space="preserve"> </w:t>
      </w:r>
    </w:p>
    <w:p w14:paraId="7DA0E515" w14:textId="4A3CCB06" w:rsidR="00B24AC9" w:rsidRDefault="00510B64" w:rsidP="005168FB">
      <w:pPr>
        <w:pStyle w:val="MDContractNo1"/>
      </w:pPr>
      <w:r>
        <w:t>5.</w:t>
      </w:r>
      <w:r w:rsidR="00B24AC9" w:rsidRPr="009812EC">
        <w:t>1</w:t>
      </w:r>
      <w:r w:rsidR="00B24AC9" w:rsidRPr="009812EC">
        <w:tab/>
        <w:t xml:space="preserve">The </w:t>
      </w:r>
      <w:r>
        <w:t xml:space="preserve">TOA </w:t>
      </w:r>
      <w:r w:rsidR="00B24AC9" w:rsidRPr="009812EC">
        <w:t xml:space="preserve">requires the </w:t>
      </w:r>
      <w:r>
        <w:t xml:space="preserve">TOA </w:t>
      </w:r>
      <w:r w:rsidR="00B24AC9" w:rsidRPr="009812EC">
        <w:t xml:space="preserve">Contractor to comply in good faith with the MBE Program and </w:t>
      </w:r>
      <w:r>
        <w:t>Master Contract and TOA</w:t>
      </w:r>
      <w:r w:rsidR="00B24AC9" w:rsidRPr="009812EC">
        <w:t xml:space="preserve"> provisions</w:t>
      </w:r>
      <w:r w:rsidR="00AC29B8">
        <w:t xml:space="preserve">. </w:t>
      </w:r>
      <w:r w:rsidR="00B24AC9" w:rsidRPr="009812EC">
        <w:t xml:space="preserve">The State and the </w:t>
      </w:r>
      <w:r>
        <w:t xml:space="preserve">TOA </w:t>
      </w:r>
      <w:r w:rsidR="00B24AC9" w:rsidRPr="009812EC">
        <w:t xml:space="preserve">Contractor acknowledge and agree that the State will incur damages, including but not limited to loss of goodwill, detrimental impact on economic development, and diversion of internal staff resources, if the </w:t>
      </w:r>
      <w:r>
        <w:t xml:space="preserve">TOA </w:t>
      </w:r>
      <w:r w:rsidR="00B24AC9" w:rsidRPr="009812EC">
        <w:t xml:space="preserve">Contractor does not comply in good faith with the requirements of the MBE Program and MBE </w:t>
      </w:r>
      <w:r>
        <w:t xml:space="preserve">Master </w:t>
      </w:r>
      <w:r w:rsidR="00B24AC9" w:rsidRPr="009812EC">
        <w:t xml:space="preserve">Contract </w:t>
      </w:r>
      <w:r>
        <w:t xml:space="preserve">and TOA </w:t>
      </w:r>
      <w:r w:rsidR="00B24AC9" w:rsidRPr="009812EC">
        <w:t>provisions</w:t>
      </w:r>
      <w:r w:rsidR="00AC29B8">
        <w:t xml:space="preserve">. </w:t>
      </w:r>
      <w:r w:rsidR="00B24AC9" w:rsidRPr="009812EC">
        <w:t>The parties further acknowledge and agree that the damages the State might reasonably be anticipated to accrue as a result of such lack of compliance are difficult to ascertain with precision.</w:t>
      </w:r>
    </w:p>
    <w:p w14:paraId="20814F57" w14:textId="6B08DED0" w:rsidR="00B24AC9" w:rsidRDefault="00510B64" w:rsidP="005168FB">
      <w:pPr>
        <w:pStyle w:val="MDContractNo1"/>
      </w:pPr>
      <w:r>
        <w:t>5</w:t>
      </w:r>
      <w:r w:rsidR="00B24AC9">
        <w:t>.2</w:t>
      </w:r>
      <w:r w:rsidR="00B24AC9" w:rsidRPr="009812EC">
        <w:tab/>
        <w:t xml:space="preserve">Therefore, upon issuance of a written determination by the State that the </w:t>
      </w:r>
      <w:r>
        <w:t xml:space="preserve">TOA </w:t>
      </w:r>
      <w:r w:rsidR="00B24AC9" w:rsidRPr="009812EC">
        <w:t xml:space="preserve">Contractor failed to comply in good faith with one or more of the specified MBE Program requirements or MBE </w:t>
      </w:r>
      <w:r>
        <w:t xml:space="preserve">Master </w:t>
      </w:r>
      <w:r w:rsidR="00B24AC9" w:rsidRPr="009812EC">
        <w:t xml:space="preserve">Contract </w:t>
      </w:r>
      <w:r>
        <w:t xml:space="preserve">or TOA </w:t>
      </w:r>
      <w:r w:rsidR="00B24AC9" w:rsidRPr="009812EC">
        <w:t xml:space="preserve">provisions, the </w:t>
      </w:r>
      <w:r>
        <w:t xml:space="preserve">TOA </w:t>
      </w:r>
      <w:r w:rsidR="00B24AC9" w:rsidRPr="009812EC">
        <w:t xml:space="preserve">Contractor shall pay liquidated damages to the State at the rates set forth below. The </w:t>
      </w:r>
      <w:r>
        <w:t xml:space="preserve">TOA </w:t>
      </w:r>
      <w:r w:rsidR="00B24AC9" w:rsidRPr="009812EC">
        <w:t>Contractor expressly agrees that the State may withhold payment on any invoices as a set-off against liquidated damages owed</w:t>
      </w:r>
      <w:r w:rsidR="00AC29B8">
        <w:t xml:space="preserve">. </w:t>
      </w:r>
      <w:r w:rsidR="00B24AC9" w:rsidRPr="009812EC">
        <w:t xml:space="preserve">The </w:t>
      </w:r>
      <w:r>
        <w:t xml:space="preserve">TOA </w:t>
      </w:r>
      <w:r w:rsidR="00B24AC9" w:rsidRPr="009812EC">
        <w:t>Contractor further agrees that for each specified violation, the agreed upon liquidated damages are reasonably proximate to the loss the State is anticipated to incur as a result of such violation.</w:t>
      </w:r>
    </w:p>
    <w:p w14:paraId="1BCD8810" w14:textId="77777777" w:rsidR="00B24AC9" w:rsidRPr="009812EC" w:rsidRDefault="00B24AC9" w:rsidP="005168FB">
      <w:pPr>
        <w:pStyle w:val="MDContractindent3"/>
        <w:ind w:left="1195" w:hanging="475"/>
        <w:jc w:val="both"/>
      </w:pPr>
      <w:r>
        <w:t>(a)</w:t>
      </w:r>
      <w:r>
        <w:tab/>
      </w:r>
      <w:r w:rsidRPr="009812EC">
        <w:t>Failure to submit each monthly payment report in full compliance with COMAR 21.11.03.13</w:t>
      </w:r>
      <w:r w:rsidR="00BD6227" w:rsidRPr="009812EC">
        <w:t>B (</w:t>
      </w:r>
      <w:r w:rsidRPr="009812EC">
        <w:t>3): $&lt;&lt;insert value&gt;&gt; per day until the monthly report is submitted as required.</w:t>
      </w:r>
    </w:p>
    <w:p w14:paraId="36E97DEB" w14:textId="77777777" w:rsidR="00B24AC9" w:rsidRPr="009812EC" w:rsidRDefault="00B24AC9" w:rsidP="005168FB">
      <w:pPr>
        <w:pStyle w:val="MDContractindent3"/>
        <w:ind w:left="1195" w:hanging="475"/>
        <w:jc w:val="both"/>
      </w:pPr>
      <w:r>
        <w:t>(b)</w:t>
      </w:r>
      <w:r w:rsidRPr="009812EC">
        <w:tab/>
        <w:t xml:space="preserve">Failure to include in its agreements with MBE </w:t>
      </w:r>
      <w:r>
        <w:t>subcontract</w:t>
      </w:r>
      <w:r w:rsidRPr="009812EC">
        <w:t>ors a provision requiring submission of payment reports in full compliance with COMAR 21.11.03.13</w:t>
      </w:r>
      <w:r w:rsidR="00BD6227" w:rsidRPr="009812EC">
        <w:t>B (</w:t>
      </w:r>
      <w:r w:rsidRPr="009812EC">
        <w:t xml:space="preserve">4): $&lt;&lt;insert value&gt;&gt; per MBE </w:t>
      </w:r>
      <w:r>
        <w:t>subcontract</w:t>
      </w:r>
      <w:r w:rsidRPr="009812EC">
        <w:t>or.</w:t>
      </w:r>
    </w:p>
    <w:p w14:paraId="36906B60" w14:textId="77777777" w:rsidR="00B24AC9" w:rsidRPr="009812EC" w:rsidRDefault="00B24AC9" w:rsidP="005168FB">
      <w:pPr>
        <w:pStyle w:val="MDContractindent3"/>
        <w:ind w:left="1195" w:hanging="475"/>
        <w:jc w:val="both"/>
      </w:pPr>
      <w:r>
        <w:t>(c)</w:t>
      </w:r>
      <w:r w:rsidRPr="009812EC">
        <w:tab/>
        <w:t xml:space="preserve">Failure to comply with COMAR 21.11.03.12 in terminating, canceling, or changing the scope of work/value of a contract with an MBE </w:t>
      </w:r>
      <w:r>
        <w:t>subcontract</w:t>
      </w:r>
      <w:r w:rsidRPr="009812EC">
        <w:t xml:space="preserve">or </w:t>
      </w:r>
      <w:r w:rsidRPr="009E65DC">
        <w:t>and</w:t>
      </w:r>
      <w:r w:rsidRPr="009812EC">
        <w:t xml:space="preserve"> amendment of the MBE participation schedule</w:t>
      </w:r>
      <w:r w:rsidR="00AC29B8">
        <w:t xml:space="preserve">: </w:t>
      </w:r>
      <w:r w:rsidRPr="009812EC">
        <w:t>the difference between the dollar value of the MBE participation commitment on the MBE participation schedule for that specific MBE firm and the dollar value of the work performed by that MBE firm for the Contract.</w:t>
      </w:r>
    </w:p>
    <w:p w14:paraId="5D7414E5" w14:textId="77777777" w:rsidR="00B24AC9" w:rsidRPr="009812EC" w:rsidRDefault="00B24AC9" w:rsidP="005168FB">
      <w:pPr>
        <w:pStyle w:val="MDContractindent3"/>
        <w:ind w:left="1195" w:hanging="475"/>
        <w:jc w:val="both"/>
      </w:pPr>
      <w:r>
        <w:t>(d)</w:t>
      </w:r>
      <w:r w:rsidRPr="009812EC">
        <w:tab/>
        <w:t>Failure to meet the Contractor’s total MBE participation goal and sub goal commitments</w:t>
      </w:r>
      <w:r w:rsidR="00AC29B8">
        <w:t xml:space="preserve">: </w:t>
      </w:r>
      <w:r w:rsidRPr="009812EC">
        <w:t>the difference between the dollar value of the total MBE participation commitment on the MBE participation schedule and the MBE participation actually achieved.</w:t>
      </w:r>
    </w:p>
    <w:p w14:paraId="495278EC" w14:textId="29D00C78" w:rsidR="00377D8B" w:rsidRDefault="00B24AC9" w:rsidP="005168FB">
      <w:pPr>
        <w:pStyle w:val="MDContractindent3"/>
        <w:ind w:left="1195" w:hanging="475"/>
        <w:jc w:val="both"/>
        <w:rPr>
          <w:color w:val="FF0000"/>
        </w:rPr>
      </w:pPr>
      <w:r>
        <w:t>(e)</w:t>
      </w:r>
      <w:r w:rsidRPr="009812EC">
        <w:tab/>
        <w:t xml:space="preserve">Failure to promptly pay all undisputed amounts to an MBE </w:t>
      </w:r>
      <w:r w:rsidR="0060209C">
        <w:t>subcontractor</w:t>
      </w:r>
      <w:r w:rsidRPr="009812EC">
        <w:t xml:space="preserve"> in full compliance with the prompt payment provisions of the Contract: $&lt;&lt;insert appropriate rate following calculation</w:t>
      </w:r>
      <w:r w:rsidR="00AC29B8">
        <w:t xml:space="preserve"> </w:t>
      </w:r>
      <w:r w:rsidRPr="009812EC">
        <w:t xml:space="preserve">instructions from </w:t>
      </w:r>
      <w:r w:rsidR="0049207A">
        <w:t>GOSBA</w:t>
      </w:r>
      <w:r w:rsidRPr="009812EC">
        <w:t xml:space="preserve">&gt;&gt; per day until the undisputed amount due to the MBE </w:t>
      </w:r>
      <w:r w:rsidR="0060209C">
        <w:t>subcontractor</w:t>
      </w:r>
      <w:r w:rsidRPr="009812EC">
        <w:t xml:space="preserve"> is </w:t>
      </w:r>
      <w:r w:rsidR="00BD6227" w:rsidRPr="009812EC">
        <w:t>paid.</w:t>
      </w:r>
      <w:r w:rsidR="00BD6227" w:rsidRPr="00F82A7F">
        <w:rPr>
          <w:color w:val="FF0000"/>
        </w:rPr>
        <w:t xml:space="preserve"> </w:t>
      </w:r>
    </w:p>
    <w:p w14:paraId="7BF5C681" w14:textId="5A9E06D6" w:rsidR="00B24AC9" w:rsidRDefault="00510B64" w:rsidP="005168FB">
      <w:pPr>
        <w:pStyle w:val="MDContractNo1"/>
      </w:pPr>
      <w:r>
        <w:t>5.3</w:t>
      </w:r>
      <w:r w:rsidR="00B24AC9" w:rsidRPr="009812EC">
        <w:tab/>
        <w:t xml:space="preserve">Notwithstanding the assessment or availability of liquidated damages, the State reserves the right to terminate the </w:t>
      </w:r>
      <w:r>
        <w:t xml:space="preserve">Master Contract and/or TOA </w:t>
      </w:r>
      <w:r w:rsidR="00B24AC9" w:rsidRPr="009812EC">
        <w:t xml:space="preserve">and exercise any and all other rights or remedies which may be available under the </w:t>
      </w:r>
      <w:r>
        <w:t xml:space="preserve">Master </w:t>
      </w:r>
      <w:r w:rsidR="00B24AC9" w:rsidRPr="009812EC">
        <w:t>Contract</w:t>
      </w:r>
      <w:r>
        <w:t>, TOA,</w:t>
      </w:r>
      <w:r w:rsidR="00B24AC9" w:rsidRPr="009812EC">
        <w:t xml:space="preserve"> or</w:t>
      </w:r>
      <w:r w:rsidR="00B24AC9" w:rsidRPr="00AF032B">
        <w:t xml:space="preserve"> </w:t>
      </w:r>
      <w:r w:rsidR="00B24AC9" w:rsidRPr="009812EC">
        <w:t>Law</w:t>
      </w:r>
      <w:r w:rsidR="00B24AC9">
        <w:t>.</w:t>
      </w:r>
    </w:p>
    <w:p w14:paraId="02A618AE" w14:textId="07332A9F" w:rsidR="00F46922" w:rsidRDefault="00275977" w:rsidP="005168FB">
      <w:pPr>
        <w:pStyle w:val="MDContractSubHead"/>
        <w:jc w:val="both"/>
      </w:pPr>
      <w:bookmarkStart w:id="246" w:name="_Toc488067107"/>
      <w:r>
        <w:t>6</w:t>
      </w:r>
      <w:r w:rsidR="00B24AC9" w:rsidRPr="00125FF9">
        <w:t>.</w:t>
      </w:r>
      <w:r w:rsidR="00B24AC9" w:rsidRPr="00125FF9">
        <w:tab/>
        <w:t>Compliance with federal Health Insurance Portability and Accountability Act (HIPAA) and State Confidentiality Law</w:t>
      </w:r>
      <w:bookmarkEnd w:id="246"/>
    </w:p>
    <w:p w14:paraId="390D7A7E" w14:textId="02030EBD" w:rsidR="00B24AC9" w:rsidRPr="009812EC" w:rsidRDefault="000E375D" w:rsidP="005168FB">
      <w:pPr>
        <w:pStyle w:val="MDInstruction"/>
        <w:jc w:val="both"/>
      </w:pPr>
      <w:r>
        <w:t>[[</w:t>
      </w:r>
      <w:r w:rsidR="00B24AC9" w:rsidRPr="00125FF9">
        <w:t xml:space="preserve">If this </w:t>
      </w:r>
      <w:r w:rsidR="00510B64">
        <w:t xml:space="preserve">TOA </w:t>
      </w:r>
      <w:r w:rsidR="00B24AC9" w:rsidRPr="00125FF9">
        <w:t>falls within the mandates of HIPAA, choose only 1 of the following</w:t>
      </w:r>
      <w:r w:rsidR="00B24AC9" w:rsidRPr="007323AF">
        <w:t xml:space="preserve"> options, otherwise, insert the following language and delete the remaining sub</w:t>
      </w:r>
      <w:r w:rsidR="00BD6227" w:rsidRPr="007323AF">
        <w:t>sections.</w:t>
      </w:r>
      <w:r>
        <w:t>]]</w:t>
      </w:r>
      <w:r w:rsidR="00BD6227">
        <w:t xml:space="preserve"> </w:t>
      </w:r>
    </w:p>
    <w:p w14:paraId="5520FEDA" w14:textId="77777777" w:rsidR="00B24AC9" w:rsidRPr="009812EC" w:rsidRDefault="00B24AC9" w:rsidP="005168FB">
      <w:pPr>
        <w:pStyle w:val="MDContractText1"/>
        <w:ind w:left="0"/>
        <w:jc w:val="both"/>
      </w:pPr>
      <w:r w:rsidRPr="009812EC">
        <w:t>HIPAA clauses do not apply to this Contract.</w:t>
      </w:r>
    </w:p>
    <w:p w14:paraId="6DDDE22F" w14:textId="4B644078" w:rsidR="00B24AC9" w:rsidRDefault="00B24AC9" w:rsidP="005168FB">
      <w:pPr>
        <w:pStyle w:val="MDContractText0"/>
        <w:jc w:val="both"/>
      </w:pPr>
      <w:r w:rsidRPr="00634FA6">
        <w:rPr>
          <w:color w:val="FF0000"/>
        </w:rPr>
        <w:t xml:space="preserve"> </w:t>
      </w:r>
      <w:r w:rsidR="000E375D">
        <w:rPr>
          <w:color w:val="FF0000"/>
        </w:rPr>
        <w:t>[[</w:t>
      </w:r>
      <w:r w:rsidRPr="00634FA6">
        <w:rPr>
          <w:color w:val="FF0000"/>
        </w:rPr>
        <w:t>Medical Option 1 of 3 – Use this section when the Agency is not a covered entity</w:t>
      </w:r>
      <w:r w:rsidR="00AC29B8">
        <w:rPr>
          <w:color w:val="FF0000"/>
        </w:rPr>
        <w:t xml:space="preserve">. </w:t>
      </w:r>
      <w:r w:rsidRPr="00634FA6">
        <w:rPr>
          <w:color w:val="FF0000"/>
        </w:rPr>
        <w:t xml:space="preserve">The blank at the beginning would reference any statutory requirement unique to the &lt;&lt;typeofAgency&gt;&gt; unit/program, or, if there is none, the first two sentences are combined to reference “any applicable law or regulation </w:t>
      </w:r>
      <w:r w:rsidR="00BD6227" w:rsidRPr="00634FA6">
        <w:rPr>
          <w:color w:val="FF0000"/>
        </w:rPr>
        <w:t>“as</w:t>
      </w:r>
      <w:r w:rsidRPr="00634FA6">
        <w:rPr>
          <w:color w:val="FF0000"/>
        </w:rPr>
        <w:t xml:space="preserve"> follows</w:t>
      </w:r>
      <w:r w:rsidR="00AC29B8">
        <w:rPr>
          <w:color w:val="FF0000"/>
        </w:rPr>
        <w:t xml:space="preserve">: </w:t>
      </w:r>
      <w:r w:rsidRPr="00634FA6">
        <w:rPr>
          <w:color w:val="FF0000"/>
        </w:rPr>
        <w:t xml:space="preserve">“The </w:t>
      </w:r>
      <w:r w:rsidR="00510B64">
        <w:rPr>
          <w:color w:val="FF0000"/>
        </w:rPr>
        <w:t xml:space="preserve">TOA </w:t>
      </w:r>
      <w:r w:rsidRPr="00634FA6">
        <w:rPr>
          <w:color w:val="FF0000"/>
        </w:rPr>
        <w:t xml:space="preserve">Contractor agrees to keep information obtained in the course of this </w:t>
      </w:r>
      <w:r w:rsidR="00510B64">
        <w:rPr>
          <w:color w:val="FF0000"/>
        </w:rPr>
        <w:t xml:space="preserve">TOA </w:t>
      </w:r>
      <w:r w:rsidRPr="00634FA6">
        <w:rPr>
          <w:color w:val="FF0000"/>
        </w:rPr>
        <w:t>confidential in compliance with any applicable State and federal regulation.”</w:t>
      </w:r>
      <w:r w:rsidR="000E375D">
        <w:rPr>
          <w:color w:val="FF0000"/>
        </w:rPr>
        <w:t>]]</w:t>
      </w:r>
    </w:p>
    <w:p w14:paraId="743B21FA" w14:textId="07E55D17" w:rsidR="00377D8B" w:rsidRDefault="00B24AC9" w:rsidP="005168FB">
      <w:pPr>
        <w:pStyle w:val="MDContractText1"/>
        <w:ind w:left="0"/>
        <w:jc w:val="both"/>
      </w:pPr>
      <w:r w:rsidRPr="009812EC">
        <w:t xml:space="preserve">The </w:t>
      </w:r>
      <w:r w:rsidR="00510B64">
        <w:t xml:space="preserve">TOA </w:t>
      </w:r>
      <w:r w:rsidRPr="009812EC">
        <w:t xml:space="preserve">Contractor agrees to keep information obtained in the course of this </w:t>
      </w:r>
      <w:r w:rsidR="00510B64">
        <w:t xml:space="preserve">TOA </w:t>
      </w:r>
      <w:r w:rsidRPr="009812EC">
        <w:t>confidential in compliance with ________________________________________</w:t>
      </w:r>
      <w:r w:rsidR="00AC29B8">
        <w:t xml:space="preserve">. </w:t>
      </w:r>
      <w:r w:rsidRPr="009812EC">
        <w:t xml:space="preserve">The </w:t>
      </w:r>
      <w:r w:rsidR="00510B64">
        <w:t xml:space="preserve">TOA </w:t>
      </w:r>
      <w:r w:rsidRPr="009812EC">
        <w:t>Contractor agrees further to comply with any applicable State and federal confidentiality requirements regarding collection, maintenance, and use of health, personally identifiable, and financial information</w:t>
      </w:r>
      <w:r w:rsidR="00AC29B8">
        <w:t xml:space="preserve">. </w:t>
      </w:r>
      <w:r w:rsidRPr="009812EC">
        <w:t>This includes, where appropriate, the federal Health Insurance Portability and Accountability Act (HIPAA), 42 U.S.C. §§ 1320d et seq., and implementing regulations at 45 C.F.R. Parts 160 and 164, and the Maryland Confidentiality of Medical Records Act (MCMRA), Md. Code Ann. Health-General §§ 4-301 et seq</w:t>
      </w:r>
      <w:r w:rsidR="00AC29B8">
        <w:t xml:space="preserve">. </w:t>
      </w:r>
      <w:r w:rsidRPr="009812EC">
        <w:t xml:space="preserve">This obligation includes providing training and information to employees regarding confidentiality obligations as to health, personally identifiable, and financial information and securing acknowledgement of these obligations from employees to be involved in the </w:t>
      </w:r>
      <w:r w:rsidR="00510B64">
        <w:t>TOA</w:t>
      </w:r>
      <w:r w:rsidR="00AC29B8">
        <w:t xml:space="preserve">. </w:t>
      </w:r>
      <w:r w:rsidRPr="009812EC">
        <w:t>This obligation further includes restricting use and disclosure of the records, generally providing safeguards against misuse of information, keeping a record of any disclosures of information, providing all necessary procedural and legal protection for any disclosures of information, promptly responding to any requests by the &lt;&lt;typeofAgency&gt;&gt; for information about its privacy practices in general or with respect to a particular individual, modifying</w:t>
      </w:r>
      <w:r w:rsidR="00AC29B8">
        <w:t xml:space="preserve"> </w:t>
      </w:r>
      <w:r w:rsidRPr="009812EC">
        <w:t>information as may be required by good professional practice as authorized by law, and otherwise providing good information management practices regarding all health,</w:t>
      </w:r>
      <w:r w:rsidR="00571513">
        <w:t xml:space="preserve"> </w:t>
      </w:r>
      <w:r w:rsidRPr="009812EC">
        <w:t>personally identifiable, and financial information.</w:t>
      </w:r>
    </w:p>
    <w:p w14:paraId="1B936C3C" w14:textId="0607EEC8" w:rsidR="00B24AC9" w:rsidRPr="00634FA6" w:rsidRDefault="000E375D" w:rsidP="005168FB">
      <w:pPr>
        <w:pStyle w:val="MDInstruction"/>
        <w:jc w:val="both"/>
      </w:pPr>
      <w:r>
        <w:t xml:space="preserve"> [[</w:t>
      </w:r>
      <w:r w:rsidR="00B24AC9" w:rsidRPr="00634FA6">
        <w:t xml:space="preserve">OR –Option 2 of 3 – Use this confidentiality clause when the </w:t>
      </w:r>
      <w:r w:rsidR="00892D41">
        <w:t xml:space="preserve">&lt;&lt;typeofAgency&gt;&gt; </w:t>
      </w:r>
      <w:r w:rsidR="00B24AC9" w:rsidRPr="00634FA6">
        <w:t xml:space="preserve">unit is a covered entity and the </w:t>
      </w:r>
      <w:r w:rsidR="00510B64">
        <w:t xml:space="preserve">TOA </w:t>
      </w:r>
      <w:r w:rsidR="00B24AC9" w:rsidRPr="00634FA6">
        <w:t>Contractor is not a business associate.</w:t>
      </w:r>
      <w:r>
        <w:t>]]</w:t>
      </w:r>
    </w:p>
    <w:p w14:paraId="01ABE961" w14:textId="29225D59" w:rsidR="00B24AC9" w:rsidRDefault="00510B64" w:rsidP="005168FB">
      <w:pPr>
        <w:pStyle w:val="MDContractNo1"/>
      </w:pPr>
      <w:r>
        <w:t>6</w:t>
      </w:r>
      <w:r w:rsidR="00B24AC9">
        <w:t>.</w:t>
      </w:r>
      <w:r w:rsidR="00B24AC9" w:rsidRPr="009812EC">
        <w:t>1</w:t>
      </w:r>
      <w:r w:rsidR="00B24AC9" w:rsidRPr="009812EC">
        <w:tab/>
        <w:t xml:space="preserve">The </w:t>
      </w:r>
      <w:r>
        <w:t xml:space="preserve">TOA </w:t>
      </w:r>
      <w:r w:rsidR="00B24AC9" w:rsidRPr="009812EC">
        <w:t>Contractor acknowledges its duty to become familiar and comply, to the extent applicable, with all requirements of the federal Health Insurance Portability and Accountability Act (HIPAA), 42 U.S.C. §§ 1320d et seq., and implementing regulations including 45 C.F.R. Parts 160 and 164</w:t>
      </w:r>
      <w:r w:rsidR="00AC29B8">
        <w:t xml:space="preserve">. </w:t>
      </w:r>
      <w:r w:rsidR="00B24AC9" w:rsidRPr="009812EC">
        <w:t xml:space="preserve">The </w:t>
      </w:r>
      <w:r>
        <w:t xml:space="preserve">TOA </w:t>
      </w:r>
      <w:r w:rsidR="00B24AC9" w:rsidRPr="009812EC">
        <w:t>Contractor also agrees to comply with the Maryland Confidentiality of Medical Records Act (MCMRA), Md. Code Ann. Health-General §§ 4-301 et seq</w:t>
      </w:r>
      <w:r w:rsidR="00AC29B8">
        <w:t xml:space="preserve">. </w:t>
      </w:r>
      <w:r w:rsidR="00B24AC9" w:rsidRPr="009812EC">
        <w:t>This obligation includes:</w:t>
      </w:r>
    </w:p>
    <w:p w14:paraId="3B24EED4" w14:textId="77777777" w:rsidR="00B24AC9" w:rsidRPr="009812EC" w:rsidRDefault="00B24AC9" w:rsidP="005168FB">
      <w:pPr>
        <w:pStyle w:val="MDContractindent3"/>
        <w:ind w:left="1166" w:hanging="475"/>
        <w:jc w:val="both"/>
      </w:pPr>
      <w:r w:rsidRPr="009812EC">
        <w:t>(a)</w:t>
      </w:r>
      <w:r w:rsidRPr="009812EC">
        <w:tab/>
        <w:t>As necessary, adhering to the privacy and security requirements for protected health information and medical records under HIPAA and MCMRA and making the transmission of all electronic information compatible with the HIPAA requirements;</w:t>
      </w:r>
    </w:p>
    <w:p w14:paraId="12EB0487" w14:textId="77777777" w:rsidR="00B24AC9" w:rsidRPr="009812EC" w:rsidRDefault="00B24AC9" w:rsidP="005168FB">
      <w:pPr>
        <w:pStyle w:val="MDContractindent3"/>
        <w:ind w:left="1166" w:hanging="475"/>
        <w:jc w:val="both"/>
      </w:pPr>
      <w:r w:rsidRPr="009812EC">
        <w:t>(b)</w:t>
      </w:r>
      <w:r w:rsidRPr="009812EC">
        <w:tab/>
        <w:t xml:space="preserve">Providing training and information to employees regarding confidentiality obligations as to health and financial information and securing acknowledgement of these obligations from employees to be involved in the </w:t>
      </w:r>
      <w:r w:rsidRPr="001D4C72">
        <w:t>Contract</w:t>
      </w:r>
      <w:r w:rsidRPr="009812EC">
        <w:t>; and</w:t>
      </w:r>
    </w:p>
    <w:p w14:paraId="5D195A6D" w14:textId="77777777" w:rsidR="00377D8B" w:rsidRDefault="00B24AC9" w:rsidP="005168FB">
      <w:pPr>
        <w:pStyle w:val="MDContractindent3"/>
        <w:ind w:left="1166" w:hanging="475"/>
        <w:jc w:val="both"/>
      </w:pPr>
      <w:r w:rsidRPr="009812EC">
        <w:t>(c)</w:t>
      </w:r>
      <w:r w:rsidRPr="009812EC">
        <w:tab/>
        <w:t>Otherwise providing good information management practices regarding all health information and medical records.</w:t>
      </w:r>
    </w:p>
    <w:p w14:paraId="30AEE7F5" w14:textId="61754005" w:rsidR="00B24AC9" w:rsidRPr="009812EC" w:rsidRDefault="00510B64" w:rsidP="005168FB">
      <w:pPr>
        <w:pStyle w:val="MDContractNo1"/>
      </w:pPr>
      <w:r>
        <w:t>6</w:t>
      </w:r>
      <w:r w:rsidR="00B24AC9">
        <w:t>.</w:t>
      </w:r>
      <w:r w:rsidR="00B24AC9" w:rsidRPr="009812EC">
        <w:t>2</w:t>
      </w:r>
      <w:r w:rsidR="00B24AC9" w:rsidRPr="009812EC">
        <w:tab/>
        <w:t xml:space="preserve">If in connection with the procurement or at any time during the Term, the &lt;&lt;typeofAgency&gt;&gt; determines that functions to be performed in accordance with the scope of work set forth in the solicitation constitute business associate functions as defined in HIPAA, the </w:t>
      </w:r>
      <w:r>
        <w:t xml:space="preserve">TOA </w:t>
      </w:r>
      <w:r w:rsidR="00B24AC9" w:rsidRPr="009812EC">
        <w:t>Contractor acknowledges its obligation to execute a business associate agreement as required by HIPAA regulations at 45 C.F.R. 164.501 and in the form required by the &lt;&lt;typeofAgency&gt;&gt;.</w:t>
      </w:r>
    </w:p>
    <w:p w14:paraId="41056C1C" w14:textId="4D26A525" w:rsidR="00B24AC9" w:rsidRDefault="00510B64" w:rsidP="005168FB">
      <w:pPr>
        <w:pStyle w:val="MDContractNo1"/>
      </w:pPr>
      <w:r>
        <w:t>6</w:t>
      </w:r>
      <w:r w:rsidR="00B24AC9">
        <w:t>.</w:t>
      </w:r>
      <w:r w:rsidR="00B24AC9" w:rsidRPr="009812EC">
        <w:t>3</w:t>
      </w:r>
      <w:r w:rsidR="00B24AC9" w:rsidRPr="009812EC">
        <w:tab/>
        <w:t>“Protected Health Information” as defined in the HIPAA regulations at 45 C.F.R. 160.103 and 164.501, means information transmitted as defined in the regulations, that is</w:t>
      </w:r>
      <w:r w:rsidR="00AC29B8">
        <w:t xml:space="preserve">: </w:t>
      </w:r>
      <w:r w:rsidR="00B24AC9" w:rsidRPr="009812EC">
        <w:t xml:space="preserve">individually identifiable; created or received by a healthcare provider, health plan, public health authority, employer, life insurer, school or university, or healthcare clearinghouse; and related to the past, present, or future physical or mental health or condition of an individual, the provision of healthcare to an individual, or </w:t>
      </w:r>
      <w:r w:rsidR="00B24AC9">
        <w:t xml:space="preserve">the </w:t>
      </w:r>
      <w:r w:rsidR="00B24AC9" w:rsidRPr="009812EC">
        <w:t>past, present, or future payment for the provision of healthcare to an individual</w:t>
      </w:r>
      <w:r w:rsidR="00AC29B8">
        <w:t xml:space="preserve">. </w:t>
      </w:r>
      <w:r w:rsidR="00B24AC9" w:rsidRPr="009812EC">
        <w:t>The definition excludes certain education records as well as employment records held by a covered entity in its role as employer.</w:t>
      </w:r>
    </w:p>
    <w:p w14:paraId="08113A4E" w14:textId="099C4832" w:rsidR="00B24AC9" w:rsidRPr="00634FA6" w:rsidRDefault="000E375D" w:rsidP="005168FB">
      <w:pPr>
        <w:pStyle w:val="MDContractText0"/>
        <w:jc w:val="both"/>
        <w:rPr>
          <w:color w:val="FF0000"/>
        </w:rPr>
      </w:pPr>
      <w:r>
        <w:rPr>
          <w:color w:val="FF0000"/>
        </w:rPr>
        <w:t>[[</w:t>
      </w:r>
      <w:r w:rsidR="00B24AC9" w:rsidRPr="00634FA6">
        <w:rPr>
          <w:color w:val="FF0000"/>
        </w:rPr>
        <w:t xml:space="preserve">OR –Option 3 of 3 – Use this confidentiality clause when the &lt;&lt;typeofAgency&gt;&gt; unit is a covered entity and the </w:t>
      </w:r>
      <w:r w:rsidR="00510B64">
        <w:rPr>
          <w:color w:val="FF0000"/>
        </w:rPr>
        <w:t xml:space="preserve">TOA </w:t>
      </w:r>
      <w:r w:rsidR="00B24AC9" w:rsidRPr="00634FA6">
        <w:rPr>
          <w:color w:val="FF0000"/>
        </w:rPr>
        <w:t>Contractor is a business associate.</w:t>
      </w:r>
      <w:r>
        <w:rPr>
          <w:color w:val="FF0000"/>
        </w:rPr>
        <w:t>]]</w:t>
      </w:r>
      <w:r w:rsidR="006608C2">
        <w:rPr>
          <w:color w:val="FF0000"/>
        </w:rPr>
        <w:t xml:space="preserve"> </w:t>
      </w:r>
    </w:p>
    <w:p w14:paraId="17F6646E" w14:textId="63BE84E0" w:rsidR="00B24AC9" w:rsidRDefault="00510B64" w:rsidP="005168FB">
      <w:pPr>
        <w:pStyle w:val="MDContractNo1"/>
      </w:pPr>
      <w:r>
        <w:t>6</w:t>
      </w:r>
      <w:r w:rsidR="00B24AC9">
        <w:t>.</w:t>
      </w:r>
      <w:r w:rsidR="00B24AC9" w:rsidRPr="009812EC">
        <w:t>1</w:t>
      </w:r>
      <w:r w:rsidR="00B24AC9" w:rsidRPr="009812EC">
        <w:tab/>
        <w:t xml:space="preserve">The </w:t>
      </w:r>
      <w:r>
        <w:t xml:space="preserve">TOA </w:t>
      </w:r>
      <w:r w:rsidR="00B24AC9" w:rsidRPr="009812EC">
        <w:t>Contractor acknowledges its duty to become familiar with and comply, to the extent applicable, with all requirements of the federal Health Insurance Portability and Accountability Act (HIPAA), 42 U.S.C. § 1320d et seq., and implementing regulations including 45 C.F.R. Parts 160 and 164</w:t>
      </w:r>
      <w:r w:rsidR="00AC29B8">
        <w:t xml:space="preserve">. </w:t>
      </w:r>
      <w:r w:rsidR="00B24AC9" w:rsidRPr="009812EC">
        <w:t xml:space="preserve">The </w:t>
      </w:r>
      <w:r>
        <w:t xml:space="preserve">TOA </w:t>
      </w:r>
      <w:r w:rsidR="00B24AC9" w:rsidRPr="009812EC">
        <w:t>Contractor also agrees to comply with the Maryland Confidentiality of Medical Records Act (MCMRA), Md. Code Ann. Health-General §§ 4-301 et seq</w:t>
      </w:r>
      <w:r w:rsidR="00AC29B8">
        <w:t xml:space="preserve">. </w:t>
      </w:r>
      <w:r w:rsidR="00B24AC9" w:rsidRPr="009812EC">
        <w:t>This obligation includes:</w:t>
      </w:r>
    </w:p>
    <w:p w14:paraId="62779C3C" w14:textId="77777777" w:rsidR="00B24AC9" w:rsidRDefault="00B24AC9" w:rsidP="005168FB">
      <w:pPr>
        <w:pStyle w:val="MDContractindent3"/>
        <w:ind w:left="1166" w:hanging="475"/>
        <w:jc w:val="both"/>
      </w:pPr>
      <w:r w:rsidRPr="009812EC">
        <w:t>(a)</w:t>
      </w:r>
      <w:r w:rsidRPr="009812EC">
        <w:tab/>
        <w:t>As necessary, adhering to the privacy and security requirements for protected health information and medical records under HIPAA and MCMRA and making the transmission of all electronic information compatible with the HIPAA requirements;</w:t>
      </w:r>
    </w:p>
    <w:p w14:paraId="21B1A68E" w14:textId="77777777" w:rsidR="00B24AC9" w:rsidRPr="009812EC" w:rsidRDefault="00B24AC9" w:rsidP="005168FB">
      <w:pPr>
        <w:pStyle w:val="MDContractindent3"/>
        <w:ind w:left="1166" w:hanging="475"/>
        <w:jc w:val="both"/>
      </w:pPr>
      <w:r w:rsidRPr="009812EC">
        <w:t>(b)</w:t>
      </w:r>
      <w:r w:rsidRPr="009812EC">
        <w:tab/>
        <w:t xml:space="preserve">Providing training and information to employees regarding confidentiality obligations as to health and financial information and securing acknowledgement of these obligations from employees to be involved in the </w:t>
      </w:r>
      <w:r>
        <w:t>Contract</w:t>
      </w:r>
      <w:r w:rsidRPr="009812EC">
        <w:t>; and</w:t>
      </w:r>
    </w:p>
    <w:p w14:paraId="374F599F" w14:textId="77777777" w:rsidR="00B24AC9" w:rsidRPr="009812EC" w:rsidRDefault="00B24AC9" w:rsidP="005168FB">
      <w:pPr>
        <w:pStyle w:val="MDContractindent3"/>
        <w:ind w:left="1166" w:hanging="475"/>
        <w:jc w:val="both"/>
      </w:pPr>
      <w:r w:rsidRPr="009812EC">
        <w:t>(c)</w:t>
      </w:r>
      <w:r w:rsidRPr="009812EC">
        <w:tab/>
        <w:t>Otherwise providing good information management practices regarding all health information and medical records.</w:t>
      </w:r>
    </w:p>
    <w:p w14:paraId="7A2DFFE6" w14:textId="563BEBDB" w:rsidR="00B24AC9" w:rsidRPr="009812EC" w:rsidRDefault="00510B64" w:rsidP="005168FB">
      <w:pPr>
        <w:pStyle w:val="MDContractNo1"/>
      </w:pPr>
      <w:r>
        <w:t>6</w:t>
      </w:r>
      <w:r w:rsidR="00B24AC9">
        <w:t>.</w:t>
      </w:r>
      <w:r w:rsidR="00B24AC9" w:rsidRPr="009812EC">
        <w:t>2</w:t>
      </w:r>
      <w:r w:rsidR="00B24AC9" w:rsidRPr="009812EC">
        <w:tab/>
        <w:t>Based on the determination by the &lt;&lt;typeofAgency&gt;&gt; that the functions to be performed in accordance with the scope of work set forth in the solicitation constitute business associate functions as define</w:t>
      </w:r>
      <w:r w:rsidR="004F545D">
        <w:t xml:space="preserve">d in HIPAA, the selected </w:t>
      </w:r>
      <w:r>
        <w:t xml:space="preserve">TOA Contractor </w:t>
      </w:r>
      <w:r w:rsidR="00B24AC9" w:rsidRPr="009812EC">
        <w:t>shall execute a business associate agreement as required by HIPAA regulations at 45 C.F.R. 164.504 and in the form as required by the &lt;&lt;typeofAgency&gt;&gt;.</w:t>
      </w:r>
    </w:p>
    <w:p w14:paraId="51BF2446" w14:textId="07410C82" w:rsidR="00B24AC9" w:rsidRPr="009812EC" w:rsidRDefault="00510B64" w:rsidP="005168FB">
      <w:pPr>
        <w:pStyle w:val="MDContractNo1"/>
      </w:pPr>
      <w:r>
        <w:t>6</w:t>
      </w:r>
      <w:r w:rsidR="00B24AC9">
        <w:t>.</w:t>
      </w:r>
      <w:r w:rsidR="00B24AC9" w:rsidRPr="009812EC">
        <w:t>3</w:t>
      </w:r>
      <w:r w:rsidR="00B24AC9">
        <w:tab/>
      </w:r>
      <w:r w:rsidR="00B24AC9" w:rsidRPr="009812EC">
        <w:t>“Protected Health Information” as defined in the HIPAA regulations at 45 C.F.R. 160.103 and 164.501, means information transmitted as defined in the regulations, that is individually identifiable; that is created or received by a healthcare provider, health plan, public health authority, employer, life insurer, school or university, or healthcare clearinghouse; and that is related to the past, present, or future physical or mental health or condition of an individual, to the provision of healthcare to an individual, or to the past, present, or future payment for the provision of healthcare to an individual</w:t>
      </w:r>
      <w:r w:rsidR="00AC29B8">
        <w:t xml:space="preserve">. </w:t>
      </w:r>
      <w:r w:rsidR="00B24AC9" w:rsidRPr="009812EC">
        <w:t>The definition excludes certain education records as well as employment records held by a covered entity in its role as employer.</w:t>
      </w:r>
    </w:p>
    <w:p w14:paraId="2CDF65E0" w14:textId="6924E6DA" w:rsidR="00377D8B" w:rsidRDefault="00377A12" w:rsidP="005168FB">
      <w:pPr>
        <w:pStyle w:val="MDContractSubHead"/>
        <w:jc w:val="both"/>
      </w:pPr>
      <w:bookmarkStart w:id="247" w:name="_Toc488067108"/>
      <w:r>
        <w:t>7</w:t>
      </w:r>
      <w:r w:rsidR="00B24AC9" w:rsidRPr="009812EC">
        <w:t>.</w:t>
      </w:r>
      <w:r w:rsidR="00B24AC9" w:rsidRPr="009812EC">
        <w:tab/>
        <w:t>Hiring Agreement</w:t>
      </w:r>
      <w:bookmarkEnd w:id="247"/>
    </w:p>
    <w:p w14:paraId="1154110E" w14:textId="1FA8E43F" w:rsidR="00B24AC9" w:rsidRDefault="000E375D" w:rsidP="005168FB">
      <w:pPr>
        <w:pStyle w:val="MDInstruction"/>
        <w:jc w:val="both"/>
      </w:pPr>
      <w:r>
        <w:t>[[</w:t>
      </w:r>
      <w:r w:rsidR="00B24AC9" w:rsidRPr="009A7972">
        <w:t xml:space="preserve">Keep this section if this </w:t>
      </w:r>
      <w:r w:rsidR="00377A12">
        <w:t xml:space="preserve">TOA </w:t>
      </w:r>
      <w:r w:rsidR="00B24AC9">
        <w:t xml:space="preserve">might include </w:t>
      </w:r>
      <w:r w:rsidR="00B24AC9" w:rsidRPr="009A7972">
        <w:t>employment by current and former Family Investment Program (“FIP”) recipients, their children, foster youth, and child support obligors (“Candidates”)</w:t>
      </w:r>
      <w:r w:rsidR="00AC29B8">
        <w:t xml:space="preserve">. </w:t>
      </w:r>
      <w:r w:rsidR="00B24AC9" w:rsidRPr="009A7972">
        <w:t xml:space="preserve">The actual </w:t>
      </w:r>
      <w:r w:rsidR="00A75BB3">
        <w:t>DHS</w:t>
      </w:r>
      <w:r w:rsidR="00B24AC9" w:rsidRPr="009A7972">
        <w:t xml:space="preserve"> Agreement must be included in the solicitation as Attachment O (see Section </w:t>
      </w:r>
      <w:r w:rsidR="00377A12">
        <w:t>3.23</w:t>
      </w:r>
      <w:r w:rsidR="00B24AC9" w:rsidRPr="009A7972">
        <w:t>)</w:t>
      </w:r>
      <w:r w:rsidR="00AC29B8">
        <w:t xml:space="preserve"> </w:t>
      </w:r>
      <w:r w:rsidR="00B24AC9" w:rsidRPr="009A7972">
        <w:t xml:space="preserve">Delete this clause if </w:t>
      </w:r>
      <w:r w:rsidR="003234FD">
        <w:t>inapplicable</w:t>
      </w:r>
      <w:r w:rsidR="00B24AC9" w:rsidRPr="009A7972">
        <w:t>, and revise the numbering of the clause</w:t>
      </w:r>
      <w:r w:rsidR="00B24AC9">
        <w:t xml:space="preserve">s in this Contract accordingly. </w:t>
      </w:r>
      <w:r w:rsidR="00B24AC9" w:rsidRPr="009A7972">
        <w:t xml:space="preserve">Otherwise, delete this section and its heading, renumbering any subsequent </w:t>
      </w:r>
      <w:r w:rsidR="006608C2" w:rsidRPr="009A7972">
        <w:t>sections.</w:t>
      </w:r>
      <w:r>
        <w:t>]]</w:t>
      </w:r>
      <w:r w:rsidR="006608C2">
        <w:t xml:space="preserve"> </w:t>
      </w:r>
    </w:p>
    <w:p w14:paraId="611EEEEC" w14:textId="26E49ADA" w:rsidR="00B24AC9" w:rsidRDefault="00377A12" w:rsidP="005168FB">
      <w:pPr>
        <w:pStyle w:val="MDContractNo1"/>
      </w:pPr>
      <w:r>
        <w:t>7</w:t>
      </w:r>
      <w:r w:rsidR="00B24AC9" w:rsidRPr="009812EC">
        <w:t>.1</w:t>
      </w:r>
      <w:r w:rsidR="00B24AC9" w:rsidRPr="009812EC">
        <w:tab/>
        <w:t xml:space="preserve">The </w:t>
      </w:r>
      <w:r>
        <w:t xml:space="preserve">TOA </w:t>
      </w:r>
      <w:r w:rsidR="00B24AC9" w:rsidRPr="009812EC">
        <w:t xml:space="preserve">Contractor agrees to execute and comply with the enclosed Maryland Department of Human </w:t>
      </w:r>
      <w:r w:rsidR="00A7639B">
        <w:t>Services</w:t>
      </w:r>
      <w:r w:rsidR="00A7639B" w:rsidRPr="009812EC">
        <w:t xml:space="preserve"> </w:t>
      </w:r>
      <w:r w:rsidR="00B24AC9" w:rsidRPr="009812EC">
        <w:t>(</w:t>
      </w:r>
      <w:r w:rsidR="00A75BB3">
        <w:t>DHS</w:t>
      </w:r>
      <w:r w:rsidR="00B24AC9" w:rsidRPr="009812EC">
        <w:t>) Hiring Agreement (Attachment O)</w:t>
      </w:r>
      <w:r w:rsidR="00AC29B8">
        <w:t xml:space="preserve">. </w:t>
      </w:r>
      <w:r w:rsidR="00B24AC9" w:rsidRPr="009812EC">
        <w:t xml:space="preserve">The Hiring Agreement is to be executed by the </w:t>
      </w:r>
      <w:r>
        <w:t xml:space="preserve">TOA Contractor </w:t>
      </w:r>
      <w:r w:rsidR="00B24AC9" w:rsidRPr="009812EC">
        <w:t xml:space="preserve">and delivered to the </w:t>
      </w:r>
      <w:r>
        <w:t xml:space="preserve">DGS Contract Manager/Agency Task Order Manager </w:t>
      </w:r>
      <w:r w:rsidR="00B24AC9" w:rsidRPr="009812EC">
        <w:t xml:space="preserve">within ten (10) Business Days following receipt of notice by the </w:t>
      </w:r>
      <w:r>
        <w:t xml:space="preserve">TOA Contractor </w:t>
      </w:r>
      <w:r w:rsidR="00B24AC9" w:rsidRPr="009812EC">
        <w:t xml:space="preserve">that it is being recommended for </w:t>
      </w:r>
      <w:r>
        <w:t xml:space="preserve">TOA </w:t>
      </w:r>
      <w:r w:rsidR="00B24AC9" w:rsidRPr="009812EC">
        <w:t>award</w:t>
      </w:r>
      <w:r w:rsidR="00AC29B8">
        <w:t xml:space="preserve">. </w:t>
      </w:r>
      <w:r w:rsidR="00B24AC9" w:rsidRPr="009812EC">
        <w:t xml:space="preserve">The Hiring Agreement will become effective concurrently with the award of the </w:t>
      </w:r>
      <w:r>
        <w:t>TOA</w:t>
      </w:r>
      <w:r w:rsidR="00B24AC9" w:rsidRPr="009812EC">
        <w:t>.</w:t>
      </w:r>
    </w:p>
    <w:p w14:paraId="7AC0AD58" w14:textId="6D121927" w:rsidR="00B24AC9" w:rsidRDefault="00377A12" w:rsidP="005168FB">
      <w:pPr>
        <w:pStyle w:val="MDContractNo1"/>
      </w:pPr>
      <w:r>
        <w:t>7</w:t>
      </w:r>
      <w:r w:rsidR="00B24AC9" w:rsidRPr="009812EC">
        <w:t>.2</w:t>
      </w:r>
      <w:r w:rsidR="00B24AC9" w:rsidRPr="009812EC">
        <w:tab/>
        <w:t xml:space="preserve">The Hiring Agreement provides that the </w:t>
      </w:r>
      <w:r>
        <w:t xml:space="preserve">TOA </w:t>
      </w:r>
      <w:r w:rsidR="00B24AC9" w:rsidRPr="009812EC">
        <w:t xml:space="preserve">Contractor and </w:t>
      </w:r>
      <w:r w:rsidR="00A75BB3">
        <w:t>DHS</w:t>
      </w:r>
      <w:r w:rsidR="00B24AC9" w:rsidRPr="009812EC">
        <w:t xml:space="preserve"> will work cooperatively to promote hiring by the </w:t>
      </w:r>
      <w:r>
        <w:t xml:space="preserve">TOA </w:t>
      </w:r>
      <w:r w:rsidR="00B24AC9" w:rsidRPr="009812EC">
        <w:t>Contractor of qualified individuals for job openings resulting from this procurement, in accordance with Md. Code Ann., State Finance and Procurement Article §13-224.</w:t>
      </w:r>
    </w:p>
    <w:p w14:paraId="7BBC0C7D" w14:textId="77777777" w:rsidR="00B24AC9" w:rsidRDefault="00B24AC9" w:rsidP="00B24AC9">
      <w:pPr>
        <w:pStyle w:val="MDContractText0"/>
        <w:jc w:val="center"/>
      </w:pPr>
      <w:r w:rsidRPr="009812EC">
        <w:t>SIGNATURES ON NEXT PAGE</w:t>
      </w:r>
    </w:p>
    <w:p w14:paraId="78382193" w14:textId="77777777" w:rsidR="00E9039A" w:rsidRDefault="00E9039A" w:rsidP="00E9039A">
      <w:pPr>
        <w:rPr>
          <w:sz w:val="22"/>
        </w:rPr>
      </w:pPr>
      <w:r>
        <w:br w:type="page"/>
      </w:r>
    </w:p>
    <w:p w14:paraId="1C6D0282" w14:textId="77777777" w:rsidR="00E9039A" w:rsidRPr="009812EC" w:rsidRDefault="00E9039A" w:rsidP="005168FB">
      <w:pPr>
        <w:pStyle w:val="MDContractText0"/>
        <w:jc w:val="both"/>
      </w:pPr>
      <w:r w:rsidRPr="009812EC">
        <w:t>IN WITNESS THEREOF, the parties have executed this Contract as of the date hereinabove set forth.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35"/>
      </w:tblGrid>
      <w:tr w:rsidR="00E9039A" w:rsidRPr="009B6EAE" w14:paraId="64C4301C" w14:textId="77777777" w:rsidTr="00377A12">
        <w:tc>
          <w:tcPr>
            <w:tcW w:w="4428" w:type="dxa"/>
          </w:tcPr>
          <w:p w14:paraId="1D0603AE" w14:textId="6329B5A5" w:rsidR="00E9039A" w:rsidRPr="009B6EAE" w:rsidRDefault="00377A12" w:rsidP="00136051">
            <w:pPr>
              <w:pStyle w:val="MDContractText0"/>
            </w:pPr>
            <w:r>
              <w:t xml:space="preserve">Master </w:t>
            </w:r>
            <w:r w:rsidR="00E9039A" w:rsidRPr="009B6EAE">
              <w:t>Contractor</w:t>
            </w:r>
            <w:r w:rsidR="004864B6">
              <w:t>:  &lt;&lt;ContractorName&gt;&gt;</w:t>
            </w:r>
          </w:p>
        </w:tc>
        <w:tc>
          <w:tcPr>
            <w:tcW w:w="4435" w:type="dxa"/>
          </w:tcPr>
          <w:p w14:paraId="0AC7E482" w14:textId="77777777" w:rsidR="00E9039A" w:rsidRPr="009B6EAE" w:rsidRDefault="00E9039A" w:rsidP="00136051">
            <w:pPr>
              <w:pStyle w:val="MDContractText0"/>
            </w:pPr>
            <w:r w:rsidRPr="009B6EAE">
              <w:t>State of Maryland</w:t>
            </w:r>
          </w:p>
          <w:p w14:paraId="31960ED8" w14:textId="77777777" w:rsidR="00E9039A" w:rsidRPr="009B6EAE" w:rsidRDefault="00E9039A" w:rsidP="00136051">
            <w:pPr>
              <w:pStyle w:val="MDContractText0"/>
            </w:pPr>
            <w:r w:rsidRPr="009B6EAE">
              <w:t>&lt;&lt;ISSUINGAGENCYNAME&gt;&gt; (&lt;&lt;ISSUINGAGENCYACRONYM&gt;&gt;)</w:t>
            </w:r>
          </w:p>
        </w:tc>
      </w:tr>
      <w:tr w:rsidR="00E9039A" w:rsidRPr="009B6EAE" w14:paraId="392B396E" w14:textId="77777777" w:rsidTr="00377A12">
        <w:tc>
          <w:tcPr>
            <w:tcW w:w="4428" w:type="dxa"/>
          </w:tcPr>
          <w:p w14:paraId="5576927D" w14:textId="77777777" w:rsidR="00E9039A" w:rsidRPr="009B6EAE" w:rsidRDefault="00E9039A" w:rsidP="00136051">
            <w:pPr>
              <w:pStyle w:val="MDContractText0"/>
            </w:pPr>
          </w:p>
        </w:tc>
        <w:tc>
          <w:tcPr>
            <w:tcW w:w="4435" w:type="dxa"/>
          </w:tcPr>
          <w:p w14:paraId="40DEA9F7" w14:textId="77777777" w:rsidR="00E9039A" w:rsidRPr="009B6EAE" w:rsidRDefault="00E9039A" w:rsidP="00136051">
            <w:pPr>
              <w:pStyle w:val="MDContractText0"/>
            </w:pPr>
          </w:p>
        </w:tc>
      </w:tr>
      <w:tr w:rsidR="00E9039A" w:rsidRPr="009B6EAE" w14:paraId="63FF5FB6" w14:textId="77777777" w:rsidTr="00377A12">
        <w:tc>
          <w:tcPr>
            <w:tcW w:w="4428" w:type="dxa"/>
          </w:tcPr>
          <w:p w14:paraId="4A46FC7D" w14:textId="77777777" w:rsidR="00E9039A" w:rsidRPr="009B6EAE" w:rsidRDefault="00E9039A" w:rsidP="00571513">
            <w:pPr>
              <w:pStyle w:val="MDContractText0"/>
            </w:pPr>
            <w:r w:rsidRPr="009B6EAE">
              <w:t xml:space="preserve">By: </w:t>
            </w:r>
            <w:r w:rsidR="00CC4A90">
              <w:t xml:space="preserve"> &lt;&lt;Contractor Signer&gt;&gt;</w:t>
            </w:r>
          </w:p>
        </w:tc>
        <w:tc>
          <w:tcPr>
            <w:tcW w:w="4435" w:type="dxa"/>
          </w:tcPr>
          <w:p w14:paraId="205124D9" w14:textId="77777777" w:rsidR="00E9039A" w:rsidRPr="009B6EAE" w:rsidRDefault="00E9039A" w:rsidP="00136051">
            <w:pPr>
              <w:pStyle w:val="MDContractText0"/>
            </w:pPr>
            <w:r w:rsidRPr="009B6EAE">
              <w:t>By</w:t>
            </w:r>
            <w:r w:rsidR="00AC29B8" w:rsidRPr="009B6EAE">
              <w:t xml:space="preserve">: </w:t>
            </w:r>
            <w:r w:rsidRPr="009B6EAE">
              <w:t>&lt;&lt;agencyContractSigner&gt;&gt;, &lt;&lt;agencyContractSignerTitle&gt;&gt;</w:t>
            </w:r>
          </w:p>
        </w:tc>
      </w:tr>
      <w:tr w:rsidR="00E9039A" w:rsidRPr="009B6EAE" w14:paraId="2D1995A9" w14:textId="77777777" w:rsidTr="00377A12">
        <w:tc>
          <w:tcPr>
            <w:tcW w:w="4428" w:type="dxa"/>
          </w:tcPr>
          <w:p w14:paraId="5707C2E0" w14:textId="77777777" w:rsidR="00E9039A" w:rsidRPr="009B6EAE" w:rsidRDefault="00CC4A90" w:rsidP="00136051">
            <w:pPr>
              <w:pStyle w:val="MDContractText0"/>
            </w:pPr>
            <w:r>
              <w:t xml:space="preserve">Date:  </w:t>
            </w:r>
          </w:p>
        </w:tc>
        <w:tc>
          <w:tcPr>
            <w:tcW w:w="4435" w:type="dxa"/>
          </w:tcPr>
          <w:p w14:paraId="5FCBEB95" w14:textId="77777777" w:rsidR="00E9039A" w:rsidRPr="009B6EAE" w:rsidRDefault="00CC4A90" w:rsidP="00136051">
            <w:pPr>
              <w:pStyle w:val="MDContractText0"/>
            </w:pPr>
            <w:r>
              <w:t xml:space="preserve">Date:  </w:t>
            </w:r>
          </w:p>
        </w:tc>
      </w:tr>
      <w:tr w:rsidR="00E9039A" w:rsidRPr="009B6EAE" w14:paraId="7CCB13F6" w14:textId="77777777" w:rsidTr="00377A12">
        <w:tc>
          <w:tcPr>
            <w:tcW w:w="4428" w:type="dxa"/>
          </w:tcPr>
          <w:p w14:paraId="498F48C3" w14:textId="77777777" w:rsidR="00E9039A" w:rsidRPr="009B6EAE" w:rsidRDefault="00CC4A90" w:rsidP="00136051">
            <w:pPr>
              <w:pStyle w:val="MDContractText0"/>
            </w:pPr>
            <w:r>
              <w:t>Witness/Attest:</w:t>
            </w:r>
          </w:p>
        </w:tc>
        <w:tc>
          <w:tcPr>
            <w:tcW w:w="4435" w:type="dxa"/>
          </w:tcPr>
          <w:p w14:paraId="18E74EEA" w14:textId="77777777" w:rsidR="00E9039A" w:rsidRPr="009B6EAE" w:rsidRDefault="00CC4A90" w:rsidP="00CC4A90">
            <w:pPr>
              <w:pStyle w:val="MDContractText0"/>
            </w:pPr>
            <w:r>
              <w:t>Witness/Attest:</w:t>
            </w:r>
          </w:p>
        </w:tc>
      </w:tr>
      <w:tr w:rsidR="00E9039A" w:rsidRPr="009B6EAE" w14:paraId="781D3E40" w14:textId="77777777" w:rsidTr="00377A12">
        <w:tc>
          <w:tcPr>
            <w:tcW w:w="4428" w:type="dxa"/>
          </w:tcPr>
          <w:p w14:paraId="15C9C3F9" w14:textId="77777777" w:rsidR="00E9039A" w:rsidRPr="009B6EAE" w:rsidRDefault="00E9039A" w:rsidP="00136051">
            <w:pPr>
              <w:pStyle w:val="MDContractText0"/>
            </w:pPr>
          </w:p>
        </w:tc>
        <w:tc>
          <w:tcPr>
            <w:tcW w:w="4435" w:type="dxa"/>
          </w:tcPr>
          <w:p w14:paraId="786FE7D1" w14:textId="77777777" w:rsidR="00E9039A" w:rsidRPr="009B6EAE" w:rsidRDefault="00E9039A" w:rsidP="00136051">
            <w:pPr>
              <w:pStyle w:val="MDContractText0"/>
            </w:pPr>
          </w:p>
        </w:tc>
      </w:tr>
      <w:tr w:rsidR="00B23BE0" w:rsidRPr="009B6EAE" w14:paraId="717C3E74" w14:textId="77777777" w:rsidTr="00B23BE0">
        <w:trPr>
          <w:gridAfter w:val="1"/>
          <w:wAfter w:w="4435" w:type="dxa"/>
        </w:trPr>
        <w:tc>
          <w:tcPr>
            <w:tcW w:w="4428" w:type="dxa"/>
            <w:tcBorders>
              <w:top w:val="single" w:sz="4" w:space="0" w:color="auto"/>
              <w:left w:val="nil"/>
              <w:bottom w:val="single" w:sz="4" w:space="0" w:color="auto"/>
              <w:right w:val="nil"/>
            </w:tcBorders>
          </w:tcPr>
          <w:p w14:paraId="265DA47E" w14:textId="77777777" w:rsidR="00B23BE0" w:rsidRDefault="00B23BE0" w:rsidP="00136051">
            <w:pPr>
              <w:pStyle w:val="MDContractText0"/>
            </w:pPr>
          </w:p>
        </w:tc>
      </w:tr>
      <w:tr w:rsidR="00E9039A" w:rsidRPr="009B6EAE" w14:paraId="1C94BBE1" w14:textId="77777777" w:rsidTr="00377A12">
        <w:tc>
          <w:tcPr>
            <w:tcW w:w="8863" w:type="dxa"/>
            <w:gridSpan w:val="2"/>
          </w:tcPr>
          <w:p w14:paraId="27485294" w14:textId="77777777" w:rsidR="00E9039A" w:rsidRPr="009B6EAE" w:rsidRDefault="00E9039A" w:rsidP="00136051">
            <w:pPr>
              <w:pStyle w:val="MDContractText0"/>
            </w:pPr>
            <w:r w:rsidRPr="009B6EAE">
              <w:rPr>
                <w:color w:val="FF0000"/>
              </w:rPr>
              <w:t xml:space="preserve"> </w:t>
            </w:r>
            <w:r w:rsidR="002A6C5D">
              <w:rPr>
                <w:color w:val="FF0000"/>
              </w:rPr>
              <w:t>[[</w:t>
            </w:r>
            <w:r w:rsidRPr="009B6EAE">
              <w:rPr>
                <w:color w:val="FF0000"/>
              </w:rPr>
              <w:t>If this solicitation requires BPW approval keep the text below, otherwise delete it.</w:t>
            </w:r>
            <w:r w:rsidR="002A6C5D">
              <w:rPr>
                <w:color w:val="FF0000"/>
              </w:rPr>
              <w:t>]]</w:t>
            </w:r>
          </w:p>
        </w:tc>
      </w:tr>
      <w:tr w:rsidR="00E9039A" w:rsidRPr="009B6EAE" w14:paraId="732490D3" w14:textId="77777777" w:rsidTr="00377A12">
        <w:tc>
          <w:tcPr>
            <w:tcW w:w="8863" w:type="dxa"/>
            <w:gridSpan w:val="2"/>
          </w:tcPr>
          <w:p w14:paraId="10F85E7D" w14:textId="77777777" w:rsidR="00E9039A" w:rsidRPr="009B6EAE" w:rsidRDefault="00E9039A" w:rsidP="00136051">
            <w:pPr>
              <w:pStyle w:val="MDContractText0"/>
            </w:pPr>
            <w:r w:rsidRPr="009B6EAE">
              <w:t>APPROVED BY BPW</w:t>
            </w:r>
            <w:r w:rsidR="00AC29B8" w:rsidRPr="009B6EAE">
              <w:t xml:space="preserve">: </w:t>
            </w:r>
            <w:r w:rsidR="004864B6">
              <w:t xml:space="preserve"> </w:t>
            </w:r>
            <w:r w:rsidRPr="009B6EAE">
              <w:t>_________________</w:t>
            </w:r>
            <w:r w:rsidR="004864B6">
              <w:t xml:space="preserve">     </w:t>
            </w:r>
            <w:r w:rsidRPr="009B6EAE">
              <w:tab/>
              <w:t>_____________</w:t>
            </w:r>
          </w:p>
          <w:p w14:paraId="234D9A48" w14:textId="77777777" w:rsidR="00E9039A" w:rsidRPr="009B6EAE" w:rsidRDefault="004864B6" w:rsidP="00136051">
            <w:pPr>
              <w:pStyle w:val="MDContractText0"/>
            </w:pPr>
            <w:r>
              <w:t xml:space="preserve">                                         </w:t>
            </w:r>
            <w:r w:rsidR="00E9039A" w:rsidRPr="009B6EAE">
              <w:t>(Date)</w:t>
            </w:r>
            <w:r w:rsidR="00E9039A" w:rsidRPr="009B6EAE">
              <w:tab/>
            </w:r>
            <w:r w:rsidR="00E9039A" w:rsidRPr="009B6EAE">
              <w:tab/>
            </w:r>
            <w:r>
              <w:t xml:space="preserve">                          </w:t>
            </w:r>
            <w:r w:rsidR="00E9039A" w:rsidRPr="009B6EAE">
              <w:t>(BPW Item #)</w:t>
            </w:r>
          </w:p>
        </w:tc>
      </w:tr>
      <w:tr w:rsidR="006E3A57" w:rsidRPr="009B6EAE" w14:paraId="6B920AB5" w14:textId="77777777" w:rsidTr="00377A12">
        <w:tc>
          <w:tcPr>
            <w:tcW w:w="8863" w:type="dxa"/>
            <w:gridSpan w:val="2"/>
          </w:tcPr>
          <w:p w14:paraId="5CD4D23B" w14:textId="77777777" w:rsidR="006E3A57" w:rsidRPr="009B6EAE" w:rsidRDefault="006E3A57" w:rsidP="00136051">
            <w:pPr>
              <w:pStyle w:val="MDContractText0"/>
            </w:pPr>
          </w:p>
        </w:tc>
      </w:tr>
    </w:tbl>
    <w:p w14:paraId="5CB1A375" w14:textId="7C6B4EFD" w:rsidR="004E7D25" w:rsidRDefault="00B1510C" w:rsidP="004E7D25">
      <w:pPr>
        <w:pStyle w:val="MDAttachmentH1"/>
        <w:pageBreakBefore/>
      </w:pPr>
      <w:bookmarkStart w:id="248" w:name="_Toc55830509"/>
      <w:bookmarkEnd w:id="239"/>
      <w:bookmarkEnd w:id="240"/>
      <w:r>
        <w:t>TO Contract Affidavit</w:t>
      </w:r>
      <w:bookmarkEnd w:id="248"/>
    </w:p>
    <w:p w14:paraId="5D2AF07E" w14:textId="77777777" w:rsidR="002000C8" w:rsidRPr="00D059A3" w:rsidRDefault="00B1510C" w:rsidP="002000C8">
      <w:pPr>
        <w:spacing w:after="120"/>
        <w:jc w:val="both"/>
        <w:rPr>
          <w:b/>
          <w:sz w:val="22"/>
        </w:rPr>
      </w:pPr>
      <w:r w:rsidRPr="00D059A3">
        <w:rPr>
          <w:b/>
          <w:sz w:val="22"/>
        </w:rPr>
        <w:t xml:space="preserve">A. AUTHORITY </w:t>
      </w:r>
    </w:p>
    <w:p w14:paraId="5CCFFA84" w14:textId="77777777" w:rsidR="002000C8" w:rsidRDefault="00B1510C" w:rsidP="00B1510C">
      <w:pPr>
        <w:jc w:val="both"/>
        <w:rPr>
          <w:sz w:val="22"/>
        </w:rPr>
      </w:pPr>
      <w:r w:rsidRPr="00B1510C">
        <w:rPr>
          <w:sz w:val="22"/>
        </w:rPr>
        <w:t xml:space="preserve">I hereby affirm that I, ________________________________ (name of affiant) am the __________________________________ (title) and duly authorized representative of __________________________________ (name of business entity) and that I possess the legal authority to make this affidavit on behalf of the business for which I am acting. </w:t>
      </w:r>
    </w:p>
    <w:p w14:paraId="4FD45C3C" w14:textId="77777777" w:rsidR="002000C8" w:rsidRDefault="002000C8" w:rsidP="00B1510C">
      <w:pPr>
        <w:jc w:val="both"/>
        <w:rPr>
          <w:sz w:val="22"/>
        </w:rPr>
      </w:pPr>
    </w:p>
    <w:p w14:paraId="16204FFB" w14:textId="77777777" w:rsidR="002000C8" w:rsidRPr="00D059A3" w:rsidRDefault="00B1510C" w:rsidP="002000C8">
      <w:pPr>
        <w:spacing w:after="120"/>
        <w:jc w:val="both"/>
        <w:rPr>
          <w:b/>
          <w:sz w:val="22"/>
        </w:rPr>
      </w:pPr>
      <w:r w:rsidRPr="00D059A3">
        <w:rPr>
          <w:b/>
          <w:sz w:val="22"/>
        </w:rPr>
        <w:t xml:space="preserve">B. CERTIFICATION OF REGISTRATION OR QUALIFICATION WITH THE STATE DEPARTMENT OF ASSESSMENTS AND TAXATION </w:t>
      </w:r>
    </w:p>
    <w:p w14:paraId="7A2E10D6" w14:textId="77777777" w:rsidR="002000C8" w:rsidRDefault="00B1510C" w:rsidP="002000C8">
      <w:pPr>
        <w:spacing w:after="120"/>
        <w:jc w:val="both"/>
        <w:rPr>
          <w:sz w:val="22"/>
        </w:rPr>
      </w:pPr>
      <w:r w:rsidRPr="00B1510C">
        <w:rPr>
          <w:sz w:val="22"/>
        </w:rPr>
        <w:t xml:space="preserve">I FURTHER AFFIRM THAT: </w:t>
      </w:r>
    </w:p>
    <w:p w14:paraId="2995E2D5" w14:textId="77777777" w:rsidR="002000C8" w:rsidRDefault="00B1510C" w:rsidP="00B1510C">
      <w:pPr>
        <w:jc w:val="both"/>
        <w:rPr>
          <w:sz w:val="22"/>
        </w:rPr>
      </w:pPr>
      <w:r w:rsidRPr="00B1510C">
        <w:rPr>
          <w:sz w:val="22"/>
        </w:rPr>
        <w:t xml:space="preserve">The business named above is a (check applicable box): </w:t>
      </w:r>
    </w:p>
    <w:p w14:paraId="2F283B9C" w14:textId="77777777" w:rsidR="002000C8" w:rsidRDefault="00B1510C" w:rsidP="002000C8">
      <w:pPr>
        <w:spacing w:after="120"/>
        <w:jc w:val="both"/>
        <w:rPr>
          <w:sz w:val="22"/>
        </w:rPr>
      </w:pPr>
      <w:r w:rsidRPr="00B1510C">
        <w:rPr>
          <w:sz w:val="22"/>
        </w:rPr>
        <w:t xml:space="preserve">(1) Corporation - </w:t>
      </w:r>
      <w:r w:rsidRPr="00B1510C">
        <w:rPr>
          <w:sz w:val="22"/>
        </w:rPr>
        <w:t xml:space="preserve"> domestic or </w:t>
      </w:r>
      <w:r w:rsidRPr="00B1510C">
        <w:rPr>
          <w:sz w:val="22"/>
        </w:rPr>
        <w:t xml:space="preserve"> foreign; </w:t>
      </w:r>
    </w:p>
    <w:p w14:paraId="695DB85F" w14:textId="77777777" w:rsidR="002000C8" w:rsidRDefault="00B1510C" w:rsidP="002000C8">
      <w:pPr>
        <w:spacing w:after="120"/>
        <w:jc w:val="both"/>
        <w:rPr>
          <w:sz w:val="22"/>
        </w:rPr>
      </w:pPr>
      <w:r w:rsidRPr="00B1510C">
        <w:rPr>
          <w:sz w:val="22"/>
        </w:rPr>
        <w:t xml:space="preserve">(2) Limited Liability Company - </w:t>
      </w:r>
      <w:r w:rsidRPr="00B1510C">
        <w:rPr>
          <w:sz w:val="22"/>
        </w:rPr>
        <w:t xml:space="preserve"> domestic or </w:t>
      </w:r>
      <w:r w:rsidRPr="00B1510C">
        <w:rPr>
          <w:sz w:val="22"/>
        </w:rPr>
        <w:t xml:space="preserve"> foreign; </w:t>
      </w:r>
    </w:p>
    <w:p w14:paraId="1ABE1D79" w14:textId="77777777" w:rsidR="002000C8" w:rsidRDefault="00B1510C" w:rsidP="002000C8">
      <w:pPr>
        <w:spacing w:after="120"/>
        <w:jc w:val="both"/>
        <w:rPr>
          <w:sz w:val="22"/>
        </w:rPr>
      </w:pPr>
      <w:r w:rsidRPr="00B1510C">
        <w:rPr>
          <w:sz w:val="22"/>
        </w:rPr>
        <w:t xml:space="preserve">(3) Partnership - </w:t>
      </w:r>
      <w:r w:rsidRPr="00B1510C">
        <w:rPr>
          <w:sz w:val="22"/>
        </w:rPr>
        <w:t xml:space="preserve"> domestic or </w:t>
      </w:r>
      <w:r w:rsidRPr="00B1510C">
        <w:rPr>
          <w:sz w:val="22"/>
        </w:rPr>
        <w:t xml:space="preserve"> foreign; </w:t>
      </w:r>
    </w:p>
    <w:p w14:paraId="18150044" w14:textId="584CF0C8" w:rsidR="002000C8" w:rsidRDefault="00B1510C" w:rsidP="002000C8">
      <w:pPr>
        <w:spacing w:after="120"/>
        <w:jc w:val="both"/>
        <w:rPr>
          <w:sz w:val="22"/>
        </w:rPr>
      </w:pPr>
      <w:r w:rsidRPr="00B1510C">
        <w:rPr>
          <w:sz w:val="22"/>
        </w:rPr>
        <w:t xml:space="preserve">(4) Statutory Trust - </w:t>
      </w:r>
      <w:r w:rsidRPr="00B1510C">
        <w:rPr>
          <w:sz w:val="22"/>
        </w:rPr>
        <w:t xml:space="preserve"> domestic or </w:t>
      </w:r>
      <w:r w:rsidRPr="00B1510C">
        <w:rPr>
          <w:sz w:val="22"/>
        </w:rPr>
        <w:t xml:space="preserve"> foreign; </w:t>
      </w:r>
    </w:p>
    <w:p w14:paraId="54007AFB" w14:textId="77777777" w:rsidR="002000C8" w:rsidRDefault="00B1510C" w:rsidP="00B1510C">
      <w:pPr>
        <w:jc w:val="both"/>
        <w:rPr>
          <w:sz w:val="22"/>
        </w:rPr>
      </w:pPr>
      <w:r w:rsidRPr="00B1510C">
        <w:rPr>
          <w:sz w:val="22"/>
        </w:rPr>
        <w:t xml:space="preserve">(5) </w:t>
      </w:r>
      <w:r w:rsidRPr="00B1510C">
        <w:rPr>
          <w:sz w:val="22"/>
        </w:rPr>
        <w:t xml:space="preserve"> Sole Proprietorship. and is registered or qualified as required under Maryland Law. I further affirm that the above business is in good standing both in Maryland and (IF APPLICABLE) in the jurisdiction where it is presently organized, and has filed all of its annual reports, together with filing fees, with the Maryland State Department of Assessments and Taxation. The name and address of its resident agent (IF APPLICABLE) filed with the State Department of Assessments and Taxation is: </w:t>
      </w:r>
    </w:p>
    <w:p w14:paraId="75BAFEA1" w14:textId="77777777" w:rsidR="002000C8" w:rsidRDefault="002000C8" w:rsidP="00B1510C">
      <w:pPr>
        <w:jc w:val="both"/>
        <w:rPr>
          <w:sz w:val="22"/>
        </w:rPr>
      </w:pPr>
    </w:p>
    <w:p w14:paraId="6C74E0EC" w14:textId="77777777" w:rsidR="002000C8" w:rsidRDefault="00B1510C" w:rsidP="002000C8">
      <w:pPr>
        <w:spacing w:after="120"/>
        <w:jc w:val="both"/>
        <w:rPr>
          <w:sz w:val="22"/>
        </w:rPr>
      </w:pPr>
      <w:r w:rsidRPr="00B1510C">
        <w:rPr>
          <w:sz w:val="22"/>
        </w:rPr>
        <w:t xml:space="preserve">Name and Department ID Number: __________________ </w:t>
      </w:r>
    </w:p>
    <w:p w14:paraId="7E97AE71" w14:textId="77777777" w:rsidR="002000C8" w:rsidRDefault="00B1510C" w:rsidP="002000C8">
      <w:pPr>
        <w:spacing w:after="120"/>
        <w:jc w:val="both"/>
        <w:rPr>
          <w:sz w:val="22"/>
        </w:rPr>
      </w:pPr>
      <w:r w:rsidRPr="00B1510C">
        <w:rPr>
          <w:sz w:val="22"/>
        </w:rPr>
        <w:t xml:space="preserve">Address: _______________________________ </w:t>
      </w:r>
    </w:p>
    <w:p w14:paraId="4D0401D0" w14:textId="77777777" w:rsidR="002000C8" w:rsidRDefault="00B1510C" w:rsidP="00B1510C">
      <w:pPr>
        <w:jc w:val="both"/>
        <w:rPr>
          <w:sz w:val="22"/>
        </w:rPr>
      </w:pPr>
      <w:r w:rsidRPr="00B1510C">
        <w:rPr>
          <w:sz w:val="22"/>
        </w:rPr>
        <w:t>and that if it does business under a trade name, it has filed a certificate with the State Department of Assessments and Taxation that correctly identifies that true name and address of the principal or owner as:</w:t>
      </w:r>
    </w:p>
    <w:p w14:paraId="682C95BC" w14:textId="77777777" w:rsidR="002000C8" w:rsidRDefault="002000C8" w:rsidP="00B1510C">
      <w:pPr>
        <w:jc w:val="both"/>
        <w:rPr>
          <w:sz w:val="22"/>
        </w:rPr>
      </w:pPr>
    </w:p>
    <w:p w14:paraId="6FA963E2" w14:textId="77777777" w:rsidR="002000C8" w:rsidRDefault="00B1510C" w:rsidP="002000C8">
      <w:pPr>
        <w:spacing w:after="120"/>
        <w:jc w:val="both"/>
        <w:rPr>
          <w:sz w:val="22"/>
        </w:rPr>
      </w:pPr>
      <w:r w:rsidRPr="00B1510C">
        <w:rPr>
          <w:sz w:val="22"/>
        </w:rPr>
        <w:t xml:space="preserve">Name and Department ID Number: _____________________________ </w:t>
      </w:r>
    </w:p>
    <w:p w14:paraId="230E39E0" w14:textId="33FF9950" w:rsidR="002000C8" w:rsidRDefault="00B1510C" w:rsidP="00B1510C">
      <w:pPr>
        <w:jc w:val="both"/>
        <w:rPr>
          <w:sz w:val="22"/>
        </w:rPr>
      </w:pPr>
      <w:r w:rsidRPr="00B1510C">
        <w:rPr>
          <w:sz w:val="22"/>
        </w:rPr>
        <w:t xml:space="preserve">Address: _______________________________ </w:t>
      </w:r>
    </w:p>
    <w:p w14:paraId="32B47113" w14:textId="77777777" w:rsidR="002000C8" w:rsidRDefault="002000C8" w:rsidP="00B1510C">
      <w:pPr>
        <w:jc w:val="both"/>
        <w:rPr>
          <w:sz w:val="22"/>
        </w:rPr>
      </w:pPr>
    </w:p>
    <w:p w14:paraId="23EDB5C7" w14:textId="77777777" w:rsidR="002000C8" w:rsidRPr="002000C8" w:rsidRDefault="00B1510C" w:rsidP="002000C8">
      <w:pPr>
        <w:spacing w:after="120"/>
        <w:jc w:val="both"/>
        <w:rPr>
          <w:b/>
          <w:sz w:val="22"/>
        </w:rPr>
      </w:pPr>
      <w:r w:rsidRPr="002000C8">
        <w:rPr>
          <w:b/>
          <w:sz w:val="22"/>
        </w:rPr>
        <w:t xml:space="preserve">C. FINANCIAL DISCLOSURE AFFIRMATION </w:t>
      </w:r>
    </w:p>
    <w:p w14:paraId="1D6EFFBA" w14:textId="77777777" w:rsidR="002000C8" w:rsidRDefault="00B1510C" w:rsidP="002000C8">
      <w:pPr>
        <w:spacing w:after="120"/>
        <w:jc w:val="both"/>
        <w:rPr>
          <w:sz w:val="22"/>
        </w:rPr>
      </w:pPr>
      <w:r w:rsidRPr="00B1510C">
        <w:rPr>
          <w:sz w:val="22"/>
        </w:rPr>
        <w:t xml:space="preserve">I FURTHER AFFIRM THAT: </w:t>
      </w:r>
    </w:p>
    <w:p w14:paraId="317D9533" w14:textId="39DE3A4A" w:rsidR="002000C8" w:rsidRDefault="00B1510C" w:rsidP="00B1510C">
      <w:pPr>
        <w:jc w:val="both"/>
        <w:rPr>
          <w:sz w:val="22"/>
        </w:rPr>
      </w:pPr>
      <w:r w:rsidRPr="00B1510C">
        <w:rPr>
          <w:sz w:val="22"/>
        </w:rPr>
        <w:t xml:space="preserve">I am aware of, and the above business will comply with, the provisions of State Finance and Procurement Article, §13-221, Annotated Code of Maryland, which require that every business that enters into contracts, leases, or other agreements with the State of Maryland or its agencies during a calendar year under which the business is to receive in the aggregate $100,000 or more shall, within 30 days of the time when the aggregate value of the contracts, leases, or other agreements reaches $100,000, file with the Secretary of State of Maryland certain specified information to include disclosure of beneficial ownership of the business. </w:t>
      </w:r>
    </w:p>
    <w:p w14:paraId="1426AF83" w14:textId="77777777" w:rsidR="002000C8" w:rsidRDefault="002000C8" w:rsidP="00B1510C">
      <w:pPr>
        <w:jc w:val="both"/>
        <w:rPr>
          <w:sz w:val="22"/>
        </w:rPr>
      </w:pPr>
    </w:p>
    <w:p w14:paraId="33C6627D" w14:textId="77777777" w:rsidR="002000C8" w:rsidRPr="002000C8" w:rsidRDefault="00B1510C" w:rsidP="002000C8">
      <w:pPr>
        <w:spacing w:after="120"/>
        <w:jc w:val="both"/>
        <w:rPr>
          <w:b/>
          <w:sz w:val="22"/>
        </w:rPr>
      </w:pPr>
      <w:r w:rsidRPr="002000C8">
        <w:rPr>
          <w:b/>
          <w:sz w:val="22"/>
        </w:rPr>
        <w:t xml:space="preserve">D. POLITICAL CONTRIBUTION DISCLOSURE AFFIRMATION </w:t>
      </w:r>
    </w:p>
    <w:p w14:paraId="5A406798" w14:textId="77777777" w:rsidR="002000C8" w:rsidRDefault="00B1510C" w:rsidP="002000C8">
      <w:pPr>
        <w:spacing w:after="120"/>
        <w:jc w:val="both"/>
        <w:rPr>
          <w:sz w:val="22"/>
        </w:rPr>
      </w:pPr>
      <w:r w:rsidRPr="00B1510C">
        <w:rPr>
          <w:sz w:val="22"/>
        </w:rPr>
        <w:t xml:space="preserve">I FURTHER AFFIRM THAT: </w:t>
      </w:r>
    </w:p>
    <w:p w14:paraId="14EB117A" w14:textId="596BD0D4" w:rsidR="00ED28DD" w:rsidRDefault="00B1510C" w:rsidP="00B1510C">
      <w:pPr>
        <w:jc w:val="both"/>
        <w:rPr>
          <w:sz w:val="22"/>
        </w:rPr>
      </w:pPr>
      <w:r w:rsidRPr="00B1510C">
        <w:rPr>
          <w:sz w:val="22"/>
        </w:rPr>
        <w:t>I am aware of, and the above business will comply with, Election Law Article, Title 14, Annotated Code of Maryland, which requires that every person that enters into a procurement contract with the State, a county, or a municipal corporation, or other political subdivision of the State, during a calendar year in which the person receives a contract with a governmental entity in the amount of</w:t>
      </w:r>
      <w:r w:rsidR="002000C8">
        <w:rPr>
          <w:sz w:val="22"/>
        </w:rPr>
        <w:t xml:space="preserve"> </w:t>
      </w:r>
      <w:r w:rsidRPr="00B1510C">
        <w:rPr>
          <w:sz w:val="22"/>
        </w:rPr>
        <w:t xml:space="preserve">$200,000 or more, shall file with the State Board of Elections statements disclosing: (a) any contributions made during the reporting period to a candidate for elective office in any primary or general election; and (b) the name of each candidate to whom one or more contributions in a cumulative amount of $500 or more were made during the reporting period. The statement shall be filed with the State Board of Elections: (a)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 or before: (i) May 31, to cover the six (6) month period ending April 30; and (ii) November 30, to cover the six (6) month period ending October 31. </w:t>
      </w:r>
    </w:p>
    <w:p w14:paraId="2D69B6AD" w14:textId="77777777" w:rsidR="00ED28DD" w:rsidRDefault="00ED28DD" w:rsidP="00B1510C">
      <w:pPr>
        <w:jc w:val="both"/>
        <w:rPr>
          <w:sz w:val="22"/>
        </w:rPr>
      </w:pPr>
    </w:p>
    <w:p w14:paraId="1B6BF471" w14:textId="77777777" w:rsidR="002000C8" w:rsidRPr="002000C8" w:rsidRDefault="00B1510C" w:rsidP="00ED28DD">
      <w:pPr>
        <w:spacing w:after="120"/>
        <w:jc w:val="both"/>
        <w:rPr>
          <w:b/>
          <w:sz w:val="22"/>
        </w:rPr>
      </w:pPr>
      <w:r w:rsidRPr="002000C8">
        <w:rPr>
          <w:b/>
          <w:sz w:val="22"/>
        </w:rPr>
        <w:t xml:space="preserve">E. DRUG AND ALCOHOL FREE WORKPLACE </w:t>
      </w:r>
    </w:p>
    <w:p w14:paraId="0B02D97F" w14:textId="3212EF1D" w:rsidR="00ED28DD" w:rsidRDefault="00B1510C" w:rsidP="00ED28DD">
      <w:pPr>
        <w:spacing w:after="120"/>
        <w:jc w:val="both"/>
        <w:rPr>
          <w:sz w:val="22"/>
        </w:rPr>
      </w:pPr>
      <w:r w:rsidRPr="00B1510C">
        <w:rPr>
          <w:sz w:val="22"/>
        </w:rPr>
        <w:t xml:space="preserve">(Applicable to all contracts unless the contract is for a law enforcement agency and the agency head or the agency head’s designee has determined that application of COMAR 21.11.08 and this certification would be inappropriate in connection with the law enforcement agency's undercover operations.) </w:t>
      </w:r>
    </w:p>
    <w:p w14:paraId="470FAE9C" w14:textId="23F1B6E9" w:rsidR="00ED28DD" w:rsidRDefault="00B1510C" w:rsidP="00ED28DD">
      <w:pPr>
        <w:spacing w:after="120"/>
        <w:jc w:val="both"/>
        <w:rPr>
          <w:sz w:val="22"/>
        </w:rPr>
      </w:pPr>
      <w:r w:rsidRPr="00B1510C">
        <w:rPr>
          <w:sz w:val="22"/>
        </w:rPr>
        <w:t xml:space="preserve">I CERTIFY THAT: </w:t>
      </w:r>
    </w:p>
    <w:p w14:paraId="2C217534" w14:textId="5580BE41" w:rsidR="00ED28DD" w:rsidRDefault="00B1510C" w:rsidP="00ED28DD">
      <w:pPr>
        <w:spacing w:after="120"/>
        <w:jc w:val="both"/>
        <w:rPr>
          <w:sz w:val="22"/>
        </w:rPr>
      </w:pPr>
      <w:r w:rsidRPr="00B1510C">
        <w:rPr>
          <w:sz w:val="22"/>
        </w:rPr>
        <w:t xml:space="preserve">(1) Terms defined in COMAR 21.11.08 shall have the same meanings when used in this certification. </w:t>
      </w:r>
    </w:p>
    <w:p w14:paraId="24AA4D5A" w14:textId="3256199D" w:rsidR="00ED28DD" w:rsidRDefault="00B1510C" w:rsidP="00ED28DD">
      <w:pPr>
        <w:spacing w:after="120"/>
        <w:jc w:val="both"/>
        <w:rPr>
          <w:sz w:val="22"/>
        </w:rPr>
      </w:pPr>
      <w:r w:rsidRPr="00B1510C">
        <w:rPr>
          <w:sz w:val="22"/>
        </w:rPr>
        <w:t xml:space="preserve">(2) By submission of its Proposal, the business, if other than an individual, certifies and agrees that, with respect to its employees to be employed under a contract resulting from this solicitation, the business shall: </w:t>
      </w:r>
    </w:p>
    <w:p w14:paraId="14C56ED1" w14:textId="34E08710" w:rsidR="00ED28DD" w:rsidRDefault="00B1510C" w:rsidP="00ED28DD">
      <w:pPr>
        <w:spacing w:after="120"/>
        <w:ind w:left="360"/>
        <w:jc w:val="both"/>
        <w:rPr>
          <w:sz w:val="22"/>
        </w:rPr>
      </w:pPr>
      <w:r w:rsidRPr="00B1510C">
        <w:rPr>
          <w:sz w:val="22"/>
        </w:rPr>
        <w:t xml:space="preserve">(a) Maintain a workplace free of drug and alcohol abuse during the term of the contract; </w:t>
      </w:r>
    </w:p>
    <w:p w14:paraId="08A0DA3B" w14:textId="02731A52" w:rsidR="00ED28DD" w:rsidRDefault="00B1510C" w:rsidP="00ED28DD">
      <w:pPr>
        <w:spacing w:after="120"/>
        <w:ind w:left="360"/>
        <w:jc w:val="both"/>
        <w:rPr>
          <w:sz w:val="22"/>
        </w:rPr>
      </w:pPr>
      <w:r w:rsidRPr="00B1510C">
        <w:rPr>
          <w:sz w:val="22"/>
        </w:rPr>
        <w:t xml:space="preserve">(b) Publish a statement notifying its employees that the unlawful manufacture, distribution, dispensing, possession, or use of drugs, and the abuse of drugs or alcohol is prohibited in the business' workplace and specifying the actions that will be taken against employees for violation of these prohibitions; </w:t>
      </w:r>
    </w:p>
    <w:p w14:paraId="1506ED40" w14:textId="4C7A3DC7" w:rsidR="00ED28DD" w:rsidRDefault="00B1510C" w:rsidP="00ED28DD">
      <w:pPr>
        <w:spacing w:after="120"/>
        <w:ind w:left="360"/>
        <w:jc w:val="both"/>
        <w:rPr>
          <w:sz w:val="22"/>
        </w:rPr>
      </w:pPr>
      <w:r w:rsidRPr="00B1510C">
        <w:rPr>
          <w:sz w:val="22"/>
        </w:rPr>
        <w:t xml:space="preserve">(c) Prohibit its employees from working under the influence of drugs or alcohol; </w:t>
      </w:r>
    </w:p>
    <w:p w14:paraId="445D56F8" w14:textId="760766FD" w:rsidR="00ED28DD" w:rsidRDefault="00B1510C" w:rsidP="00ED28DD">
      <w:pPr>
        <w:spacing w:after="120"/>
        <w:ind w:left="360"/>
        <w:jc w:val="both"/>
        <w:rPr>
          <w:sz w:val="22"/>
        </w:rPr>
      </w:pPr>
      <w:r w:rsidRPr="00B1510C">
        <w:rPr>
          <w:sz w:val="22"/>
        </w:rPr>
        <w:t xml:space="preserve">(d) Not hire or assign to work on the contract anyone who the business knows, or in the exercise of due diligence should know, currently abuses drugs or alcohol and is not actively engaged in a bona fide drug or alcohol abuse assistance or rehabilitation program; </w:t>
      </w:r>
    </w:p>
    <w:p w14:paraId="5FFD2980" w14:textId="6B194AF4" w:rsidR="00CB72A8" w:rsidRDefault="00B1510C" w:rsidP="00ED28DD">
      <w:pPr>
        <w:spacing w:after="120"/>
        <w:ind w:left="360"/>
        <w:jc w:val="both"/>
        <w:rPr>
          <w:sz w:val="22"/>
        </w:rPr>
      </w:pPr>
      <w:r w:rsidRPr="00B1510C">
        <w:rPr>
          <w:sz w:val="22"/>
        </w:rPr>
        <w:t xml:space="preserve">(e) Promptly inform the appropriate law enforcement agency of every drug-related crime that occurs in its workplace if the business has observed the violation or otherwise has reliable information that a violation has occurred; </w:t>
      </w:r>
    </w:p>
    <w:p w14:paraId="7BD2B253" w14:textId="77777777" w:rsidR="00CB72A8" w:rsidRDefault="00B1510C" w:rsidP="00ED28DD">
      <w:pPr>
        <w:spacing w:after="120"/>
        <w:ind w:left="360"/>
        <w:jc w:val="both"/>
        <w:rPr>
          <w:sz w:val="22"/>
        </w:rPr>
      </w:pPr>
      <w:r w:rsidRPr="00B1510C">
        <w:rPr>
          <w:sz w:val="22"/>
        </w:rPr>
        <w:t xml:space="preserve">(f) Establish drug and alcohol abuse awareness programs to inform its employees about: </w:t>
      </w:r>
    </w:p>
    <w:p w14:paraId="7B4DEC49" w14:textId="77777777" w:rsidR="00CB72A8" w:rsidRDefault="00B1510C" w:rsidP="00ED28DD">
      <w:pPr>
        <w:spacing w:after="120"/>
        <w:ind w:left="720"/>
        <w:jc w:val="both"/>
        <w:rPr>
          <w:sz w:val="22"/>
        </w:rPr>
      </w:pPr>
      <w:r w:rsidRPr="00B1510C">
        <w:rPr>
          <w:sz w:val="22"/>
        </w:rPr>
        <w:t xml:space="preserve">(i) The dangers of drug and alcohol abuse in the workplace; </w:t>
      </w:r>
    </w:p>
    <w:p w14:paraId="36F1D5BE" w14:textId="77777777" w:rsidR="00CB72A8" w:rsidRDefault="00B1510C" w:rsidP="00ED28DD">
      <w:pPr>
        <w:spacing w:after="120"/>
        <w:ind w:left="720"/>
        <w:jc w:val="both"/>
        <w:rPr>
          <w:sz w:val="22"/>
        </w:rPr>
      </w:pPr>
      <w:r w:rsidRPr="00B1510C">
        <w:rPr>
          <w:sz w:val="22"/>
        </w:rPr>
        <w:t xml:space="preserve">(ii) The business's policy of maintaining a drug and alcohol free workplace; </w:t>
      </w:r>
    </w:p>
    <w:p w14:paraId="61553E64" w14:textId="77777777" w:rsidR="00CB72A8" w:rsidRDefault="00B1510C" w:rsidP="00ED28DD">
      <w:pPr>
        <w:spacing w:after="120"/>
        <w:ind w:left="720"/>
        <w:jc w:val="both"/>
        <w:rPr>
          <w:sz w:val="22"/>
        </w:rPr>
      </w:pPr>
      <w:r w:rsidRPr="00B1510C">
        <w:rPr>
          <w:sz w:val="22"/>
        </w:rPr>
        <w:t xml:space="preserve">(iii) Any available drug and alcohol counseling, rehabilitation, and employee assistance programs; and </w:t>
      </w:r>
    </w:p>
    <w:p w14:paraId="3B1E9295" w14:textId="77777777" w:rsidR="00CB72A8" w:rsidRDefault="00B1510C" w:rsidP="00ED28DD">
      <w:pPr>
        <w:spacing w:after="120"/>
        <w:ind w:left="720"/>
        <w:jc w:val="both"/>
        <w:rPr>
          <w:sz w:val="22"/>
        </w:rPr>
      </w:pPr>
      <w:r w:rsidRPr="00B1510C">
        <w:rPr>
          <w:sz w:val="22"/>
        </w:rPr>
        <w:t xml:space="preserve">(iv) The penalties that may be imposed upon employees who abuse drugs and alcohol in the workplace; </w:t>
      </w:r>
    </w:p>
    <w:p w14:paraId="24A11E0E" w14:textId="77777777" w:rsidR="00CB72A8" w:rsidRDefault="00B1510C" w:rsidP="00ED28DD">
      <w:pPr>
        <w:spacing w:after="120"/>
        <w:ind w:left="360"/>
        <w:jc w:val="both"/>
        <w:rPr>
          <w:sz w:val="22"/>
        </w:rPr>
      </w:pPr>
      <w:r w:rsidRPr="00B1510C">
        <w:rPr>
          <w:sz w:val="22"/>
        </w:rPr>
        <w:t xml:space="preserve">(g) Provide all employees engaged in the performance of the contract with a copy of the statement required by §E(2)(b), above; </w:t>
      </w:r>
    </w:p>
    <w:p w14:paraId="3D3C6079" w14:textId="77777777" w:rsidR="00CB72A8" w:rsidRDefault="00B1510C" w:rsidP="00ED28DD">
      <w:pPr>
        <w:spacing w:after="120"/>
        <w:ind w:left="360"/>
        <w:jc w:val="both"/>
        <w:rPr>
          <w:sz w:val="22"/>
        </w:rPr>
      </w:pPr>
      <w:r w:rsidRPr="00B1510C">
        <w:rPr>
          <w:sz w:val="22"/>
        </w:rPr>
        <w:t xml:space="preserve">(h) Notify its employees in the statement required by §E(2)(b), above, that as a condition of continued employment on the contract, the employee shall: </w:t>
      </w:r>
    </w:p>
    <w:p w14:paraId="24B4D739" w14:textId="66FBFCEE" w:rsidR="00B1510C" w:rsidRPr="00B1510C" w:rsidRDefault="00B1510C" w:rsidP="00ED28DD">
      <w:pPr>
        <w:spacing w:after="120"/>
        <w:ind w:left="720"/>
        <w:jc w:val="both"/>
        <w:rPr>
          <w:sz w:val="22"/>
        </w:rPr>
      </w:pPr>
      <w:r w:rsidRPr="00B1510C">
        <w:rPr>
          <w:sz w:val="22"/>
        </w:rPr>
        <w:t>(i) Abide by the terms of the statement; and</w:t>
      </w:r>
    </w:p>
    <w:p w14:paraId="7306D948" w14:textId="77777777" w:rsidR="00CB72A8" w:rsidRDefault="00B1510C" w:rsidP="00ED28DD">
      <w:pPr>
        <w:spacing w:after="120"/>
        <w:ind w:left="720"/>
        <w:jc w:val="both"/>
        <w:rPr>
          <w:sz w:val="22"/>
        </w:rPr>
      </w:pPr>
      <w:r w:rsidRPr="00B1510C">
        <w:rPr>
          <w:sz w:val="22"/>
        </w:rPr>
        <w:t xml:space="preserve">(ii) Notify the employer of any criminal drug or alcohol abuse conviction for an offense occurring in the workplace not later than 5 days after a conviction; </w:t>
      </w:r>
    </w:p>
    <w:p w14:paraId="6FC732CC" w14:textId="7B22AB8E" w:rsidR="00CB72A8" w:rsidRDefault="00B1510C" w:rsidP="00ED28DD">
      <w:pPr>
        <w:spacing w:after="120"/>
        <w:ind w:left="360"/>
        <w:jc w:val="both"/>
        <w:rPr>
          <w:sz w:val="22"/>
        </w:rPr>
      </w:pPr>
      <w:r w:rsidRPr="00B1510C">
        <w:rPr>
          <w:sz w:val="22"/>
        </w:rPr>
        <w:t xml:space="preserve">(i) Notify the procurement officer within 10 days after receiving notice under §E(2)(h)(ii), above, or otherwise receiving actual notice of a conviction; </w:t>
      </w:r>
    </w:p>
    <w:p w14:paraId="31F6868C" w14:textId="77777777" w:rsidR="00CB72A8" w:rsidRDefault="00B1510C" w:rsidP="00ED28DD">
      <w:pPr>
        <w:spacing w:after="120"/>
        <w:ind w:left="360"/>
        <w:jc w:val="both"/>
        <w:rPr>
          <w:sz w:val="22"/>
        </w:rPr>
      </w:pPr>
      <w:r w:rsidRPr="00B1510C">
        <w:rPr>
          <w:sz w:val="22"/>
        </w:rPr>
        <w:t xml:space="preserve">(j) Within 30 days after receiving notice under §E(2)(h)(ii), above, or otherwise receiving actual notice of a conviction, impose either of the following sanctions or remedial measures on any employee who is convicted of a drug or alcohol abuse offense occurring in the workplace: </w:t>
      </w:r>
    </w:p>
    <w:p w14:paraId="2C3A05DD" w14:textId="77777777" w:rsidR="00CB72A8" w:rsidRDefault="00B1510C" w:rsidP="00ED28DD">
      <w:pPr>
        <w:spacing w:after="120"/>
        <w:ind w:left="720"/>
        <w:jc w:val="both"/>
        <w:rPr>
          <w:sz w:val="22"/>
        </w:rPr>
      </w:pPr>
      <w:r w:rsidRPr="00B1510C">
        <w:rPr>
          <w:sz w:val="22"/>
        </w:rPr>
        <w:t xml:space="preserve">(i) Take appropriate personnel action against an employee, up to and including termination; or </w:t>
      </w:r>
    </w:p>
    <w:p w14:paraId="4000EB2C" w14:textId="16AAA99F" w:rsidR="00CB72A8" w:rsidRDefault="00B1510C" w:rsidP="00ED28DD">
      <w:pPr>
        <w:spacing w:after="120"/>
        <w:ind w:left="720"/>
        <w:jc w:val="both"/>
        <w:rPr>
          <w:sz w:val="22"/>
        </w:rPr>
      </w:pPr>
      <w:r w:rsidRPr="00B1510C">
        <w:rPr>
          <w:sz w:val="22"/>
        </w:rPr>
        <w:t xml:space="preserve">(ii) Require an employee to satisfactorily participate in a bona fide drug or alcohol abuse assistance or rehabilitation program; and </w:t>
      </w:r>
    </w:p>
    <w:p w14:paraId="5A1F5578" w14:textId="3C0FAA31" w:rsidR="00CB72A8" w:rsidRDefault="00B1510C" w:rsidP="00ED28DD">
      <w:pPr>
        <w:spacing w:after="120"/>
        <w:ind w:left="360"/>
        <w:jc w:val="both"/>
        <w:rPr>
          <w:sz w:val="22"/>
        </w:rPr>
      </w:pPr>
      <w:r w:rsidRPr="00B1510C">
        <w:rPr>
          <w:sz w:val="22"/>
        </w:rPr>
        <w:t xml:space="preserve">(k) Make a good faith effort to maintain a drug and alcohol free workplace through implementation of §E(2)(a)—(j), above. </w:t>
      </w:r>
    </w:p>
    <w:p w14:paraId="0EFD045A" w14:textId="77777777" w:rsidR="00CB72A8" w:rsidRDefault="00B1510C" w:rsidP="00ED28DD">
      <w:pPr>
        <w:spacing w:after="120"/>
        <w:jc w:val="both"/>
        <w:rPr>
          <w:sz w:val="22"/>
        </w:rPr>
      </w:pPr>
      <w:r w:rsidRPr="00B1510C">
        <w:rPr>
          <w:sz w:val="22"/>
        </w:rPr>
        <w:t xml:space="preserve">(3) If the business is an individual, the individual shall certify and agree as set forth in §E(4), below, that the individual shall not engage in the unlawful manufacture, distribution, dispensing, possession, or use of drugs or the abuse of drugs or alcohol in the performance of the contract. </w:t>
      </w:r>
    </w:p>
    <w:p w14:paraId="24B5DF13" w14:textId="77777777" w:rsidR="00CB72A8" w:rsidRDefault="00B1510C" w:rsidP="00CB72A8">
      <w:pPr>
        <w:spacing w:after="120"/>
        <w:jc w:val="both"/>
        <w:rPr>
          <w:sz w:val="22"/>
        </w:rPr>
      </w:pPr>
      <w:r w:rsidRPr="00B1510C">
        <w:rPr>
          <w:sz w:val="22"/>
        </w:rPr>
        <w:t xml:space="preserve">(4) I acknowledge and agree that: </w:t>
      </w:r>
    </w:p>
    <w:p w14:paraId="0BC8001F" w14:textId="77777777" w:rsidR="00CB72A8" w:rsidRDefault="00B1510C" w:rsidP="00CB72A8">
      <w:pPr>
        <w:spacing w:after="120"/>
        <w:ind w:left="360"/>
        <w:jc w:val="both"/>
        <w:rPr>
          <w:sz w:val="22"/>
        </w:rPr>
      </w:pPr>
      <w:r w:rsidRPr="00B1510C">
        <w:rPr>
          <w:sz w:val="22"/>
        </w:rPr>
        <w:t xml:space="preserve">(a) The award of the contract is conditional upon compliance with COMAR 21.11.08 and this certification; </w:t>
      </w:r>
    </w:p>
    <w:p w14:paraId="0FC78436" w14:textId="77777777" w:rsidR="00CB72A8" w:rsidRDefault="00B1510C" w:rsidP="00CB72A8">
      <w:pPr>
        <w:spacing w:after="120"/>
        <w:ind w:left="360"/>
        <w:jc w:val="both"/>
        <w:rPr>
          <w:sz w:val="22"/>
        </w:rPr>
      </w:pPr>
      <w:r w:rsidRPr="00B1510C">
        <w:rPr>
          <w:sz w:val="22"/>
        </w:rPr>
        <w:t xml:space="preserve">(b) The violation of the provisions of COMAR 21.11.08 or this certification shall be cause to suspend payments under, or terminate the contract for default under COMAR 21.07.01.11 or 21.07.03.15, as applicable; and </w:t>
      </w:r>
    </w:p>
    <w:p w14:paraId="77994934" w14:textId="6BEA1F81" w:rsidR="00CB72A8" w:rsidRDefault="00B1510C" w:rsidP="00CB72A8">
      <w:pPr>
        <w:ind w:left="360"/>
        <w:jc w:val="both"/>
        <w:rPr>
          <w:sz w:val="22"/>
        </w:rPr>
      </w:pPr>
      <w:r w:rsidRPr="00B1510C">
        <w:rPr>
          <w:sz w:val="22"/>
        </w:rPr>
        <w:t xml:space="preserve">(c) The violation of the provisions of COMAR 21.11.08 or this certification in connection with the contract may, in the exercise of the discretion of the Board of Public Works, result in suspension and debarment of the business under COMAR 21.08.03. </w:t>
      </w:r>
    </w:p>
    <w:p w14:paraId="56D6FCD6" w14:textId="77777777" w:rsidR="00CB72A8" w:rsidRDefault="00CB72A8" w:rsidP="00B1510C">
      <w:pPr>
        <w:jc w:val="both"/>
        <w:rPr>
          <w:sz w:val="22"/>
        </w:rPr>
      </w:pPr>
    </w:p>
    <w:p w14:paraId="6AC2B3D3" w14:textId="0E1BAD60" w:rsidR="00CB72A8" w:rsidRPr="00CB72A8" w:rsidRDefault="00B1510C" w:rsidP="00CB72A8">
      <w:pPr>
        <w:spacing w:after="120"/>
        <w:jc w:val="both"/>
        <w:rPr>
          <w:b/>
          <w:sz w:val="22"/>
        </w:rPr>
      </w:pPr>
      <w:r w:rsidRPr="00CB72A8">
        <w:rPr>
          <w:b/>
          <w:sz w:val="22"/>
        </w:rPr>
        <w:t xml:space="preserve">F. CERTAIN AFFIRMATIONS VALID </w:t>
      </w:r>
    </w:p>
    <w:p w14:paraId="2A446E14" w14:textId="77777777" w:rsidR="00CB72A8" w:rsidRDefault="00B1510C" w:rsidP="00CB72A8">
      <w:pPr>
        <w:spacing w:after="120"/>
        <w:jc w:val="both"/>
        <w:rPr>
          <w:sz w:val="22"/>
        </w:rPr>
      </w:pPr>
      <w:r w:rsidRPr="00B1510C">
        <w:rPr>
          <w:sz w:val="22"/>
        </w:rPr>
        <w:t xml:space="preserve">I FURTHER AFFIRM THAT: </w:t>
      </w:r>
    </w:p>
    <w:p w14:paraId="16246AF8" w14:textId="40D13D8E" w:rsidR="00CB72A8" w:rsidRDefault="00B1510C" w:rsidP="00CB72A8">
      <w:pPr>
        <w:spacing w:after="120"/>
        <w:jc w:val="both"/>
        <w:rPr>
          <w:sz w:val="22"/>
        </w:rPr>
      </w:pPr>
      <w:r w:rsidRPr="00B1510C">
        <w:rPr>
          <w:sz w:val="22"/>
        </w:rPr>
        <w:t xml:space="preserve">To the best of my knowledge, information, and belief, each of the affirmations, certifications, or acknowledgements contained in that certain Proposal Affidavit dated ________ , 20___ , and executed by me for the purpose of obtaining the contract to which this Exhibit is attached remains true and correct in all respects as if made as of the date of this Contract Affidavit and as if fully set forth herein. </w:t>
      </w:r>
    </w:p>
    <w:p w14:paraId="592702C8" w14:textId="31E0BFA2" w:rsidR="00B1510C" w:rsidRPr="00B1510C" w:rsidRDefault="00B1510C" w:rsidP="00B1510C">
      <w:pPr>
        <w:jc w:val="both"/>
        <w:rPr>
          <w:sz w:val="22"/>
        </w:rPr>
      </w:pPr>
      <w:r w:rsidRPr="00B1510C">
        <w:rPr>
          <w:sz w:val="22"/>
        </w:rPr>
        <w:t xml:space="preserve">I DO SOLEMNLY DECLARE AND AFFIRM UNDER THE PENALTIES OF PERJURY THAT THE CONTENTS OF THIS AFFIDAVIT ARE TRUE AND CORRECT TO THE BEST OF MY KNOWLEDGE, INFORMATION, AND BELIEF. </w:t>
      </w:r>
    </w:p>
    <w:p w14:paraId="206E0E85" w14:textId="77777777" w:rsidR="00B1510C" w:rsidRPr="00B1510C" w:rsidRDefault="00B1510C" w:rsidP="00B1510C">
      <w:pPr>
        <w:jc w:val="both"/>
        <w:rPr>
          <w:sz w:val="22"/>
        </w:rPr>
      </w:pPr>
    </w:p>
    <w:p w14:paraId="677C5EE1" w14:textId="77777777" w:rsidR="00B1510C" w:rsidRPr="00B1510C" w:rsidRDefault="00B1510C" w:rsidP="00B1510C">
      <w:pPr>
        <w:jc w:val="both"/>
        <w:rPr>
          <w:sz w:val="22"/>
        </w:rPr>
      </w:pPr>
      <w:r w:rsidRPr="00B1510C">
        <w:rPr>
          <w:sz w:val="22"/>
        </w:rPr>
        <w:t xml:space="preserve">Date: _______________________ </w:t>
      </w:r>
    </w:p>
    <w:p w14:paraId="07BAE448" w14:textId="77777777" w:rsidR="00B1510C" w:rsidRPr="00B1510C" w:rsidRDefault="00B1510C" w:rsidP="00B1510C">
      <w:pPr>
        <w:jc w:val="both"/>
        <w:rPr>
          <w:sz w:val="22"/>
        </w:rPr>
      </w:pPr>
      <w:r w:rsidRPr="00B1510C">
        <w:rPr>
          <w:sz w:val="22"/>
        </w:rPr>
        <w:t>By: ________________________   (print name of Authorized Representative and Affiant)</w:t>
      </w:r>
    </w:p>
    <w:p w14:paraId="48B16F10" w14:textId="05C8E9B8" w:rsidR="00B1510C" w:rsidRPr="00B1510C" w:rsidRDefault="00B1510C" w:rsidP="00B1510C">
      <w:pPr>
        <w:ind w:left="360"/>
        <w:jc w:val="both"/>
        <w:rPr>
          <w:sz w:val="22"/>
        </w:rPr>
      </w:pPr>
      <w:r w:rsidRPr="00B1510C">
        <w:rPr>
          <w:sz w:val="22"/>
        </w:rPr>
        <w:t>_________________________________ (signature of Authorized Representative and Affiant)</w:t>
      </w:r>
    </w:p>
    <w:p w14:paraId="49EFAA4F" w14:textId="545EDD32" w:rsidR="00B1510C" w:rsidRDefault="00B1510C">
      <w:pPr>
        <w:rPr>
          <w:sz w:val="22"/>
        </w:rPr>
      </w:pPr>
      <w:r>
        <w:rPr>
          <w:sz w:val="22"/>
        </w:rPr>
        <w:br w:type="page"/>
      </w:r>
    </w:p>
    <w:p w14:paraId="1FC8EADD" w14:textId="77777777" w:rsidR="004E7D25" w:rsidRDefault="00A75BB3" w:rsidP="003C4383">
      <w:pPr>
        <w:pStyle w:val="MDAttachmentH1"/>
      </w:pPr>
      <w:bookmarkStart w:id="249" w:name="_Toc473270050"/>
      <w:bookmarkStart w:id="250" w:name="_Toc475182841"/>
      <w:bookmarkStart w:id="251" w:name="_Toc476749756"/>
      <w:bookmarkStart w:id="252" w:name="_Toc488067111"/>
      <w:bookmarkStart w:id="253" w:name="_Toc55830510"/>
      <w:bookmarkStart w:id="254" w:name="_Toc469482072"/>
      <w:r>
        <w:t>DHS</w:t>
      </w:r>
      <w:r w:rsidR="004E7D25">
        <w:t xml:space="preserve"> Hiring Agreement</w:t>
      </w:r>
      <w:bookmarkEnd w:id="249"/>
      <w:bookmarkEnd w:id="250"/>
      <w:bookmarkEnd w:id="251"/>
      <w:bookmarkEnd w:id="252"/>
      <w:bookmarkEnd w:id="253"/>
    </w:p>
    <w:p w14:paraId="79E6D388" w14:textId="19DA77C1" w:rsidR="004E7D25" w:rsidRDefault="004E7D25" w:rsidP="005168FB">
      <w:pPr>
        <w:pStyle w:val="MDInstruction"/>
        <w:jc w:val="both"/>
      </w:pPr>
      <w:r w:rsidRPr="00AC1EE5">
        <w:t xml:space="preserve"> </w:t>
      </w:r>
      <w:r w:rsidR="002A6C5D">
        <w:t>[[</w:t>
      </w:r>
      <w:r w:rsidRPr="00AC1EE5">
        <w:t xml:space="preserve">If this solicitation does not require a </w:t>
      </w:r>
      <w:r w:rsidR="00A75BB3">
        <w:t>DHS</w:t>
      </w:r>
      <w:r w:rsidRPr="00AC1EE5">
        <w:t xml:space="preserve"> Hiring Agreement</w:t>
      </w:r>
      <w:r>
        <w:t xml:space="preserve"> </w:t>
      </w:r>
      <w:r w:rsidRPr="00AC1EE5">
        <w:t xml:space="preserve">(see </w:t>
      </w:r>
      <w:r w:rsidR="00377A12">
        <w:t>TORFP</w:t>
      </w:r>
      <w:r w:rsidRPr="00AC1EE5">
        <w:t xml:space="preserve"> Section </w:t>
      </w:r>
      <w:r w:rsidR="00377A12">
        <w:t>3.23</w:t>
      </w:r>
      <w:r w:rsidRPr="00AC1EE5">
        <w:t>)</w:t>
      </w:r>
      <w:r>
        <w:t xml:space="preserve">, </w:t>
      </w:r>
      <w:r w:rsidRPr="00AC1EE5">
        <w:t xml:space="preserve">enter only the following sentence for this Attachment and delete the </w:t>
      </w:r>
      <w:r w:rsidR="004C2592" w:rsidRPr="00AC1EE5">
        <w:t>rest.</w:t>
      </w:r>
      <w:r w:rsidR="002A6C5D">
        <w:t>]]</w:t>
      </w:r>
      <w:r w:rsidR="004C2592" w:rsidRPr="00AC1EE5">
        <w:t xml:space="preserve"> </w:t>
      </w:r>
    </w:p>
    <w:p w14:paraId="274E11E7" w14:textId="77777777" w:rsidR="004E7D25" w:rsidRDefault="004E7D25" w:rsidP="005168FB">
      <w:pPr>
        <w:pStyle w:val="MDContractText0"/>
        <w:jc w:val="both"/>
      </w:pPr>
      <w:r>
        <w:t xml:space="preserve">This solicitation does not require a </w:t>
      </w:r>
      <w:r w:rsidR="00A75BB3">
        <w:t>DHS</w:t>
      </w:r>
      <w:r>
        <w:t xml:space="preserve"> Hiring Agreement.</w:t>
      </w:r>
    </w:p>
    <w:p w14:paraId="79118A61" w14:textId="160C4C03" w:rsidR="005B057C" w:rsidRDefault="002A6C5D" w:rsidP="005168FB">
      <w:pPr>
        <w:pStyle w:val="MDInstruction"/>
        <w:jc w:val="both"/>
      </w:pPr>
      <w:r>
        <w:t>[[</w:t>
      </w:r>
      <w:r w:rsidR="004E7D25">
        <w:t xml:space="preserve">If this solicitation </w:t>
      </w:r>
      <w:r w:rsidR="004E7D25" w:rsidRPr="00AC1EE5">
        <w:rPr>
          <w:b/>
        </w:rPr>
        <w:t>does</w:t>
      </w:r>
      <w:r w:rsidR="004E7D25">
        <w:t xml:space="preserve"> require a </w:t>
      </w:r>
      <w:r w:rsidR="00A75BB3">
        <w:t>DHS</w:t>
      </w:r>
      <w:r w:rsidR="004E7D25">
        <w:t xml:space="preserve"> Hiring </w:t>
      </w:r>
      <w:r w:rsidR="004C2592">
        <w:t>Agreement,</w:t>
      </w:r>
      <w:r w:rsidR="004C2592" w:rsidRPr="00AC1EE5">
        <w:t xml:space="preserve"> (</w:t>
      </w:r>
      <w:r w:rsidR="004E7D25" w:rsidRPr="00AC1EE5">
        <w:t xml:space="preserve">see Section </w:t>
      </w:r>
      <w:r w:rsidR="00377A12">
        <w:t>3.23</w:t>
      </w:r>
      <w:r w:rsidR="004E7D25" w:rsidRPr="00AC1EE5">
        <w:t xml:space="preserve">), enter the following language for this </w:t>
      </w:r>
      <w:r w:rsidR="0070706A" w:rsidRPr="00AC1EE5">
        <w:t>Attachment.</w:t>
      </w:r>
      <w:r>
        <w:t>]]</w:t>
      </w:r>
    </w:p>
    <w:p w14:paraId="30F6A5AC" w14:textId="4691E21F" w:rsidR="00F8427F" w:rsidRDefault="00BD6B5A" w:rsidP="005168FB">
      <w:pPr>
        <w:jc w:val="both"/>
      </w:pPr>
      <w:r>
        <w:t xml:space="preserve">See link at </w:t>
      </w:r>
      <w:hyperlink r:id="rId49" w:history="1">
        <w:r w:rsidR="00050486" w:rsidRPr="00E95B69">
          <w:rPr>
            <w:rStyle w:val="Hyperlink"/>
          </w:rPr>
          <w:t>http://procurement.maryland.gov/wp-content/uploads/sites/12/2018/04/Attachment-O-DHSHiringAgreement.pdf</w:t>
        </w:r>
      </w:hyperlink>
      <w:r w:rsidR="00050486">
        <w:t xml:space="preserve">. </w:t>
      </w:r>
    </w:p>
    <w:p w14:paraId="659C871E" w14:textId="77777777" w:rsidR="00F8427F" w:rsidRDefault="00F8427F">
      <w:r>
        <w:br w:type="page"/>
      </w:r>
    </w:p>
    <w:p w14:paraId="3F5B8B23" w14:textId="1AFEAC63" w:rsidR="00C1562B" w:rsidRDefault="00D97C65" w:rsidP="00282B2C">
      <w:pPr>
        <w:pStyle w:val="MDAttachmentH1"/>
        <w:numPr>
          <w:ilvl w:val="0"/>
          <w:numId w:val="0"/>
        </w:numPr>
        <w:pBdr>
          <w:bottom w:val="single" w:sz="4" w:space="3" w:color="auto"/>
        </w:pBdr>
      </w:pPr>
      <w:bookmarkStart w:id="255" w:name="_Toc475182852"/>
      <w:bookmarkStart w:id="256" w:name="_Toc476749767"/>
      <w:bookmarkStart w:id="257" w:name="_Toc478649045"/>
      <w:bookmarkStart w:id="258" w:name="_Toc481518046"/>
      <w:bookmarkStart w:id="259" w:name="_Toc481573408"/>
      <w:bookmarkStart w:id="260" w:name="_Toc488067113"/>
      <w:bookmarkStart w:id="261" w:name="_Toc55830511"/>
      <w:bookmarkEnd w:id="254"/>
      <w:r>
        <w:t>Appendix</w:t>
      </w:r>
      <w:r w:rsidR="00AE4795">
        <w:t xml:space="preserve"> </w:t>
      </w:r>
      <w:r w:rsidR="00282B2C">
        <w:t>1</w:t>
      </w:r>
      <w:r>
        <w:t>.</w:t>
      </w:r>
      <w:r w:rsidR="00C1562B" w:rsidRPr="00AE4795">
        <w:t xml:space="preserve"> </w:t>
      </w:r>
      <w:r>
        <w:t>–</w:t>
      </w:r>
      <w:r w:rsidR="00C1562B" w:rsidRPr="00AE4795">
        <w:t xml:space="preserve"> </w:t>
      </w:r>
      <w:bookmarkEnd w:id="255"/>
      <w:bookmarkEnd w:id="256"/>
      <w:bookmarkEnd w:id="257"/>
      <w:bookmarkEnd w:id="258"/>
      <w:bookmarkEnd w:id="259"/>
      <w:bookmarkEnd w:id="260"/>
      <w:r w:rsidR="00282B2C">
        <w:t>Vendor Feedback Form</w:t>
      </w:r>
      <w:bookmarkEnd w:id="261"/>
    </w:p>
    <w:p w14:paraId="3BAD938D" w14:textId="77777777" w:rsidR="00282B2C" w:rsidRDefault="00282B2C" w:rsidP="00282B2C">
      <w:pPr>
        <w:jc w:val="center"/>
        <w:rPr>
          <w:b/>
          <w:bCs/>
        </w:rPr>
      </w:pPr>
      <w:r>
        <w:rPr>
          <w:b/>
          <w:bCs/>
        </w:rPr>
        <w:t xml:space="preserve">MASTER CONTRACTOR COMMENTS FOR </w:t>
      </w:r>
    </w:p>
    <w:p w14:paraId="0D024B49" w14:textId="77777777" w:rsidR="00282B2C" w:rsidRDefault="00282B2C" w:rsidP="00282B2C">
      <w:pPr>
        <w:jc w:val="center"/>
        <w:rPr>
          <w:b/>
          <w:bCs/>
        </w:rPr>
      </w:pPr>
      <w:r>
        <w:rPr>
          <w:b/>
          <w:bCs/>
        </w:rPr>
        <w:t>NOT SUBMITTING A TASK ORDER PROPOSAL (TOP)</w:t>
      </w:r>
    </w:p>
    <w:p w14:paraId="2C0EF8CD" w14:textId="77777777" w:rsidR="00282B2C" w:rsidRDefault="00282B2C" w:rsidP="00282B2C"/>
    <w:p w14:paraId="556B9CAC" w14:textId="04D515F7" w:rsidR="00282B2C" w:rsidRDefault="00282B2C" w:rsidP="00282B2C">
      <w:pPr>
        <w:pStyle w:val="BodyText2"/>
      </w:pPr>
      <w:r>
        <w:t xml:space="preserve">To help us make our TORFP process more responsive and business-friendly, we ask that you take a few minutes to complete this form.  Thank you for your assistance.  </w:t>
      </w:r>
      <w:r w:rsidRPr="0061064F">
        <w:rPr>
          <w:b/>
        </w:rPr>
        <w:t>Please return by email to</w:t>
      </w:r>
      <w:r>
        <w:rPr>
          <w:b/>
        </w:rPr>
        <w:t xml:space="preserve"> the D</w:t>
      </w:r>
      <w:r w:rsidR="009529D4">
        <w:rPr>
          <w:b/>
        </w:rPr>
        <w:t>GS</w:t>
      </w:r>
      <w:r>
        <w:rPr>
          <w:b/>
        </w:rPr>
        <w:t xml:space="preserve"> Contract Management Office </w:t>
      </w:r>
      <w:r w:rsidRPr="0061064F">
        <w:rPr>
          <w:b/>
        </w:rPr>
        <w:t>at</w:t>
      </w:r>
      <w:r w:rsidR="003A1065">
        <w:rPr>
          <w:b/>
        </w:rPr>
        <w:t xml:space="preserve"> </w:t>
      </w:r>
      <w:r w:rsidR="00C91BD5">
        <w:rPr>
          <w:b/>
        </w:rPr>
        <w:t>dgs.osp-cmo@maryland.gov</w:t>
      </w:r>
      <w:r w:rsidR="009529D4">
        <w:rPr>
          <w:b/>
        </w:rPr>
        <w:t xml:space="preserve"> </w:t>
      </w:r>
      <w:r>
        <w:rPr>
          <w:b/>
        </w:rPr>
        <w:t xml:space="preserve">. </w:t>
      </w:r>
    </w:p>
    <w:p w14:paraId="1C666846" w14:textId="77777777" w:rsidR="00282B2C" w:rsidRDefault="00282B2C" w:rsidP="00282B2C">
      <w:pPr>
        <w:tabs>
          <w:tab w:val="left" w:pos="2160"/>
        </w:tabs>
        <w:rPr>
          <w:b/>
          <w:bCs/>
          <w:sz w:val="22"/>
        </w:rPr>
      </w:pPr>
    </w:p>
    <w:p w14:paraId="1FBB0D97" w14:textId="77777777" w:rsidR="00282B2C" w:rsidRPr="007132D3" w:rsidRDefault="00282B2C" w:rsidP="00282B2C">
      <w:pPr>
        <w:pStyle w:val="Title"/>
        <w:jc w:val="left"/>
        <w:rPr>
          <w:b/>
          <w:bCs/>
          <w:sz w:val="32"/>
          <w:szCs w:val="32"/>
          <w:u w:val="none"/>
        </w:rPr>
      </w:pPr>
      <w:r>
        <w:rPr>
          <w:b/>
          <w:color w:val="000000"/>
        </w:rPr>
        <w:t>Audit Services Contract—Task Order RFP No.:______________________</w:t>
      </w:r>
    </w:p>
    <w:p w14:paraId="66050A42" w14:textId="77777777" w:rsidR="00282B2C" w:rsidRDefault="00282B2C" w:rsidP="00282B2C">
      <w:pPr>
        <w:tabs>
          <w:tab w:val="left" w:pos="2160"/>
        </w:tabs>
        <w:rPr>
          <w:b/>
          <w:bCs/>
          <w:sz w:val="22"/>
        </w:rPr>
      </w:pPr>
    </w:p>
    <w:p w14:paraId="6A676CDA" w14:textId="77777777" w:rsidR="00282B2C" w:rsidRDefault="00282B2C" w:rsidP="00282B2C">
      <w:pPr>
        <w:tabs>
          <w:tab w:val="left" w:pos="2160"/>
        </w:tabs>
        <w:rPr>
          <w:b/>
          <w:bCs/>
          <w:sz w:val="22"/>
        </w:rPr>
      </w:pPr>
      <w:r>
        <w:rPr>
          <w:b/>
          <w:bCs/>
          <w:sz w:val="22"/>
        </w:rPr>
        <w:t>TORFP Title:  ________________________________________________________</w:t>
      </w:r>
    </w:p>
    <w:p w14:paraId="1CC7D019" w14:textId="77777777" w:rsidR="00282B2C" w:rsidRDefault="00282B2C" w:rsidP="00282B2C">
      <w:pPr>
        <w:ind w:firstLine="720"/>
        <w:rPr>
          <w:b/>
          <w:sz w:val="22"/>
        </w:rPr>
      </w:pPr>
    </w:p>
    <w:p w14:paraId="38870DF3" w14:textId="77777777" w:rsidR="00282B2C" w:rsidRPr="00201602" w:rsidRDefault="00282B2C" w:rsidP="00282B2C">
      <w:pPr>
        <w:rPr>
          <w:b/>
          <w:sz w:val="22"/>
        </w:rPr>
      </w:pPr>
      <w:smartTag w:uri="urn:schemas-microsoft-com:office:smarttags" w:element="place">
        <w:r w:rsidRPr="00201602">
          <w:rPr>
            <w:b/>
            <w:sz w:val="22"/>
          </w:rPr>
          <w:t>I.</w:t>
        </w:r>
      </w:smartTag>
      <w:r w:rsidRPr="00201602">
        <w:rPr>
          <w:b/>
          <w:sz w:val="22"/>
        </w:rPr>
        <w:tab/>
        <w:t xml:space="preserve">If you are not making an </w:t>
      </w:r>
      <w:r>
        <w:rPr>
          <w:b/>
          <w:sz w:val="22"/>
        </w:rPr>
        <w:t>Task Order Proposal</w:t>
      </w:r>
      <w:r w:rsidRPr="00201602">
        <w:rPr>
          <w:b/>
          <w:sz w:val="22"/>
        </w:rPr>
        <w:t xml:space="preserve"> to this TORFP, please indicate why:</w:t>
      </w:r>
    </w:p>
    <w:p w14:paraId="302EE5F7" w14:textId="77777777" w:rsidR="00282B2C" w:rsidRDefault="00282B2C" w:rsidP="00282B2C">
      <w:pPr>
        <w:rPr>
          <w:sz w:val="22"/>
        </w:rPr>
      </w:pPr>
    </w:p>
    <w:p w14:paraId="12390189" w14:textId="77777777" w:rsidR="00282B2C" w:rsidRDefault="00282B2C" w:rsidP="00282B2C">
      <w:pPr>
        <w:autoSpaceDE w:val="0"/>
        <w:autoSpaceDN w:val="0"/>
        <w:adjustRightInd w:val="0"/>
        <w:spacing w:after="60"/>
        <w:ind w:left="1080" w:hanging="360"/>
        <w:rPr>
          <w:rFonts w:ascii="BookAntiqua" w:hAnsi="BookAntiqua"/>
        </w:rPr>
      </w:pPr>
      <w:r>
        <w:rPr>
          <w:rFonts w:ascii="CourierNewPSMT" w:hAnsi="CourierNewPSMT"/>
        </w:rPr>
        <w:t>o</w:t>
      </w:r>
      <w:r>
        <w:rPr>
          <w:rFonts w:ascii="CourierNewPSMT" w:hAnsi="CourierNewPSMT"/>
        </w:rPr>
        <w:tab/>
      </w:r>
      <w:r>
        <w:rPr>
          <w:rFonts w:ascii="BookAntiqua" w:hAnsi="BookAntiqua"/>
        </w:rPr>
        <w:t>Other commitments preclude our participation at this time.</w:t>
      </w:r>
    </w:p>
    <w:p w14:paraId="2FFC9F37" w14:textId="77777777" w:rsidR="00282B2C" w:rsidRDefault="00282B2C" w:rsidP="00282B2C">
      <w:pPr>
        <w:autoSpaceDE w:val="0"/>
        <w:autoSpaceDN w:val="0"/>
        <w:adjustRightInd w:val="0"/>
        <w:spacing w:after="60"/>
        <w:ind w:left="1080" w:hanging="360"/>
        <w:rPr>
          <w:rFonts w:ascii="BookAntiqua" w:hAnsi="BookAntiqua"/>
        </w:rPr>
      </w:pPr>
      <w:r>
        <w:rPr>
          <w:rFonts w:ascii="CourierNewPSMT" w:hAnsi="CourierNewPSMT"/>
        </w:rPr>
        <w:t>o</w:t>
      </w:r>
      <w:r>
        <w:rPr>
          <w:rFonts w:ascii="CourierNewPSMT" w:hAnsi="CourierNewPSMT"/>
        </w:rPr>
        <w:tab/>
      </w:r>
      <w:r>
        <w:rPr>
          <w:rFonts w:ascii="BookAntiqua" w:hAnsi="BookAntiqua"/>
        </w:rPr>
        <w:t>The subject of the TORFP is not within our business expertise.</w:t>
      </w:r>
    </w:p>
    <w:p w14:paraId="0974CE89" w14:textId="77777777" w:rsidR="00282B2C" w:rsidRDefault="00282B2C" w:rsidP="00282B2C">
      <w:pPr>
        <w:autoSpaceDE w:val="0"/>
        <w:autoSpaceDN w:val="0"/>
        <w:adjustRightInd w:val="0"/>
        <w:spacing w:after="60"/>
        <w:ind w:left="1080" w:hanging="360"/>
        <w:rPr>
          <w:rFonts w:ascii="BookAntiqua" w:hAnsi="BookAntiqua"/>
        </w:rPr>
      </w:pPr>
      <w:r>
        <w:rPr>
          <w:rFonts w:ascii="CourierNewPSMT" w:hAnsi="CourierNewPSMT"/>
        </w:rPr>
        <w:t>o</w:t>
      </w:r>
      <w:r>
        <w:rPr>
          <w:rFonts w:ascii="CourierNewPSMT" w:hAnsi="CourierNewPSMT"/>
        </w:rPr>
        <w:tab/>
      </w:r>
      <w:r>
        <w:rPr>
          <w:rFonts w:ascii="BookAntiqua" w:hAnsi="BookAntiqua"/>
        </w:rPr>
        <w:t>We lack experience in the services required.</w:t>
      </w:r>
    </w:p>
    <w:p w14:paraId="6124112B" w14:textId="77777777" w:rsidR="00282B2C" w:rsidRDefault="00282B2C" w:rsidP="00282B2C">
      <w:pPr>
        <w:autoSpaceDE w:val="0"/>
        <w:autoSpaceDN w:val="0"/>
        <w:adjustRightInd w:val="0"/>
        <w:spacing w:after="60"/>
        <w:ind w:left="1080" w:hanging="360"/>
        <w:rPr>
          <w:rFonts w:ascii="BookAntiqua" w:hAnsi="BookAntiqua"/>
        </w:rPr>
      </w:pPr>
      <w:r>
        <w:rPr>
          <w:rFonts w:ascii="CourierNewPSMT" w:hAnsi="CourierNewPSMT"/>
        </w:rPr>
        <w:t>o</w:t>
      </w:r>
      <w:r>
        <w:rPr>
          <w:rFonts w:ascii="CourierNewPSMT" w:hAnsi="CourierNewPSMT"/>
        </w:rPr>
        <w:tab/>
      </w:r>
      <w:r>
        <w:rPr>
          <w:rFonts w:ascii="BookAntiqua" w:hAnsi="BookAntiqua"/>
        </w:rPr>
        <w:t>The scope of work together with the time period is beyond our current capacity.</w:t>
      </w:r>
    </w:p>
    <w:p w14:paraId="3FB38FB0" w14:textId="77777777" w:rsidR="00282B2C" w:rsidRDefault="00282B2C" w:rsidP="00282B2C">
      <w:pPr>
        <w:autoSpaceDE w:val="0"/>
        <w:autoSpaceDN w:val="0"/>
        <w:adjustRightInd w:val="0"/>
        <w:spacing w:after="60"/>
        <w:ind w:left="1080" w:hanging="360"/>
        <w:rPr>
          <w:rFonts w:ascii="BookAntiqua" w:hAnsi="BookAntiqua"/>
        </w:rPr>
      </w:pPr>
      <w:r>
        <w:rPr>
          <w:rFonts w:ascii="CourierNewPSMT" w:hAnsi="CourierNewPSMT"/>
        </w:rPr>
        <w:t xml:space="preserve">o </w:t>
      </w:r>
      <w:r>
        <w:rPr>
          <w:rFonts w:ascii="CourierNewPSMT" w:hAnsi="CourierNewPSMT"/>
        </w:rPr>
        <w:tab/>
      </w:r>
      <w:r>
        <w:rPr>
          <w:rFonts w:ascii="BookAntiqua" w:hAnsi="BookAntiqua"/>
        </w:rPr>
        <w:t>We cannot be competitive. (Please explain below.)</w:t>
      </w:r>
    </w:p>
    <w:p w14:paraId="669C3072" w14:textId="77777777" w:rsidR="00282B2C" w:rsidRDefault="00282B2C" w:rsidP="00282B2C">
      <w:pPr>
        <w:autoSpaceDE w:val="0"/>
        <w:autoSpaceDN w:val="0"/>
        <w:adjustRightInd w:val="0"/>
        <w:spacing w:after="60"/>
        <w:ind w:left="1080" w:hanging="360"/>
        <w:rPr>
          <w:rFonts w:ascii="BookAntiqua" w:hAnsi="BookAntiqua"/>
        </w:rPr>
      </w:pPr>
      <w:r>
        <w:rPr>
          <w:rFonts w:ascii="CourierNewPSMT" w:hAnsi="CourierNewPSMT"/>
        </w:rPr>
        <w:t xml:space="preserve">o </w:t>
      </w:r>
      <w:r>
        <w:rPr>
          <w:rFonts w:ascii="CourierNewPSMT" w:hAnsi="CourierNewPSMT"/>
        </w:rPr>
        <w:tab/>
      </w:r>
      <w:r>
        <w:rPr>
          <w:rFonts w:ascii="BookAntiqua" w:hAnsi="BookAntiqua"/>
        </w:rPr>
        <w:t>The specifications are either unclear or too restrictive.  (Please explain below.)</w:t>
      </w:r>
    </w:p>
    <w:p w14:paraId="10FB79A2" w14:textId="77777777" w:rsidR="00282B2C" w:rsidRDefault="00282B2C" w:rsidP="00282B2C">
      <w:pPr>
        <w:autoSpaceDE w:val="0"/>
        <w:autoSpaceDN w:val="0"/>
        <w:adjustRightInd w:val="0"/>
        <w:spacing w:after="60"/>
        <w:ind w:left="1080" w:hanging="360"/>
        <w:rPr>
          <w:rFonts w:ascii="BookAntiqua" w:hAnsi="BookAntiqua"/>
        </w:rPr>
      </w:pPr>
      <w:r>
        <w:rPr>
          <w:rFonts w:ascii="CourierNewPSMT" w:hAnsi="CourierNewPSMT"/>
        </w:rPr>
        <w:t xml:space="preserve">o </w:t>
      </w:r>
      <w:r>
        <w:rPr>
          <w:rFonts w:ascii="CourierNewPSMT" w:hAnsi="CourierNewPSMT"/>
        </w:rPr>
        <w:tab/>
      </w:r>
      <w:r>
        <w:rPr>
          <w:rFonts w:ascii="BookAntiqua" w:hAnsi="BookAntiqua"/>
        </w:rPr>
        <w:t>Time for completion is insufficient.</w:t>
      </w:r>
    </w:p>
    <w:p w14:paraId="1A75E4C4" w14:textId="77777777" w:rsidR="00282B2C" w:rsidRDefault="00282B2C" w:rsidP="00282B2C">
      <w:pPr>
        <w:autoSpaceDE w:val="0"/>
        <w:autoSpaceDN w:val="0"/>
        <w:adjustRightInd w:val="0"/>
        <w:spacing w:after="60"/>
        <w:ind w:left="1080" w:hanging="360"/>
        <w:rPr>
          <w:rFonts w:ascii="BookAntiqua" w:hAnsi="BookAntiqua"/>
        </w:rPr>
      </w:pPr>
      <w:r>
        <w:rPr>
          <w:rFonts w:ascii="CourierNewPSMT" w:hAnsi="CourierNewPSMT"/>
        </w:rPr>
        <w:t xml:space="preserve">o </w:t>
      </w:r>
      <w:r>
        <w:rPr>
          <w:rFonts w:ascii="CourierNewPSMT" w:hAnsi="CourierNewPSMT"/>
        </w:rPr>
        <w:tab/>
      </w:r>
      <w:r>
        <w:rPr>
          <w:rFonts w:ascii="BookAntiqua" w:hAnsi="BookAntiqua"/>
        </w:rPr>
        <w:t>We believe there is a perceived conflict of interest for our firm with the subject of this TORFP, or the Requesting Agency.</w:t>
      </w:r>
    </w:p>
    <w:p w14:paraId="37D5ED6C" w14:textId="77777777" w:rsidR="00282B2C" w:rsidRDefault="00282B2C" w:rsidP="00282B2C">
      <w:pPr>
        <w:autoSpaceDE w:val="0"/>
        <w:autoSpaceDN w:val="0"/>
        <w:adjustRightInd w:val="0"/>
        <w:spacing w:after="60"/>
        <w:ind w:left="1080" w:hanging="360"/>
        <w:rPr>
          <w:rFonts w:ascii="BookAntiqua" w:hAnsi="BookAntiqua"/>
        </w:rPr>
      </w:pPr>
      <w:r>
        <w:rPr>
          <w:rFonts w:ascii="CourierNewPSMT" w:hAnsi="CourierNewPSMT"/>
        </w:rPr>
        <w:t xml:space="preserve">o </w:t>
      </w:r>
      <w:r>
        <w:rPr>
          <w:rFonts w:ascii="CourierNewPSMT" w:hAnsi="CourierNewPSMT"/>
        </w:rPr>
        <w:tab/>
      </w:r>
      <w:r>
        <w:rPr>
          <w:rFonts w:ascii="BookAntiqua" w:hAnsi="BookAntiqua"/>
        </w:rPr>
        <w:t>The distance where the Requesting Agency’s audit(s) must be conducted is not a factor we can consider at this time.</w:t>
      </w:r>
    </w:p>
    <w:p w14:paraId="2502273F" w14:textId="77777777" w:rsidR="00282B2C" w:rsidRDefault="00282B2C" w:rsidP="00282B2C">
      <w:pPr>
        <w:autoSpaceDE w:val="0"/>
        <w:autoSpaceDN w:val="0"/>
        <w:adjustRightInd w:val="0"/>
        <w:spacing w:after="60"/>
        <w:ind w:left="1080" w:hanging="360"/>
        <w:rPr>
          <w:rFonts w:ascii="BookAntiqua" w:hAnsi="BookAntiqua"/>
        </w:rPr>
      </w:pPr>
      <w:r>
        <w:rPr>
          <w:rFonts w:ascii="CourierNewPSMT" w:hAnsi="CourierNewPSMT"/>
        </w:rPr>
        <w:t xml:space="preserve">o </w:t>
      </w:r>
      <w:r>
        <w:rPr>
          <w:rFonts w:ascii="CourierNewPSMT" w:hAnsi="CourierNewPSMT"/>
        </w:rPr>
        <w:tab/>
      </w:r>
      <w:r>
        <w:rPr>
          <w:rFonts w:ascii="BookAntiqua" w:hAnsi="BookAntiqua"/>
        </w:rPr>
        <w:t>Our firm lacks adequate resources at this time for this TORFP commitment.</w:t>
      </w:r>
    </w:p>
    <w:p w14:paraId="5EA85BA6" w14:textId="77777777" w:rsidR="00282B2C" w:rsidRDefault="00282B2C" w:rsidP="00282B2C">
      <w:pPr>
        <w:ind w:left="1080" w:hanging="360"/>
        <w:rPr>
          <w:sz w:val="22"/>
        </w:rPr>
      </w:pPr>
      <w:r>
        <w:rPr>
          <w:rFonts w:ascii="CourierNewPSMT" w:hAnsi="CourierNewPSMT"/>
        </w:rPr>
        <w:t xml:space="preserve">o </w:t>
      </w:r>
      <w:r>
        <w:rPr>
          <w:rFonts w:ascii="CourierNewPSMT" w:hAnsi="CourierNewPSMT"/>
        </w:rPr>
        <w:tab/>
      </w:r>
      <w:r>
        <w:rPr>
          <w:rFonts w:ascii="BookAntiqua" w:hAnsi="BookAntiqua"/>
        </w:rPr>
        <w:t>Other: (Please indicate)</w:t>
      </w:r>
    </w:p>
    <w:p w14:paraId="7BD0DF3F" w14:textId="77777777" w:rsidR="00282B2C" w:rsidRDefault="00282B2C" w:rsidP="00282B2C"/>
    <w:p w14:paraId="1001D1C0" w14:textId="5263DB64" w:rsidR="00282B2C" w:rsidRDefault="00282B2C" w:rsidP="00282B2C">
      <w:pPr>
        <w:rPr>
          <w:sz w:val="22"/>
        </w:rPr>
      </w:pPr>
      <w:r w:rsidRPr="00201602">
        <w:rPr>
          <w:b/>
          <w:sz w:val="22"/>
        </w:rPr>
        <w:t xml:space="preserve">II. Remarks: </w:t>
      </w:r>
      <w:r>
        <w:rPr>
          <w:rFonts w:ascii="BookAntiqua" w:hAnsi="BookAntiqua"/>
        </w:rPr>
        <w:t>(Please indicate)</w:t>
      </w:r>
      <w:r>
        <w:rPr>
          <w:sz w:val="22"/>
        </w:rPr>
        <w:t xml:space="preserve">  </w:t>
      </w:r>
    </w:p>
    <w:p w14:paraId="30D85D03" w14:textId="77777777" w:rsidR="00282B2C" w:rsidRDefault="00282B2C" w:rsidP="00282B2C">
      <w:pPr>
        <w:rPr>
          <w:sz w:val="22"/>
        </w:rPr>
      </w:pPr>
    </w:p>
    <w:p w14:paraId="777500A5" w14:textId="77777777" w:rsidR="00282B2C" w:rsidRDefault="00282B2C" w:rsidP="00282B2C">
      <w:pPr>
        <w:rPr>
          <w:sz w:val="22"/>
        </w:rPr>
      </w:pPr>
    </w:p>
    <w:p w14:paraId="5EA6C1DC" w14:textId="77777777" w:rsidR="00282B2C" w:rsidRDefault="00282B2C" w:rsidP="00282B2C">
      <w:pPr>
        <w:rPr>
          <w:sz w:val="22"/>
        </w:rPr>
      </w:pPr>
    </w:p>
    <w:p w14:paraId="3E6801F1" w14:textId="77777777" w:rsidR="00282B2C" w:rsidRDefault="00282B2C" w:rsidP="00282B2C">
      <w:pPr>
        <w:rPr>
          <w:sz w:val="22"/>
        </w:rPr>
      </w:pPr>
      <w:r>
        <w:rPr>
          <w:sz w:val="22"/>
        </w:rPr>
        <w:t xml:space="preserve">Master Contractor’s Firm Name: ___________________________________________ </w:t>
      </w:r>
    </w:p>
    <w:p w14:paraId="371F5F68" w14:textId="77777777" w:rsidR="00282B2C" w:rsidRDefault="00282B2C" w:rsidP="00282B2C">
      <w:pPr>
        <w:rPr>
          <w:sz w:val="22"/>
        </w:rPr>
      </w:pPr>
      <w:r>
        <w:rPr>
          <w:sz w:val="22"/>
        </w:rPr>
        <w:t xml:space="preserve"> </w:t>
      </w:r>
    </w:p>
    <w:p w14:paraId="499BDEFD" w14:textId="77777777" w:rsidR="00282B2C" w:rsidRDefault="00282B2C" w:rsidP="00282B2C">
      <w:pPr>
        <w:rPr>
          <w:sz w:val="22"/>
        </w:rPr>
      </w:pPr>
      <w:r>
        <w:rPr>
          <w:sz w:val="22"/>
        </w:rPr>
        <w:t>Date: _______________________</w:t>
      </w:r>
    </w:p>
    <w:p w14:paraId="7BC67150" w14:textId="77777777" w:rsidR="00282B2C" w:rsidRDefault="00282B2C" w:rsidP="00282B2C">
      <w:pPr>
        <w:rPr>
          <w:sz w:val="22"/>
        </w:rPr>
      </w:pPr>
    </w:p>
    <w:p w14:paraId="06F60F5D" w14:textId="77777777" w:rsidR="00282B2C" w:rsidRDefault="00282B2C" w:rsidP="00282B2C">
      <w:pPr>
        <w:rPr>
          <w:sz w:val="22"/>
        </w:rPr>
      </w:pPr>
      <w:r>
        <w:rPr>
          <w:sz w:val="22"/>
        </w:rPr>
        <w:t>Contact Person: _________________________________    Phone: (_____) ________________</w:t>
      </w:r>
    </w:p>
    <w:p w14:paraId="28B81BA8" w14:textId="77777777" w:rsidR="00282B2C" w:rsidRDefault="00282B2C" w:rsidP="00282B2C">
      <w:pPr>
        <w:rPr>
          <w:sz w:val="22"/>
        </w:rPr>
      </w:pPr>
    </w:p>
    <w:p w14:paraId="3A09D0B3" w14:textId="77777777" w:rsidR="00282B2C" w:rsidRDefault="00282B2C" w:rsidP="00282B2C">
      <w:pPr>
        <w:pStyle w:val="Header"/>
      </w:pPr>
      <w:r>
        <w:t>Address or e-mail: ________________________________________________________</w:t>
      </w:r>
    </w:p>
    <w:p w14:paraId="2598469C" w14:textId="77777777" w:rsidR="00282B2C" w:rsidRDefault="00282B2C" w:rsidP="00282B2C">
      <w:pPr>
        <w:pStyle w:val="Header"/>
      </w:pPr>
    </w:p>
    <w:p w14:paraId="5DD99182" w14:textId="50A85FE6" w:rsidR="00F8427F" w:rsidRDefault="00282B2C" w:rsidP="00282B2C">
      <w:pPr>
        <w:jc w:val="center"/>
        <w:rPr>
          <w:b/>
          <w:bCs/>
        </w:rPr>
      </w:pPr>
      <w:r>
        <w:rPr>
          <w:b/>
          <w:bCs/>
        </w:rPr>
        <w:t>THANK YOU!!</w:t>
      </w:r>
    </w:p>
    <w:p w14:paraId="6673E447" w14:textId="77777777" w:rsidR="00F8427F" w:rsidRDefault="00F8427F">
      <w:pPr>
        <w:rPr>
          <w:b/>
          <w:bCs/>
        </w:rPr>
      </w:pPr>
      <w:r>
        <w:rPr>
          <w:b/>
          <w:bCs/>
        </w:rPr>
        <w:br w:type="page"/>
      </w:r>
    </w:p>
    <w:p w14:paraId="58585B03" w14:textId="77777777" w:rsidR="00282B2C" w:rsidRDefault="00282B2C" w:rsidP="00282B2C">
      <w:pPr>
        <w:jc w:val="center"/>
      </w:pPr>
    </w:p>
    <w:p w14:paraId="35F58486" w14:textId="12A35A64" w:rsidR="000F100D" w:rsidRPr="000F100D" w:rsidRDefault="00282B2C" w:rsidP="00282B2C">
      <w:pPr>
        <w:jc w:val="both"/>
        <w:rPr>
          <w:color w:val="FF0000"/>
        </w:rPr>
      </w:pPr>
      <w:r w:rsidRPr="000F100D">
        <w:rPr>
          <w:color w:val="FF0000"/>
        </w:rPr>
        <w:t xml:space="preserve"> </w:t>
      </w:r>
    </w:p>
    <w:p w14:paraId="56871223" w14:textId="1FFC2D71" w:rsidR="00F73DDA" w:rsidRDefault="00F73DDA" w:rsidP="00F73DDA">
      <w:pPr>
        <w:pStyle w:val="MDAttachmentH1"/>
        <w:numPr>
          <w:ilvl w:val="0"/>
          <w:numId w:val="0"/>
        </w:numPr>
        <w:pBdr>
          <w:bottom w:val="single" w:sz="4" w:space="3" w:color="auto"/>
        </w:pBdr>
      </w:pPr>
      <w:bookmarkStart w:id="262" w:name="_Toc55830512"/>
      <w:r>
        <w:t>Appendix 2.</w:t>
      </w:r>
      <w:r w:rsidRPr="00AE4795">
        <w:t xml:space="preserve"> </w:t>
      </w:r>
      <w:r>
        <w:t>–</w:t>
      </w:r>
      <w:r w:rsidRPr="00AE4795">
        <w:t xml:space="preserve"> </w:t>
      </w:r>
      <w:r>
        <w:rPr>
          <w:b w:val="0"/>
        </w:rPr>
        <w:t xml:space="preserve">Master Contractor </w:t>
      </w:r>
      <w:r w:rsidRPr="000F100D">
        <w:rPr>
          <w:b w:val="0"/>
        </w:rPr>
        <w:t>Information Sheet</w:t>
      </w:r>
      <w:bookmarkEnd w:id="262"/>
    </w:p>
    <w:p w14:paraId="26E9D51C" w14:textId="77777777" w:rsidR="000F100D" w:rsidRDefault="000F100D" w:rsidP="005168FB">
      <w:pPr>
        <w:jc w:val="both"/>
      </w:pPr>
    </w:p>
    <w:p w14:paraId="72F97C0D" w14:textId="4BB6CA1E" w:rsidR="000F100D" w:rsidRDefault="000F100D" w:rsidP="005168FB">
      <w:pPr>
        <w:jc w:val="both"/>
      </w:pPr>
      <w:r>
        <w:t>S</w:t>
      </w:r>
      <w:r w:rsidRPr="00050486">
        <w:t xml:space="preserve">ee link at </w:t>
      </w:r>
      <w:hyperlink r:id="rId50" w:history="1">
        <w:r w:rsidR="00282B2C" w:rsidRPr="00313F3A">
          <w:rPr>
            <w:rStyle w:val="Hyperlink"/>
          </w:rPr>
          <w:t>http://procurement.maryland.gov/wp-content/uploads/sites/12/2018/04/Appendix2-Bidder/Offeror InformationSheet.pdf</w:t>
        </w:r>
      </w:hyperlink>
      <w:r>
        <w:t>.</w:t>
      </w:r>
    </w:p>
    <w:p w14:paraId="6818E8F8" w14:textId="77777777" w:rsidR="008D2BB2" w:rsidRDefault="008D2BB2" w:rsidP="005168FB">
      <w:pPr>
        <w:jc w:val="both"/>
      </w:pPr>
    </w:p>
    <w:p w14:paraId="249215F3" w14:textId="2CCFC052" w:rsidR="0089799C" w:rsidRDefault="0089799C">
      <w:r>
        <w:br w:type="page"/>
      </w:r>
    </w:p>
    <w:p w14:paraId="04B0B7B3" w14:textId="77777777" w:rsidR="0089799C" w:rsidRDefault="0089799C" w:rsidP="0089799C">
      <w:pPr>
        <w:pStyle w:val="MDAttachmentH1"/>
        <w:pageBreakBefore/>
        <w:numPr>
          <w:ilvl w:val="0"/>
          <w:numId w:val="0"/>
        </w:numPr>
      </w:pPr>
      <w:bookmarkStart w:id="263" w:name="_Toc25664441"/>
      <w:bookmarkStart w:id="264" w:name="_Toc55830513"/>
      <w:r>
        <w:t>Appendix 3.</w:t>
      </w:r>
      <w:r w:rsidRPr="00AE4795">
        <w:t xml:space="preserve"> </w:t>
      </w:r>
      <w:r>
        <w:t>– Labor Category Summary Sheet</w:t>
      </w:r>
      <w:bookmarkEnd w:id="263"/>
      <w:bookmarkEnd w:id="264"/>
    </w:p>
    <w:p w14:paraId="0A840088" w14:textId="77777777" w:rsidR="0089799C" w:rsidRPr="000855BA" w:rsidRDefault="0089799C" w:rsidP="0089799C">
      <w:pPr>
        <w:jc w:val="center"/>
        <w:rPr>
          <w:b/>
          <w:sz w:val="22"/>
        </w:rPr>
      </w:pPr>
      <w:r w:rsidRPr="000855BA">
        <w:rPr>
          <w:b/>
          <w:sz w:val="22"/>
        </w:rPr>
        <w:t>TASK ORDER REQUEST FOR PROPOSAL (TORFP)</w:t>
      </w:r>
    </w:p>
    <w:p w14:paraId="05152538" w14:textId="77777777" w:rsidR="0089799C" w:rsidRPr="000855BA" w:rsidRDefault="0089799C" w:rsidP="0089799C">
      <w:pPr>
        <w:jc w:val="center"/>
        <w:rPr>
          <w:b/>
          <w:sz w:val="22"/>
        </w:rPr>
      </w:pPr>
      <w:r w:rsidRPr="000855BA">
        <w:rPr>
          <w:b/>
          <w:sz w:val="22"/>
        </w:rPr>
        <w:t>LABOR CATEGORY SUMMARY SHEET</w:t>
      </w:r>
    </w:p>
    <w:p w14:paraId="17419795" w14:textId="77777777" w:rsidR="0089799C" w:rsidRPr="000855BA" w:rsidRDefault="0089799C" w:rsidP="0089799C">
      <w:pPr>
        <w:jc w:val="center"/>
        <w:rPr>
          <w:b/>
        </w:rPr>
      </w:pPr>
    </w:p>
    <w:p w14:paraId="4A60F87C" w14:textId="77777777" w:rsidR="0089799C" w:rsidRPr="000855BA" w:rsidRDefault="0089799C" w:rsidP="0089799C">
      <w:pPr>
        <w:jc w:val="center"/>
        <w:rPr>
          <w:b/>
        </w:rPr>
      </w:pPr>
      <w:r w:rsidRPr="000855BA">
        <w:rPr>
          <w:b/>
        </w:rPr>
        <w:t xml:space="preserve">TORFP NO.: </w:t>
      </w:r>
      <w:r>
        <w:rPr>
          <w:b/>
        </w:rPr>
        <w:t>____________________</w:t>
      </w:r>
    </w:p>
    <w:p w14:paraId="05298039" w14:textId="77777777" w:rsidR="0089799C" w:rsidRDefault="0089799C" w:rsidP="0089799C"/>
    <w:p w14:paraId="2428AFA6" w14:textId="77777777" w:rsidR="0089799C" w:rsidRDefault="0089799C" w:rsidP="0089799C">
      <w:pPr>
        <w:jc w:val="both"/>
      </w:pPr>
      <w:r>
        <w:t>In the table below, list each of the Master Contractor’s and subcontractor’s personnel that are proposed to perform the audit services as outlined in the Statement of Work for the TORFP noted above.  If the Master Contractor is awarded the Task Order Agreement (TOA) for the TORFP, the staff listed below will be the only staff authorized to perform the services.  Any requested substitutions must be per the procedure in RFP Section 3.11, Substitution of Personnel.</w:t>
      </w:r>
    </w:p>
    <w:p w14:paraId="47E73BD6" w14:textId="77777777" w:rsidR="0089799C" w:rsidRDefault="0089799C" w:rsidP="0089799C"/>
    <w:p w14:paraId="0CEF53FE" w14:textId="77777777" w:rsidR="0089799C" w:rsidRDefault="0089799C" w:rsidP="0089799C">
      <w:pPr>
        <w:jc w:val="both"/>
        <w:rPr>
          <w:b/>
          <w:i/>
        </w:rPr>
      </w:pPr>
      <w:r>
        <w:rPr>
          <w:b/>
          <w:i/>
        </w:rPr>
        <w:t>An updated resume of each individual that is listed below must be included with this form, and the Master Contractor must sign and date this form, which is a pledge to use the personnel as indicated.</w:t>
      </w:r>
    </w:p>
    <w:p w14:paraId="5475E32E" w14:textId="77777777" w:rsidR="0089799C" w:rsidRDefault="0089799C" w:rsidP="0089799C">
      <w:pPr>
        <w:rPr>
          <w:u w:val="single"/>
        </w:rPr>
      </w:pPr>
    </w:p>
    <w:p w14:paraId="4999467C" w14:textId="77777777" w:rsidR="0089799C" w:rsidRDefault="0089799C" w:rsidP="0089799C">
      <w:pPr>
        <w:jc w:val="both"/>
      </w:pPr>
      <w:r>
        <w:rPr>
          <w:u w:val="single"/>
        </w:rPr>
        <w:t>Each staff person proposed must currently meet the criteria set forth in the Master Contract for the applicable Labor Category.</w:t>
      </w:r>
    </w:p>
    <w:p w14:paraId="1831D6AB" w14:textId="77777777" w:rsidR="0089799C" w:rsidRDefault="0089799C" w:rsidP="0089799C"/>
    <w:p w14:paraId="4B052CDF" w14:textId="77777777" w:rsidR="0089799C" w:rsidRDefault="0089799C" w:rsidP="0089799C">
      <w:pPr>
        <w:jc w:val="both"/>
      </w:pPr>
      <w:r>
        <w:t>Only those Labor Categories allowed by the Master Contract are to be utilized.  The completed Labor Category Summary Sheet must agree with the Work Plan in the Master Contractor’s Technical TOP.</w:t>
      </w:r>
    </w:p>
    <w:p w14:paraId="20973D2E" w14:textId="77777777" w:rsidR="0089799C" w:rsidRDefault="0089799C" w:rsidP="0089799C"/>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2075"/>
        <w:gridCol w:w="1816"/>
        <w:gridCol w:w="1655"/>
        <w:gridCol w:w="1334"/>
      </w:tblGrid>
      <w:tr w:rsidR="0089799C" w:rsidRPr="00112B37" w14:paraId="1992B5F8" w14:textId="77777777" w:rsidTr="009106EA">
        <w:tc>
          <w:tcPr>
            <w:tcW w:w="2610" w:type="dxa"/>
            <w:shd w:val="clear" w:color="auto" w:fill="auto"/>
            <w:vAlign w:val="center"/>
          </w:tcPr>
          <w:p w14:paraId="6512E334" w14:textId="77777777" w:rsidR="0089799C" w:rsidRPr="00112B37" w:rsidRDefault="0089799C" w:rsidP="009106EA">
            <w:pPr>
              <w:jc w:val="center"/>
              <w:rPr>
                <w:b/>
                <w:sz w:val="22"/>
              </w:rPr>
            </w:pPr>
            <w:r w:rsidRPr="00112B37">
              <w:rPr>
                <w:b/>
                <w:sz w:val="22"/>
              </w:rPr>
              <w:t>Staff’s Name</w:t>
            </w:r>
          </w:p>
        </w:tc>
        <w:tc>
          <w:tcPr>
            <w:tcW w:w="2340" w:type="dxa"/>
            <w:shd w:val="clear" w:color="auto" w:fill="auto"/>
            <w:vAlign w:val="center"/>
          </w:tcPr>
          <w:p w14:paraId="20A32566" w14:textId="77777777" w:rsidR="0089799C" w:rsidRPr="00112B37" w:rsidRDefault="0089799C" w:rsidP="009106EA">
            <w:pPr>
              <w:jc w:val="center"/>
              <w:rPr>
                <w:b/>
                <w:sz w:val="22"/>
              </w:rPr>
            </w:pPr>
            <w:r w:rsidRPr="00112B37">
              <w:rPr>
                <w:b/>
                <w:sz w:val="22"/>
              </w:rPr>
              <w:t>Company</w:t>
            </w:r>
          </w:p>
        </w:tc>
        <w:tc>
          <w:tcPr>
            <w:tcW w:w="1816" w:type="dxa"/>
            <w:shd w:val="clear" w:color="auto" w:fill="auto"/>
            <w:vAlign w:val="center"/>
          </w:tcPr>
          <w:p w14:paraId="2DDE75ED" w14:textId="77777777" w:rsidR="0089799C" w:rsidRPr="00733997" w:rsidRDefault="0089799C" w:rsidP="009106EA">
            <w:pPr>
              <w:jc w:val="center"/>
              <w:rPr>
                <w:b/>
              </w:rPr>
            </w:pPr>
            <w:r w:rsidRPr="00733997">
              <w:rPr>
                <w:b/>
              </w:rPr>
              <w:t xml:space="preserve">MBE or VSBE Subcontractor? </w:t>
            </w:r>
            <w:r w:rsidRPr="00733997">
              <w:rPr>
                <w:b/>
                <w:i/>
                <w:sz w:val="16"/>
                <w:szCs w:val="16"/>
              </w:rPr>
              <w:t>(Indicate with the appropriate acronym)</w:t>
            </w:r>
          </w:p>
        </w:tc>
        <w:tc>
          <w:tcPr>
            <w:tcW w:w="1794" w:type="dxa"/>
            <w:shd w:val="clear" w:color="auto" w:fill="auto"/>
            <w:vAlign w:val="center"/>
          </w:tcPr>
          <w:p w14:paraId="4A5EBD98" w14:textId="77777777" w:rsidR="0089799C" w:rsidRPr="00112B37" w:rsidRDefault="0089799C" w:rsidP="009106EA">
            <w:pPr>
              <w:jc w:val="center"/>
              <w:rPr>
                <w:b/>
              </w:rPr>
            </w:pPr>
            <w:r w:rsidRPr="00112B37">
              <w:rPr>
                <w:b/>
              </w:rPr>
              <w:t>Labor Category</w:t>
            </w:r>
          </w:p>
        </w:tc>
        <w:tc>
          <w:tcPr>
            <w:tcW w:w="1379" w:type="dxa"/>
            <w:shd w:val="clear" w:color="auto" w:fill="auto"/>
            <w:vAlign w:val="center"/>
          </w:tcPr>
          <w:p w14:paraId="2F9C4869" w14:textId="77777777" w:rsidR="0089799C" w:rsidRPr="00112B37" w:rsidRDefault="0089799C" w:rsidP="009106EA">
            <w:pPr>
              <w:jc w:val="center"/>
              <w:rPr>
                <w:b/>
              </w:rPr>
            </w:pPr>
            <w:r w:rsidRPr="00112B37">
              <w:rPr>
                <w:b/>
              </w:rPr>
              <w:t>Total Hours Proposed</w:t>
            </w:r>
          </w:p>
        </w:tc>
      </w:tr>
      <w:tr w:rsidR="0089799C" w:rsidRPr="00112B37" w14:paraId="77C413B6" w14:textId="77777777" w:rsidTr="009106EA">
        <w:tc>
          <w:tcPr>
            <w:tcW w:w="2610" w:type="dxa"/>
            <w:shd w:val="clear" w:color="auto" w:fill="auto"/>
          </w:tcPr>
          <w:p w14:paraId="2C5BAC0F" w14:textId="77777777" w:rsidR="0089799C" w:rsidRPr="00112B37" w:rsidRDefault="0089799C" w:rsidP="009106EA">
            <w:pPr>
              <w:rPr>
                <w:sz w:val="22"/>
              </w:rPr>
            </w:pPr>
          </w:p>
        </w:tc>
        <w:tc>
          <w:tcPr>
            <w:tcW w:w="2340" w:type="dxa"/>
            <w:shd w:val="clear" w:color="auto" w:fill="auto"/>
          </w:tcPr>
          <w:p w14:paraId="53E4816E" w14:textId="77777777" w:rsidR="0089799C" w:rsidRPr="00112B37" w:rsidRDefault="0089799C" w:rsidP="009106EA">
            <w:pPr>
              <w:rPr>
                <w:b/>
                <w:sz w:val="22"/>
              </w:rPr>
            </w:pPr>
          </w:p>
        </w:tc>
        <w:tc>
          <w:tcPr>
            <w:tcW w:w="1816" w:type="dxa"/>
            <w:shd w:val="clear" w:color="auto" w:fill="auto"/>
          </w:tcPr>
          <w:p w14:paraId="00464BD5" w14:textId="77777777" w:rsidR="0089799C" w:rsidRPr="00733997" w:rsidRDefault="0089799C" w:rsidP="009106EA"/>
        </w:tc>
        <w:tc>
          <w:tcPr>
            <w:tcW w:w="1794" w:type="dxa"/>
            <w:shd w:val="clear" w:color="auto" w:fill="auto"/>
          </w:tcPr>
          <w:p w14:paraId="23D7C8F4" w14:textId="77777777" w:rsidR="0089799C" w:rsidRPr="00112B37" w:rsidRDefault="0089799C" w:rsidP="009106EA"/>
        </w:tc>
        <w:tc>
          <w:tcPr>
            <w:tcW w:w="1379" w:type="dxa"/>
            <w:shd w:val="clear" w:color="auto" w:fill="auto"/>
          </w:tcPr>
          <w:p w14:paraId="2844F051" w14:textId="77777777" w:rsidR="0089799C" w:rsidRPr="00112B37" w:rsidRDefault="0089799C" w:rsidP="009106EA">
            <w:pPr>
              <w:jc w:val="right"/>
            </w:pPr>
          </w:p>
        </w:tc>
      </w:tr>
      <w:tr w:rsidR="0089799C" w:rsidRPr="00112B37" w14:paraId="0B139697" w14:textId="77777777" w:rsidTr="009106EA">
        <w:tc>
          <w:tcPr>
            <w:tcW w:w="2610" w:type="dxa"/>
            <w:shd w:val="clear" w:color="auto" w:fill="auto"/>
          </w:tcPr>
          <w:p w14:paraId="3835277A" w14:textId="77777777" w:rsidR="0089799C" w:rsidRPr="00112B37" w:rsidRDefault="0089799C" w:rsidP="009106EA"/>
        </w:tc>
        <w:tc>
          <w:tcPr>
            <w:tcW w:w="2340" w:type="dxa"/>
            <w:shd w:val="clear" w:color="auto" w:fill="auto"/>
          </w:tcPr>
          <w:p w14:paraId="6A383E9F" w14:textId="77777777" w:rsidR="0089799C" w:rsidRPr="00112B37" w:rsidRDefault="0089799C" w:rsidP="009106EA">
            <w:pPr>
              <w:rPr>
                <w:b/>
                <w:sz w:val="22"/>
              </w:rPr>
            </w:pPr>
          </w:p>
        </w:tc>
        <w:tc>
          <w:tcPr>
            <w:tcW w:w="1816" w:type="dxa"/>
            <w:shd w:val="clear" w:color="auto" w:fill="auto"/>
          </w:tcPr>
          <w:p w14:paraId="0AC748A9" w14:textId="77777777" w:rsidR="0089799C" w:rsidRPr="00112B37" w:rsidRDefault="0089799C" w:rsidP="009106EA"/>
        </w:tc>
        <w:tc>
          <w:tcPr>
            <w:tcW w:w="1794" w:type="dxa"/>
            <w:shd w:val="clear" w:color="auto" w:fill="auto"/>
          </w:tcPr>
          <w:p w14:paraId="1A3B2847" w14:textId="77777777" w:rsidR="0089799C" w:rsidRPr="00112B37" w:rsidRDefault="0089799C" w:rsidP="009106EA"/>
        </w:tc>
        <w:tc>
          <w:tcPr>
            <w:tcW w:w="1379" w:type="dxa"/>
            <w:shd w:val="clear" w:color="auto" w:fill="auto"/>
          </w:tcPr>
          <w:p w14:paraId="6A84FE10" w14:textId="77777777" w:rsidR="0089799C" w:rsidRPr="00112B37" w:rsidRDefault="0089799C" w:rsidP="009106EA">
            <w:pPr>
              <w:jc w:val="right"/>
            </w:pPr>
          </w:p>
        </w:tc>
      </w:tr>
      <w:tr w:rsidR="0089799C" w:rsidRPr="00112B37" w14:paraId="49676876" w14:textId="77777777" w:rsidTr="009106EA">
        <w:tc>
          <w:tcPr>
            <w:tcW w:w="2610" w:type="dxa"/>
            <w:shd w:val="clear" w:color="auto" w:fill="auto"/>
          </w:tcPr>
          <w:p w14:paraId="0984CC1E" w14:textId="77777777" w:rsidR="0089799C" w:rsidRPr="00112B37" w:rsidRDefault="0089799C" w:rsidP="009106EA"/>
        </w:tc>
        <w:tc>
          <w:tcPr>
            <w:tcW w:w="2340" w:type="dxa"/>
            <w:shd w:val="clear" w:color="auto" w:fill="auto"/>
          </w:tcPr>
          <w:p w14:paraId="46974349" w14:textId="77777777" w:rsidR="0089799C" w:rsidRPr="00112B37" w:rsidRDefault="0089799C" w:rsidP="009106EA"/>
        </w:tc>
        <w:tc>
          <w:tcPr>
            <w:tcW w:w="1816" w:type="dxa"/>
            <w:shd w:val="clear" w:color="auto" w:fill="auto"/>
          </w:tcPr>
          <w:p w14:paraId="33FD1DB0" w14:textId="77777777" w:rsidR="0089799C" w:rsidRPr="00112B37" w:rsidRDefault="0089799C" w:rsidP="009106EA"/>
        </w:tc>
        <w:tc>
          <w:tcPr>
            <w:tcW w:w="1794" w:type="dxa"/>
            <w:shd w:val="clear" w:color="auto" w:fill="auto"/>
          </w:tcPr>
          <w:p w14:paraId="1068BE6F" w14:textId="77777777" w:rsidR="0089799C" w:rsidRPr="00112B37" w:rsidRDefault="0089799C" w:rsidP="009106EA"/>
        </w:tc>
        <w:tc>
          <w:tcPr>
            <w:tcW w:w="1379" w:type="dxa"/>
            <w:shd w:val="clear" w:color="auto" w:fill="auto"/>
          </w:tcPr>
          <w:p w14:paraId="1D5E6578" w14:textId="77777777" w:rsidR="0089799C" w:rsidRPr="00112B37" w:rsidRDefault="0089799C" w:rsidP="009106EA">
            <w:pPr>
              <w:jc w:val="right"/>
            </w:pPr>
          </w:p>
        </w:tc>
      </w:tr>
      <w:tr w:rsidR="0089799C" w:rsidRPr="00112B37" w14:paraId="6F6826C4" w14:textId="77777777" w:rsidTr="009106EA">
        <w:tc>
          <w:tcPr>
            <w:tcW w:w="2610" w:type="dxa"/>
            <w:shd w:val="clear" w:color="auto" w:fill="auto"/>
          </w:tcPr>
          <w:p w14:paraId="1F1F55BB" w14:textId="77777777" w:rsidR="0089799C" w:rsidRPr="00112B37" w:rsidRDefault="0089799C" w:rsidP="009106EA"/>
        </w:tc>
        <w:tc>
          <w:tcPr>
            <w:tcW w:w="2340" w:type="dxa"/>
            <w:shd w:val="clear" w:color="auto" w:fill="auto"/>
          </w:tcPr>
          <w:p w14:paraId="102898C4" w14:textId="77777777" w:rsidR="0089799C" w:rsidRPr="00112B37" w:rsidRDefault="0089799C" w:rsidP="009106EA"/>
        </w:tc>
        <w:tc>
          <w:tcPr>
            <w:tcW w:w="1816" w:type="dxa"/>
            <w:shd w:val="clear" w:color="auto" w:fill="auto"/>
          </w:tcPr>
          <w:p w14:paraId="007942AA" w14:textId="77777777" w:rsidR="0089799C" w:rsidRPr="00112B37" w:rsidRDefault="0089799C" w:rsidP="009106EA"/>
        </w:tc>
        <w:tc>
          <w:tcPr>
            <w:tcW w:w="1794" w:type="dxa"/>
            <w:shd w:val="clear" w:color="auto" w:fill="auto"/>
          </w:tcPr>
          <w:p w14:paraId="46FF34B8" w14:textId="77777777" w:rsidR="0089799C" w:rsidRPr="00112B37" w:rsidRDefault="0089799C" w:rsidP="009106EA"/>
        </w:tc>
        <w:tc>
          <w:tcPr>
            <w:tcW w:w="1379" w:type="dxa"/>
            <w:shd w:val="clear" w:color="auto" w:fill="auto"/>
          </w:tcPr>
          <w:p w14:paraId="47966331" w14:textId="77777777" w:rsidR="0089799C" w:rsidRPr="00112B37" w:rsidRDefault="0089799C" w:rsidP="009106EA">
            <w:pPr>
              <w:jc w:val="right"/>
            </w:pPr>
          </w:p>
        </w:tc>
      </w:tr>
      <w:tr w:rsidR="0089799C" w:rsidRPr="00112B37" w14:paraId="7CD253C4" w14:textId="77777777" w:rsidTr="009106EA">
        <w:tc>
          <w:tcPr>
            <w:tcW w:w="2610" w:type="dxa"/>
            <w:shd w:val="clear" w:color="auto" w:fill="auto"/>
          </w:tcPr>
          <w:p w14:paraId="09A4107D" w14:textId="77777777" w:rsidR="0089799C" w:rsidRPr="00112B37" w:rsidRDefault="0089799C" w:rsidP="009106EA"/>
        </w:tc>
        <w:tc>
          <w:tcPr>
            <w:tcW w:w="2340" w:type="dxa"/>
            <w:shd w:val="clear" w:color="auto" w:fill="auto"/>
          </w:tcPr>
          <w:p w14:paraId="76193272" w14:textId="77777777" w:rsidR="0089799C" w:rsidRPr="00112B37" w:rsidRDefault="0089799C" w:rsidP="009106EA"/>
        </w:tc>
        <w:tc>
          <w:tcPr>
            <w:tcW w:w="1816" w:type="dxa"/>
            <w:shd w:val="clear" w:color="auto" w:fill="auto"/>
          </w:tcPr>
          <w:p w14:paraId="3FB1319B" w14:textId="77777777" w:rsidR="0089799C" w:rsidRPr="00112B37" w:rsidRDefault="0089799C" w:rsidP="009106EA"/>
        </w:tc>
        <w:tc>
          <w:tcPr>
            <w:tcW w:w="1794" w:type="dxa"/>
            <w:shd w:val="clear" w:color="auto" w:fill="auto"/>
          </w:tcPr>
          <w:p w14:paraId="0BC8DA42" w14:textId="77777777" w:rsidR="0089799C" w:rsidRPr="00112B37" w:rsidRDefault="0089799C" w:rsidP="009106EA"/>
        </w:tc>
        <w:tc>
          <w:tcPr>
            <w:tcW w:w="1379" w:type="dxa"/>
            <w:shd w:val="clear" w:color="auto" w:fill="auto"/>
          </w:tcPr>
          <w:p w14:paraId="3369CC60" w14:textId="77777777" w:rsidR="0089799C" w:rsidRPr="00112B37" w:rsidRDefault="0089799C" w:rsidP="009106EA">
            <w:pPr>
              <w:jc w:val="right"/>
            </w:pPr>
          </w:p>
        </w:tc>
      </w:tr>
      <w:tr w:rsidR="0089799C" w:rsidRPr="00112B37" w14:paraId="50BB8B93" w14:textId="77777777" w:rsidTr="009106EA">
        <w:tc>
          <w:tcPr>
            <w:tcW w:w="2610" w:type="dxa"/>
            <w:shd w:val="clear" w:color="auto" w:fill="auto"/>
          </w:tcPr>
          <w:p w14:paraId="2BE47EB0" w14:textId="77777777" w:rsidR="0089799C" w:rsidRPr="00112B37" w:rsidRDefault="0089799C" w:rsidP="009106EA"/>
        </w:tc>
        <w:tc>
          <w:tcPr>
            <w:tcW w:w="2340" w:type="dxa"/>
            <w:shd w:val="clear" w:color="auto" w:fill="auto"/>
          </w:tcPr>
          <w:p w14:paraId="77DD02C5" w14:textId="77777777" w:rsidR="0089799C" w:rsidRPr="00112B37" w:rsidRDefault="0089799C" w:rsidP="009106EA"/>
        </w:tc>
        <w:tc>
          <w:tcPr>
            <w:tcW w:w="1816" w:type="dxa"/>
            <w:shd w:val="clear" w:color="auto" w:fill="auto"/>
          </w:tcPr>
          <w:p w14:paraId="74C041CA" w14:textId="77777777" w:rsidR="0089799C" w:rsidRPr="00112B37" w:rsidRDefault="0089799C" w:rsidP="009106EA"/>
        </w:tc>
        <w:tc>
          <w:tcPr>
            <w:tcW w:w="1794" w:type="dxa"/>
            <w:shd w:val="clear" w:color="auto" w:fill="auto"/>
          </w:tcPr>
          <w:p w14:paraId="0EA8D6E6" w14:textId="77777777" w:rsidR="0089799C" w:rsidRPr="00112B37" w:rsidRDefault="0089799C" w:rsidP="009106EA"/>
        </w:tc>
        <w:tc>
          <w:tcPr>
            <w:tcW w:w="1379" w:type="dxa"/>
            <w:shd w:val="clear" w:color="auto" w:fill="auto"/>
          </w:tcPr>
          <w:p w14:paraId="7E48FA69" w14:textId="77777777" w:rsidR="0089799C" w:rsidRPr="00112B37" w:rsidRDefault="0089799C" w:rsidP="009106EA">
            <w:pPr>
              <w:jc w:val="right"/>
            </w:pPr>
          </w:p>
        </w:tc>
      </w:tr>
      <w:tr w:rsidR="0089799C" w:rsidRPr="00112B37" w14:paraId="18D5FF0A" w14:textId="77777777" w:rsidTr="009106EA">
        <w:tc>
          <w:tcPr>
            <w:tcW w:w="2610" w:type="dxa"/>
            <w:shd w:val="clear" w:color="auto" w:fill="auto"/>
          </w:tcPr>
          <w:p w14:paraId="45E662F0" w14:textId="77777777" w:rsidR="0089799C" w:rsidRPr="00112B37" w:rsidRDefault="0089799C" w:rsidP="009106EA"/>
        </w:tc>
        <w:tc>
          <w:tcPr>
            <w:tcW w:w="2340" w:type="dxa"/>
            <w:shd w:val="clear" w:color="auto" w:fill="auto"/>
          </w:tcPr>
          <w:p w14:paraId="326E778A" w14:textId="77777777" w:rsidR="0089799C" w:rsidRPr="00112B37" w:rsidRDefault="0089799C" w:rsidP="009106EA"/>
        </w:tc>
        <w:tc>
          <w:tcPr>
            <w:tcW w:w="1816" w:type="dxa"/>
            <w:shd w:val="clear" w:color="auto" w:fill="auto"/>
          </w:tcPr>
          <w:p w14:paraId="52ECC79E" w14:textId="77777777" w:rsidR="0089799C" w:rsidRPr="00112B37" w:rsidRDefault="0089799C" w:rsidP="009106EA"/>
        </w:tc>
        <w:tc>
          <w:tcPr>
            <w:tcW w:w="1794" w:type="dxa"/>
            <w:shd w:val="clear" w:color="auto" w:fill="auto"/>
          </w:tcPr>
          <w:p w14:paraId="60B2D41C" w14:textId="77777777" w:rsidR="0089799C" w:rsidRPr="00112B37" w:rsidRDefault="0089799C" w:rsidP="009106EA"/>
        </w:tc>
        <w:tc>
          <w:tcPr>
            <w:tcW w:w="1379" w:type="dxa"/>
            <w:shd w:val="clear" w:color="auto" w:fill="auto"/>
          </w:tcPr>
          <w:p w14:paraId="47801C99" w14:textId="77777777" w:rsidR="0089799C" w:rsidRPr="00112B37" w:rsidRDefault="0089799C" w:rsidP="009106EA">
            <w:pPr>
              <w:jc w:val="right"/>
            </w:pPr>
          </w:p>
        </w:tc>
      </w:tr>
      <w:tr w:rsidR="0089799C" w:rsidRPr="00112B37" w14:paraId="7B2BE5BB" w14:textId="77777777" w:rsidTr="009106EA">
        <w:tc>
          <w:tcPr>
            <w:tcW w:w="2610" w:type="dxa"/>
            <w:shd w:val="clear" w:color="auto" w:fill="auto"/>
          </w:tcPr>
          <w:p w14:paraId="64A5D3DC" w14:textId="77777777" w:rsidR="0089799C" w:rsidRPr="00112B37" w:rsidRDefault="0089799C" w:rsidP="009106EA"/>
        </w:tc>
        <w:tc>
          <w:tcPr>
            <w:tcW w:w="2340" w:type="dxa"/>
            <w:shd w:val="clear" w:color="auto" w:fill="auto"/>
          </w:tcPr>
          <w:p w14:paraId="48BD85B9" w14:textId="77777777" w:rsidR="0089799C" w:rsidRPr="00112B37" w:rsidRDefault="0089799C" w:rsidP="009106EA"/>
        </w:tc>
        <w:tc>
          <w:tcPr>
            <w:tcW w:w="1816" w:type="dxa"/>
            <w:shd w:val="clear" w:color="auto" w:fill="auto"/>
          </w:tcPr>
          <w:p w14:paraId="29BFEC24" w14:textId="77777777" w:rsidR="0089799C" w:rsidRPr="00112B37" w:rsidRDefault="0089799C" w:rsidP="009106EA"/>
        </w:tc>
        <w:tc>
          <w:tcPr>
            <w:tcW w:w="1794" w:type="dxa"/>
            <w:shd w:val="clear" w:color="auto" w:fill="auto"/>
          </w:tcPr>
          <w:p w14:paraId="42D2E410" w14:textId="77777777" w:rsidR="0089799C" w:rsidRPr="00112B37" w:rsidRDefault="0089799C" w:rsidP="009106EA"/>
        </w:tc>
        <w:tc>
          <w:tcPr>
            <w:tcW w:w="1379" w:type="dxa"/>
            <w:shd w:val="clear" w:color="auto" w:fill="auto"/>
          </w:tcPr>
          <w:p w14:paraId="2F84227D" w14:textId="77777777" w:rsidR="0089799C" w:rsidRPr="00112B37" w:rsidRDefault="0089799C" w:rsidP="009106EA">
            <w:pPr>
              <w:jc w:val="right"/>
            </w:pPr>
          </w:p>
        </w:tc>
      </w:tr>
      <w:tr w:rsidR="0089799C" w:rsidRPr="00112B37" w14:paraId="2916E940" w14:textId="77777777" w:rsidTr="009106EA">
        <w:tc>
          <w:tcPr>
            <w:tcW w:w="2610" w:type="dxa"/>
            <w:shd w:val="clear" w:color="auto" w:fill="auto"/>
          </w:tcPr>
          <w:p w14:paraId="5E192C58" w14:textId="77777777" w:rsidR="0089799C" w:rsidRPr="00112B37" w:rsidRDefault="0089799C" w:rsidP="009106EA"/>
        </w:tc>
        <w:tc>
          <w:tcPr>
            <w:tcW w:w="2340" w:type="dxa"/>
            <w:shd w:val="clear" w:color="auto" w:fill="auto"/>
          </w:tcPr>
          <w:p w14:paraId="06C71E17" w14:textId="77777777" w:rsidR="0089799C" w:rsidRPr="00112B37" w:rsidRDefault="0089799C" w:rsidP="009106EA"/>
        </w:tc>
        <w:tc>
          <w:tcPr>
            <w:tcW w:w="1816" w:type="dxa"/>
            <w:shd w:val="clear" w:color="auto" w:fill="auto"/>
          </w:tcPr>
          <w:p w14:paraId="1FD9FDF9" w14:textId="77777777" w:rsidR="0089799C" w:rsidRPr="00112B37" w:rsidRDefault="0089799C" w:rsidP="009106EA"/>
        </w:tc>
        <w:tc>
          <w:tcPr>
            <w:tcW w:w="1794" w:type="dxa"/>
            <w:shd w:val="clear" w:color="auto" w:fill="auto"/>
          </w:tcPr>
          <w:p w14:paraId="08F0F3FB" w14:textId="77777777" w:rsidR="0089799C" w:rsidRPr="00112B37" w:rsidRDefault="0089799C" w:rsidP="009106EA"/>
        </w:tc>
        <w:tc>
          <w:tcPr>
            <w:tcW w:w="1379" w:type="dxa"/>
            <w:shd w:val="clear" w:color="auto" w:fill="auto"/>
          </w:tcPr>
          <w:p w14:paraId="1ECC9257" w14:textId="77777777" w:rsidR="0089799C" w:rsidRPr="00112B37" w:rsidRDefault="0089799C" w:rsidP="009106EA">
            <w:pPr>
              <w:jc w:val="right"/>
            </w:pPr>
          </w:p>
        </w:tc>
      </w:tr>
      <w:tr w:rsidR="0089799C" w:rsidRPr="00112B37" w14:paraId="1AF91FEF" w14:textId="77777777" w:rsidTr="009106EA">
        <w:tc>
          <w:tcPr>
            <w:tcW w:w="2610" w:type="dxa"/>
            <w:shd w:val="clear" w:color="auto" w:fill="auto"/>
          </w:tcPr>
          <w:p w14:paraId="6EFF0753" w14:textId="77777777" w:rsidR="0089799C" w:rsidRPr="00112B37" w:rsidRDefault="0089799C" w:rsidP="009106EA"/>
        </w:tc>
        <w:tc>
          <w:tcPr>
            <w:tcW w:w="2340" w:type="dxa"/>
            <w:shd w:val="clear" w:color="auto" w:fill="auto"/>
          </w:tcPr>
          <w:p w14:paraId="48C8FB81" w14:textId="77777777" w:rsidR="0089799C" w:rsidRPr="00112B37" w:rsidRDefault="0089799C" w:rsidP="009106EA"/>
        </w:tc>
        <w:tc>
          <w:tcPr>
            <w:tcW w:w="1816" w:type="dxa"/>
            <w:shd w:val="clear" w:color="auto" w:fill="auto"/>
          </w:tcPr>
          <w:p w14:paraId="6165638C" w14:textId="77777777" w:rsidR="0089799C" w:rsidRPr="00112B37" w:rsidRDefault="0089799C" w:rsidP="009106EA"/>
        </w:tc>
        <w:tc>
          <w:tcPr>
            <w:tcW w:w="1794" w:type="dxa"/>
            <w:shd w:val="clear" w:color="auto" w:fill="auto"/>
          </w:tcPr>
          <w:p w14:paraId="09A8C9FB" w14:textId="77777777" w:rsidR="0089799C" w:rsidRPr="00112B37" w:rsidRDefault="0089799C" w:rsidP="009106EA"/>
        </w:tc>
        <w:tc>
          <w:tcPr>
            <w:tcW w:w="1379" w:type="dxa"/>
            <w:shd w:val="clear" w:color="auto" w:fill="auto"/>
          </w:tcPr>
          <w:p w14:paraId="2B5946AD" w14:textId="77777777" w:rsidR="0089799C" w:rsidRPr="00112B37" w:rsidRDefault="0089799C" w:rsidP="009106EA">
            <w:pPr>
              <w:jc w:val="right"/>
            </w:pPr>
          </w:p>
        </w:tc>
      </w:tr>
      <w:tr w:rsidR="0089799C" w:rsidRPr="00112B37" w14:paraId="293AAC8A" w14:textId="77777777" w:rsidTr="009106EA">
        <w:tc>
          <w:tcPr>
            <w:tcW w:w="2610" w:type="dxa"/>
            <w:shd w:val="clear" w:color="auto" w:fill="auto"/>
          </w:tcPr>
          <w:p w14:paraId="624AD96E" w14:textId="77777777" w:rsidR="0089799C" w:rsidRPr="00112B37" w:rsidRDefault="0089799C" w:rsidP="009106EA"/>
        </w:tc>
        <w:tc>
          <w:tcPr>
            <w:tcW w:w="2340" w:type="dxa"/>
            <w:shd w:val="clear" w:color="auto" w:fill="auto"/>
          </w:tcPr>
          <w:p w14:paraId="6C844758" w14:textId="77777777" w:rsidR="0089799C" w:rsidRPr="00112B37" w:rsidRDefault="0089799C" w:rsidP="009106EA"/>
        </w:tc>
        <w:tc>
          <w:tcPr>
            <w:tcW w:w="1816" w:type="dxa"/>
            <w:shd w:val="clear" w:color="auto" w:fill="auto"/>
          </w:tcPr>
          <w:p w14:paraId="29B1FADF" w14:textId="77777777" w:rsidR="0089799C" w:rsidRPr="00112B37" w:rsidRDefault="0089799C" w:rsidP="009106EA"/>
        </w:tc>
        <w:tc>
          <w:tcPr>
            <w:tcW w:w="1794" w:type="dxa"/>
            <w:shd w:val="clear" w:color="auto" w:fill="auto"/>
          </w:tcPr>
          <w:p w14:paraId="2BF21940" w14:textId="77777777" w:rsidR="0089799C" w:rsidRPr="00112B37" w:rsidRDefault="0089799C" w:rsidP="009106EA"/>
        </w:tc>
        <w:tc>
          <w:tcPr>
            <w:tcW w:w="1379" w:type="dxa"/>
            <w:shd w:val="clear" w:color="auto" w:fill="auto"/>
          </w:tcPr>
          <w:p w14:paraId="01BF76BC" w14:textId="77777777" w:rsidR="0089799C" w:rsidRPr="00112B37" w:rsidRDefault="0089799C" w:rsidP="009106EA">
            <w:pPr>
              <w:jc w:val="right"/>
            </w:pPr>
          </w:p>
        </w:tc>
      </w:tr>
      <w:tr w:rsidR="0089799C" w:rsidRPr="00112B37" w14:paraId="19227D3B" w14:textId="77777777" w:rsidTr="009106EA">
        <w:tc>
          <w:tcPr>
            <w:tcW w:w="2610" w:type="dxa"/>
            <w:shd w:val="clear" w:color="auto" w:fill="BFBFBF"/>
          </w:tcPr>
          <w:p w14:paraId="4AFA0459" w14:textId="77777777" w:rsidR="0089799C" w:rsidRPr="00112B37" w:rsidRDefault="0089799C" w:rsidP="009106EA">
            <w:pPr>
              <w:rPr>
                <w:b/>
              </w:rPr>
            </w:pPr>
            <w:r>
              <w:rPr>
                <w:b/>
              </w:rPr>
              <w:t>T</w:t>
            </w:r>
            <w:r w:rsidRPr="00112B37">
              <w:rPr>
                <w:b/>
              </w:rPr>
              <w:t>OTAL</w:t>
            </w:r>
            <w:r>
              <w:rPr>
                <w:b/>
              </w:rPr>
              <w:t xml:space="preserve"> HOURS</w:t>
            </w:r>
          </w:p>
        </w:tc>
        <w:tc>
          <w:tcPr>
            <w:tcW w:w="2340" w:type="dxa"/>
            <w:shd w:val="clear" w:color="auto" w:fill="BFBFBF"/>
          </w:tcPr>
          <w:p w14:paraId="7485AF7B" w14:textId="77777777" w:rsidR="0089799C" w:rsidRPr="00112B37" w:rsidRDefault="0089799C" w:rsidP="009106EA">
            <w:pPr>
              <w:rPr>
                <w:b/>
              </w:rPr>
            </w:pPr>
          </w:p>
        </w:tc>
        <w:tc>
          <w:tcPr>
            <w:tcW w:w="1816" w:type="dxa"/>
            <w:shd w:val="clear" w:color="auto" w:fill="BFBFBF"/>
          </w:tcPr>
          <w:p w14:paraId="47AA0A21" w14:textId="77777777" w:rsidR="0089799C" w:rsidRPr="00112B37" w:rsidRDefault="0089799C" w:rsidP="009106EA">
            <w:pPr>
              <w:rPr>
                <w:b/>
              </w:rPr>
            </w:pPr>
          </w:p>
        </w:tc>
        <w:tc>
          <w:tcPr>
            <w:tcW w:w="1794" w:type="dxa"/>
            <w:shd w:val="clear" w:color="auto" w:fill="BFBFBF"/>
          </w:tcPr>
          <w:p w14:paraId="615364FC" w14:textId="77777777" w:rsidR="0089799C" w:rsidRPr="00112B37" w:rsidRDefault="0089799C" w:rsidP="009106EA">
            <w:pPr>
              <w:rPr>
                <w:b/>
              </w:rPr>
            </w:pPr>
          </w:p>
        </w:tc>
        <w:tc>
          <w:tcPr>
            <w:tcW w:w="1379" w:type="dxa"/>
            <w:shd w:val="clear" w:color="auto" w:fill="auto"/>
          </w:tcPr>
          <w:p w14:paraId="5755FEF2" w14:textId="77777777" w:rsidR="0089799C" w:rsidRPr="00112B37" w:rsidRDefault="0089799C" w:rsidP="009106EA">
            <w:pPr>
              <w:jc w:val="center"/>
              <w:rPr>
                <w:b/>
              </w:rPr>
            </w:pPr>
            <w:r>
              <w:rPr>
                <w:b/>
              </w:rPr>
              <w:t xml:space="preserve"> </w:t>
            </w:r>
          </w:p>
        </w:tc>
      </w:tr>
    </w:tbl>
    <w:p w14:paraId="5B2B08D0" w14:textId="77777777" w:rsidR="0089799C" w:rsidRDefault="0089799C" w:rsidP="0089799C"/>
    <w:p w14:paraId="1CFDFF3D" w14:textId="77777777" w:rsidR="0089799C" w:rsidRDefault="0089799C" w:rsidP="0089799C"/>
    <w:p w14:paraId="57357B4F" w14:textId="77777777" w:rsidR="0089799C" w:rsidRDefault="0089799C" w:rsidP="0089799C">
      <w:r>
        <w:t>_____________________________</w:t>
      </w:r>
      <w:r>
        <w:tab/>
      </w:r>
      <w:r>
        <w:tab/>
        <w:t>____________________</w:t>
      </w:r>
      <w:r>
        <w:tab/>
        <w:t>_____________</w:t>
      </w:r>
    </w:p>
    <w:p w14:paraId="39C86FB9" w14:textId="77777777" w:rsidR="0089799C" w:rsidRDefault="0089799C" w:rsidP="0089799C">
      <w:pPr>
        <w:rPr>
          <w:b/>
        </w:rPr>
      </w:pPr>
      <w:r w:rsidRPr="004C213C">
        <w:rPr>
          <w:b/>
        </w:rPr>
        <w:t>Typed Name</w:t>
      </w:r>
      <w:r>
        <w:rPr>
          <w:b/>
        </w:rPr>
        <w:t xml:space="preserve"> </w:t>
      </w:r>
      <w:r>
        <w:rPr>
          <w:b/>
        </w:rPr>
        <w:tab/>
      </w:r>
      <w:r>
        <w:rPr>
          <w:b/>
        </w:rPr>
        <w:tab/>
      </w:r>
      <w:r>
        <w:rPr>
          <w:b/>
        </w:rPr>
        <w:tab/>
      </w:r>
      <w:r>
        <w:rPr>
          <w:b/>
        </w:rPr>
        <w:tab/>
      </w:r>
      <w:r>
        <w:rPr>
          <w:b/>
        </w:rPr>
        <w:tab/>
        <w:t>Signature</w:t>
      </w:r>
      <w:r>
        <w:rPr>
          <w:b/>
        </w:rPr>
        <w:tab/>
      </w:r>
      <w:r>
        <w:rPr>
          <w:b/>
        </w:rPr>
        <w:tab/>
      </w:r>
      <w:r>
        <w:rPr>
          <w:b/>
        </w:rPr>
        <w:tab/>
        <w:t>Date</w:t>
      </w:r>
    </w:p>
    <w:p w14:paraId="5972E6DE" w14:textId="77777777" w:rsidR="0089799C" w:rsidRDefault="0089799C" w:rsidP="0089799C">
      <w:pPr>
        <w:rPr>
          <w:b/>
        </w:rPr>
      </w:pPr>
    </w:p>
    <w:p w14:paraId="3911CCA1" w14:textId="1F0AB648" w:rsidR="00C1562B" w:rsidRDefault="0089799C" w:rsidP="0089799C">
      <w:pPr>
        <w:rPr>
          <w:rFonts w:ascii="Times New Roman Bold" w:hAnsi="Times New Roman Bold"/>
          <w:b/>
          <w:smallCaps/>
        </w:rPr>
      </w:pPr>
      <w:r>
        <w:rPr>
          <w:rFonts w:ascii="Times New Roman Bold" w:hAnsi="Times New Roman Bold"/>
          <w:b/>
          <w:smallCaps/>
        </w:rPr>
        <w:t>Submit this Summary with a TOP’s Technical Response to a TORFP</w:t>
      </w:r>
    </w:p>
    <w:p w14:paraId="78FFA4C5" w14:textId="04375F53" w:rsidR="00F73DDA" w:rsidRDefault="00F73DDA" w:rsidP="0089799C">
      <w:pPr>
        <w:rPr>
          <w:rFonts w:ascii="Times New Roman Bold" w:hAnsi="Times New Roman Bold"/>
          <w:b/>
          <w:smallCaps/>
        </w:rPr>
      </w:pPr>
    </w:p>
    <w:p w14:paraId="5B50A14F" w14:textId="48DC6595" w:rsidR="00F73DDA" w:rsidRDefault="00F73DDA" w:rsidP="0089799C">
      <w:pPr>
        <w:rPr>
          <w:color w:val="FF0000"/>
        </w:rPr>
      </w:pPr>
      <w:r w:rsidRPr="000F100D">
        <w:rPr>
          <w:color w:val="FF0000"/>
        </w:rPr>
        <w:t>[Most will want to have Appendix 2.  Shown as an example on how to set-up additional Appendices below.</w:t>
      </w:r>
      <w:r>
        <w:rPr>
          <w:color w:val="FF0000"/>
        </w:rPr>
        <w:t xml:space="preserve">  The first line would be in the Section title.</w:t>
      </w:r>
      <w:r w:rsidRPr="000F100D">
        <w:rPr>
          <w:color w:val="FF0000"/>
        </w:rPr>
        <w:t>]</w:t>
      </w:r>
    </w:p>
    <w:p w14:paraId="4A31D813" w14:textId="1CBC929E" w:rsidR="00F73DDA" w:rsidRDefault="00F73DDA" w:rsidP="0089799C">
      <w:pPr>
        <w:rPr>
          <w:color w:val="FF0000"/>
        </w:rPr>
      </w:pPr>
    </w:p>
    <w:p w14:paraId="4CA67B52" w14:textId="77777777" w:rsidR="00F73DDA" w:rsidRDefault="00F73DDA" w:rsidP="00F73DDA">
      <w:pPr>
        <w:jc w:val="both"/>
        <w:rPr>
          <w:color w:val="FF0000"/>
        </w:rPr>
      </w:pPr>
      <w:r>
        <w:rPr>
          <w:color w:val="FF0000"/>
        </w:rPr>
        <w:t xml:space="preserve">[Repeat this Section and number for additional Appendices for any Agency specific information.  Several available options are listed in Section 6 “TORFP Attachments and Appendices” with links </w:t>
      </w:r>
      <w:r w:rsidRPr="00915DFE">
        <w:rPr>
          <w:color w:val="FF0000"/>
        </w:rPr>
        <w:t xml:space="preserve">in the table </w:t>
      </w:r>
      <w:r>
        <w:rPr>
          <w:color w:val="FF0000"/>
        </w:rPr>
        <w:t xml:space="preserve">to:  </w:t>
      </w:r>
    </w:p>
    <w:p w14:paraId="29D5D614" w14:textId="77777777" w:rsidR="00F73DDA" w:rsidRDefault="00F73DDA" w:rsidP="00F73DDA">
      <w:pPr>
        <w:jc w:val="both"/>
        <w:rPr>
          <w:color w:val="FF0000"/>
        </w:rPr>
      </w:pPr>
    </w:p>
    <w:p w14:paraId="0B827637" w14:textId="77777777" w:rsidR="00F73DDA" w:rsidRDefault="00F73DDA" w:rsidP="00F73DDA">
      <w:pPr>
        <w:jc w:val="both"/>
        <w:rPr>
          <w:color w:val="FF0000"/>
        </w:rPr>
      </w:pPr>
      <w:r>
        <w:rPr>
          <w:color w:val="FF0000"/>
        </w:rPr>
        <w:t xml:space="preserve">(1) the pdf forms for you to copy the link here for the vendors to pull and complete forms; and </w:t>
      </w:r>
    </w:p>
    <w:p w14:paraId="26FDD142" w14:textId="77777777" w:rsidR="00F73DDA" w:rsidRDefault="00F73DDA" w:rsidP="00F73DDA">
      <w:pPr>
        <w:jc w:val="both"/>
        <w:rPr>
          <w:color w:val="FF0000"/>
        </w:rPr>
      </w:pPr>
    </w:p>
    <w:p w14:paraId="72518A12" w14:textId="77777777" w:rsidR="00F73DDA" w:rsidRPr="0037401C" w:rsidRDefault="00F73DDA" w:rsidP="00F73DDA">
      <w:pPr>
        <w:jc w:val="both"/>
        <w:rPr>
          <w:color w:val="FF0000"/>
        </w:rPr>
      </w:pPr>
      <w:r>
        <w:rPr>
          <w:color w:val="FF0000"/>
        </w:rPr>
        <w:t>(2) the template documents for you to edit and attach separately with its own link or add to the TORFP in its own Section.  (Remember to remove the template link in the Section 6 Table.)]</w:t>
      </w:r>
    </w:p>
    <w:p w14:paraId="0951682E" w14:textId="77777777" w:rsidR="00F73DDA" w:rsidRPr="003B3CE8" w:rsidRDefault="00F73DDA" w:rsidP="0089799C"/>
    <w:sectPr w:rsidR="00F73DDA" w:rsidRPr="003B3CE8" w:rsidSect="008826D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C58DB" w14:textId="77777777" w:rsidR="00A47E3E" w:rsidRDefault="00A47E3E" w:rsidP="000D57D3">
      <w:r>
        <w:separator/>
      </w:r>
    </w:p>
    <w:p w14:paraId="7CB9A3FF" w14:textId="77777777" w:rsidR="00A47E3E" w:rsidRDefault="00A47E3E"/>
  </w:endnote>
  <w:endnote w:type="continuationSeparator" w:id="0">
    <w:p w14:paraId="2DF7ED75" w14:textId="77777777" w:rsidR="00A47E3E" w:rsidRDefault="00A47E3E" w:rsidP="000D57D3">
      <w:r>
        <w:continuationSeparator/>
      </w:r>
    </w:p>
    <w:p w14:paraId="1B5D7A99" w14:textId="77777777" w:rsidR="00A47E3E" w:rsidRDefault="00A47E3E"/>
  </w:endnote>
  <w:endnote w:type="continuationNotice" w:id="1">
    <w:p w14:paraId="46323A10" w14:textId="77777777" w:rsidR="00A47E3E" w:rsidRDefault="00A47E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Times New (W1)">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Garamond">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NewPSMT">
    <w:altName w:val="Courier New"/>
    <w:panose1 w:val="00000000000000000000"/>
    <w:charset w:val="00"/>
    <w:family w:val="roman"/>
    <w:notTrueType/>
    <w:pitch w:val="default"/>
    <w:sig w:usb0="00000003" w:usb1="00000000" w:usb2="00000000" w:usb3="00000000" w:csb0="00000001" w:csb1="00000000"/>
  </w:font>
  <w:font w:name="BookAntiqua">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2A552" w14:textId="160AB481" w:rsidR="00282B2C" w:rsidRDefault="00282B2C" w:rsidP="00832E25">
    <w:pPr>
      <w:pStyle w:val="Footer"/>
      <w:pBdr>
        <w:top w:val="thinThickSmallGap" w:sz="24" w:space="1" w:color="943634"/>
      </w:pBdr>
      <w:tabs>
        <w:tab w:val="left" w:pos="5040"/>
      </w:tabs>
    </w:pPr>
    <w:r>
      <w:t>Audit Services TORFP for &lt;&lt;issuingAgencyName&gt;&gt;</w:t>
    </w:r>
    <w:r>
      <w:tab/>
    </w:r>
    <w:r>
      <w:tab/>
      <w:t xml:space="preserve">Page </w:t>
    </w:r>
    <w:r>
      <w:fldChar w:fldCharType="begin"/>
    </w:r>
    <w:r>
      <w:instrText xml:space="preserve"> PAGE \* MERGEFORMAT </w:instrText>
    </w:r>
    <w:r>
      <w:fldChar w:fldCharType="separate"/>
    </w:r>
    <w:r w:rsidR="000E1952">
      <w:rPr>
        <w:noProof/>
      </w:rPr>
      <w:t>32</w:t>
    </w:r>
    <w:r>
      <w:rPr>
        <w:noProof/>
      </w:rPr>
      <w:fldChar w:fldCharType="end"/>
    </w:r>
    <w:r>
      <w:rPr>
        <w:noProof/>
      </w:rPr>
      <w:t xml:space="preserve"> </w:t>
    </w:r>
    <w:r>
      <w:t xml:space="preserve">of </w:t>
    </w:r>
    <w:r w:rsidRPr="00832E25">
      <w:rPr>
        <w:shd w:val="clear" w:color="auto" w:fill="FFFFFF"/>
      </w:rPr>
      <w:fldChar w:fldCharType="begin"/>
    </w:r>
    <w:r w:rsidRPr="00832E25">
      <w:rPr>
        <w:shd w:val="clear" w:color="auto" w:fill="FFFFFF"/>
      </w:rPr>
      <w:instrText xml:space="preserve"> = </w:instrText>
    </w:r>
    <w:r w:rsidRPr="00832E25">
      <w:rPr>
        <w:shd w:val="clear" w:color="auto" w:fill="FFFFFF"/>
      </w:rPr>
      <w:fldChar w:fldCharType="begin"/>
    </w:r>
    <w:r w:rsidRPr="00832E25">
      <w:rPr>
        <w:shd w:val="clear" w:color="auto" w:fill="FFFFFF"/>
      </w:rPr>
      <w:instrText xml:space="preserve"> numpages </w:instrText>
    </w:r>
    <w:r w:rsidRPr="00832E25">
      <w:rPr>
        <w:shd w:val="clear" w:color="auto" w:fill="FFFFFF"/>
      </w:rPr>
      <w:fldChar w:fldCharType="separate"/>
    </w:r>
    <w:r w:rsidR="004F34C5">
      <w:rPr>
        <w:noProof/>
        <w:shd w:val="clear" w:color="auto" w:fill="FFFFFF"/>
      </w:rPr>
      <w:instrText>29</w:instrText>
    </w:r>
    <w:r w:rsidRPr="00832E25">
      <w:rPr>
        <w:shd w:val="clear" w:color="auto" w:fill="FFFFFF"/>
      </w:rPr>
      <w:fldChar w:fldCharType="end"/>
    </w:r>
    <w:r w:rsidRPr="00832E25">
      <w:rPr>
        <w:shd w:val="clear" w:color="auto" w:fill="FFFFFF"/>
      </w:rPr>
      <w:instrText xml:space="preserve"> - </w:instrText>
    </w:r>
    <w:r w:rsidRPr="00832E25">
      <w:rPr>
        <w:shd w:val="clear" w:color="auto" w:fill="FFFFFF"/>
      </w:rPr>
      <w:fldChar w:fldCharType="begin"/>
    </w:r>
    <w:r w:rsidRPr="00832E25">
      <w:rPr>
        <w:shd w:val="clear" w:color="auto" w:fill="FFFFFF"/>
      </w:rPr>
      <w:instrText xml:space="preserve"> PAGEREF "LastRomanNumberPageMarker" \* arabic </w:instrText>
    </w:r>
    <w:r w:rsidRPr="00832E25">
      <w:rPr>
        <w:shd w:val="clear" w:color="auto" w:fill="FFFFFF"/>
      </w:rPr>
      <w:fldChar w:fldCharType="separate"/>
    </w:r>
    <w:r w:rsidR="004F34C5">
      <w:rPr>
        <w:noProof/>
        <w:shd w:val="clear" w:color="auto" w:fill="FFFFFF"/>
      </w:rPr>
      <w:instrText>6</w:instrText>
    </w:r>
    <w:r w:rsidRPr="00832E25">
      <w:rPr>
        <w:shd w:val="clear" w:color="auto" w:fill="FFFFFF"/>
      </w:rPr>
      <w:fldChar w:fldCharType="end"/>
    </w:r>
    <w:r w:rsidRPr="00832E25">
      <w:rPr>
        <w:shd w:val="clear" w:color="auto" w:fill="FFFFFF"/>
      </w:rPr>
      <w:instrText xml:space="preserve">  </w:instrText>
    </w:r>
    <w:r w:rsidRPr="00832E25">
      <w:rPr>
        <w:shd w:val="clear" w:color="auto" w:fill="FFFFFF"/>
      </w:rPr>
      <w:fldChar w:fldCharType="separate"/>
    </w:r>
    <w:r w:rsidR="004F34C5">
      <w:rPr>
        <w:noProof/>
        <w:shd w:val="clear" w:color="auto" w:fill="FFFFFF"/>
      </w:rPr>
      <w:t>23</w:t>
    </w:r>
    <w:r w:rsidRPr="00832E25">
      <w:rPr>
        <w:shd w:val="clear" w:color="auto" w:fill="FFFFFF"/>
      </w:rPr>
      <w:fldChar w:fldCharType="end"/>
    </w:r>
  </w:p>
  <w:p w14:paraId="15AD2E68" w14:textId="77777777" w:rsidR="00282B2C" w:rsidRDefault="00282B2C" w:rsidP="00A80373">
    <w:pPr>
      <w:pStyle w:val="Footer"/>
      <w:pBdr>
        <w:top w:val="thinThickSmallGap" w:sz="24" w:space="1" w:color="943634"/>
      </w:pBdr>
      <w:tabs>
        <w:tab w:val="left" w:pos="5040"/>
      </w:tabs>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12E42" w14:textId="77777777" w:rsidR="00A47E3E" w:rsidRDefault="00A47E3E" w:rsidP="000D57D3">
      <w:r>
        <w:separator/>
      </w:r>
    </w:p>
    <w:p w14:paraId="29887E02" w14:textId="77777777" w:rsidR="00A47E3E" w:rsidRDefault="00A47E3E"/>
  </w:footnote>
  <w:footnote w:type="continuationSeparator" w:id="0">
    <w:p w14:paraId="42D2E9F9" w14:textId="77777777" w:rsidR="00A47E3E" w:rsidRDefault="00A47E3E" w:rsidP="000D57D3">
      <w:r>
        <w:continuationSeparator/>
      </w:r>
    </w:p>
    <w:p w14:paraId="3066CC4D" w14:textId="77777777" w:rsidR="00A47E3E" w:rsidRDefault="00A47E3E"/>
  </w:footnote>
  <w:footnote w:type="continuationNotice" w:id="1">
    <w:p w14:paraId="284BDFEC" w14:textId="77777777" w:rsidR="00A47E3E" w:rsidRDefault="00A47E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6" w:space="0" w:color="auto"/>
      </w:tblBorders>
      <w:tblLook w:val="04A0" w:firstRow="1" w:lastRow="0" w:firstColumn="1" w:lastColumn="0" w:noHBand="0" w:noVBand="1"/>
    </w:tblPr>
    <w:tblGrid>
      <w:gridCol w:w="6120"/>
      <w:gridCol w:w="3230"/>
    </w:tblGrid>
    <w:tr w:rsidR="00282B2C" w:rsidRPr="009B6EAE" w14:paraId="05F9E4E5" w14:textId="77777777" w:rsidTr="009B6EAE">
      <w:tc>
        <w:tcPr>
          <w:tcW w:w="6120" w:type="dxa"/>
          <w:shd w:val="clear" w:color="auto" w:fill="auto"/>
          <w:vAlign w:val="center"/>
        </w:tcPr>
        <w:p w14:paraId="3B913AC0" w14:textId="77777777" w:rsidR="00282B2C" w:rsidRPr="009B6EAE" w:rsidRDefault="00282B2C" w:rsidP="009B6EAE">
          <w:pPr>
            <w:pStyle w:val="Header"/>
            <w:spacing w:after="0" w:line="240" w:lineRule="auto"/>
            <w:rPr>
              <w:b/>
            </w:rPr>
          </w:pPr>
          <w:r w:rsidRPr="009B6EAE">
            <w:rPr>
              <w:b/>
            </w:rPr>
            <w:t>&lt;&lt;solicitationTitle&gt;&gt;</w:t>
          </w:r>
        </w:p>
        <w:p w14:paraId="4D879AA9" w14:textId="77777777" w:rsidR="00282B2C" w:rsidRPr="009B6EAE" w:rsidRDefault="00282B2C" w:rsidP="009B6EAE">
          <w:pPr>
            <w:pStyle w:val="Header"/>
            <w:spacing w:after="0" w:line="240" w:lineRule="auto"/>
            <w:rPr>
              <w:b/>
            </w:rPr>
          </w:pPr>
          <w:r w:rsidRPr="009B6EAE">
            <w:rPr>
              <w:b/>
            </w:rPr>
            <w:t>Solicitation #: &lt;&lt;solicitationNumber&gt;&gt;</w:t>
          </w:r>
        </w:p>
      </w:tc>
      <w:tc>
        <w:tcPr>
          <w:tcW w:w="3230" w:type="dxa"/>
          <w:shd w:val="clear" w:color="auto" w:fill="943634"/>
          <w:vAlign w:val="center"/>
        </w:tcPr>
        <w:p w14:paraId="66452719" w14:textId="48259E06" w:rsidR="00282B2C" w:rsidRPr="009B6EAE" w:rsidRDefault="00282B2C" w:rsidP="009B6EAE">
          <w:pPr>
            <w:pStyle w:val="Header"/>
            <w:spacing w:after="0" w:line="240" w:lineRule="auto"/>
            <w:jc w:val="right"/>
            <w:rPr>
              <w:b/>
              <w:color w:val="FFFFFF"/>
            </w:rPr>
          </w:pPr>
          <w:r>
            <w:rPr>
              <w:b/>
              <w:color w:val="FFFFFF"/>
            </w:rPr>
            <w:t>TORFP</w:t>
          </w:r>
          <w:r w:rsidRPr="009B6EAE">
            <w:rPr>
              <w:b/>
              <w:color w:val="FFFFFF"/>
            </w:rPr>
            <w:t xml:space="preserve"> Document</w:t>
          </w:r>
        </w:p>
      </w:tc>
    </w:tr>
  </w:tbl>
  <w:p w14:paraId="5ECECD80" w14:textId="77777777" w:rsidR="00282B2C" w:rsidRPr="008826DD" w:rsidRDefault="00282B2C">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90E71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920D8"/>
    <w:multiLevelType w:val="hybridMultilevel"/>
    <w:tmpl w:val="4A283F1A"/>
    <w:lvl w:ilvl="0" w:tplc="833657B4">
      <w:start w:val="1"/>
      <w:numFmt w:val="bullet"/>
      <w:pStyle w:val="MDB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B60D30"/>
    <w:multiLevelType w:val="hybridMultilevel"/>
    <w:tmpl w:val="4CBAE95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A8571B2"/>
    <w:multiLevelType w:val="multilevel"/>
    <w:tmpl w:val="1938C774"/>
    <w:lvl w:ilvl="0">
      <w:start w:val="1"/>
      <w:numFmt w:val="decimal"/>
      <w:pStyle w:val="MD123"/>
      <w:lvlText w:val="%1."/>
      <w:lvlJc w:val="left"/>
      <w:pPr>
        <w:ind w:left="1872" w:hanging="432"/>
      </w:pPr>
      <w:rPr>
        <w:rFonts w:hint="default"/>
        <w:sz w:val="22"/>
      </w:rPr>
    </w:lvl>
    <w:lvl w:ilvl="1">
      <w:start w:val="1"/>
      <w:numFmt w:val="decimal"/>
      <w:lvlText w:val="%1.%2"/>
      <w:lvlJc w:val="left"/>
      <w:pPr>
        <w:ind w:left="2016" w:hanging="57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304" w:hanging="864"/>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13" w15:restartNumberingAfterBreak="0">
    <w:nsid w:val="2B83035D"/>
    <w:multiLevelType w:val="multilevel"/>
    <w:tmpl w:val="6AD2861C"/>
    <w:lvl w:ilvl="0">
      <w:start w:val="1"/>
      <w:numFmt w:val="lowerLetter"/>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14" w15:restartNumberingAfterBreak="0">
    <w:nsid w:val="2D81734B"/>
    <w:multiLevelType w:val="multilevel"/>
    <w:tmpl w:val="0902EDC2"/>
    <w:styleLink w:val="ListMultiNumbered"/>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12" w:hanging="432"/>
      </w:pPr>
      <w:rPr>
        <w:rFonts w:hint="default"/>
      </w:rPr>
    </w:lvl>
    <w:lvl w:ilvl="3">
      <w:start w:val="1"/>
      <w:numFmt w:val="decimal"/>
      <w:lvlText w:val="%1.%2.%3.%4"/>
      <w:lvlJc w:val="left"/>
      <w:pPr>
        <w:ind w:left="1872" w:hanging="432"/>
      </w:pPr>
      <w:rPr>
        <w:rFonts w:hint="default"/>
      </w:rPr>
    </w:lvl>
    <w:lvl w:ilvl="4">
      <w:start w:val="1"/>
      <w:numFmt w:val="decimal"/>
      <w:lvlText w:val="%1.%2.%3.%4.%5"/>
      <w:lvlJc w:val="left"/>
      <w:pPr>
        <w:ind w:left="2232" w:hanging="432"/>
      </w:pPr>
      <w:rPr>
        <w:rFonts w:hint="default"/>
      </w:rPr>
    </w:lvl>
    <w:lvl w:ilvl="5">
      <w:start w:val="1"/>
      <w:numFmt w:val="lowerRoman"/>
      <w:lvlText w:val="(%6)"/>
      <w:lvlJc w:val="left"/>
      <w:pPr>
        <w:ind w:left="2592" w:hanging="432"/>
      </w:pPr>
      <w:rPr>
        <w:rFonts w:hint="default"/>
      </w:rPr>
    </w:lvl>
    <w:lvl w:ilvl="6">
      <w:start w:val="1"/>
      <w:numFmt w:val="decimal"/>
      <w:lvlText w:val="%7."/>
      <w:lvlJc w:val="left"/>
      <w:pPr>
        <w:ind w:left="2952"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672" w:hanging="432"/>
      </w:pPr>
      <w:rPr>
        <w:rFonts w:hint="default"/>
      </w:rPr>
    </w:lvl>
  </w:abstractNum>
  <w:abstractNum w:abstractNumId="15" w15:restartNumberingAfterBreak="0">
    <w:nsid w:val="343464D5"/>
    <w:multiLevelType w:val="multilevel"/>
    <w:tmpl w:val="B4662084"/>
    <w:styleLink w:val="MDList"/>
    <w:lvl w:ilvl="0">
      <w:start w:val="1"/>
      <w:numFmt w:val="decimal"/>
      <w:lvlText w:val="%1"/>
      <w:lvlJc w:val="left"/>
      <w:pPr>
        <w:ind w:left="432" w:hanging="432"/>
      </w:pPr>
      <w:rPr>
        <w:rFonts w:ascii="Arial" w:hAnsi="Arial" w:hint="default"/>
        <w:sz w:val="2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0E8536C"/>
    <w:multiLevelType w:val="multilevel"/>
    <w:tmpl w:val="BF0A5278"/>
    <w:lvl w:ilvl="0">
      <w:start w:val="1"/>
      <w:numFmt w:val="lowerLetter"/>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17" w15:restartNumberingAfterBreak="0">
    <w:nsid w:val="42573524"/>
    <w:multiLevelType w:val="hybridMultilevel"/>
    <w:tmpl w:val="E1C84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150C96"/>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19" w15:restartNumberingAfterBreak="0">
    <w:nsid w:val="4C5C27B6"/>
    <w:multiLevelType w:val="hybridMultilevel"/>
    <w:tmpl w:val="4496A5FE"/>
    <w:lvl w:ilvl="0" w:tplc="AF18D2D2">
      <w:start w:val="5"/>
      <w:numFmt w:val="decimal"/>
      <w:lvlText w:val="%1)"/>
      <w:lvlJc w:val="left"/>
      <w:pPr>
        <w:tabs>
          <w:tab w:val="num" w:pos="1987"/>
        </w:tabs>
        <w:ind w:left="1987" w:hanging="360"/>
      </w:pPr>
      <w:rPr>
        <w:rFonts w:hint="default"/>
      </w:rPr>
    </w:lvl>
    <w:lvl w:ilvl="1" w:tplc="04090019" w:tentative="1">
      <w:start w:val="1"/>
      <w:numFmt w:val="lowerLetter"/>
      <w:lvlText w:val="%2."/>
      <w:lvlJc w:val="left"/>
      <w:pPr>
        <w:tabs>
          <w:tab w:val="num" w:pos="2707"/>
        </w:tabs>
        <w:ind w:left="2707" w:hanging="360"/>
      </w:pPr>
    </w:lvl>
    <w:lvl w:ilvl="2" w:tplc="0409001B">
      <w:start w:val="1"/>
      <w:numFmt w:val="lowerRoman"/>
      <w:pStyle w:val="Legal3"/>
      <w:lvlText w:val="%3."/>
      <w:lvlJc w:val="right"/>
      <w:pPr>
        <w:tabs>
          <w:tab w:val="num" w:pos="3427"/>
        </w:tabs>
        <w:ind w:left="3427" w:hanging="180"/>
      </w:pPr>
    </w:lvl>
    <w:lvl w:ilvl="3" w:tplc="0409000F" w:tentative="1">
      <w:start w:val="1"/>
      <w:numFmt w:val="decimal"/>
      <w:lvlText w:val="%4."/>
      <w:lvlJc w:val="left"/>
      <w:pPr>
        <w:tabs>
          <w:tab w:val="num" w:pos="4147"/>
        </w:tabs>
        <w:ind w:left="4147" w:hanging="360"/>
      </w:pPr>
    </w:lvl>
    <w:lvl w:ilvl="4" w:tplc="04090019" w:tentative="1">
      <w:start w:val="1"/>
      <w:numFmt w:val="lowerLetter"/>
      <w:lvlText w:val="%5."/>
      <w:lvlJc w:val="left"/>
      <w:pPr>
        <w:tabs>
          <w:tab w:val="num" w:pos="4867"/>
        </w:tabs>
        <w:ind w:left="4867" w:hanging="360"/>
      </w:pPr>
    </w:lvl>
    <w:lvl w:ilvl="5" w:tplc="0409001B" w:tentative="1">
      <w:start w:val="1"/>
      <w:numFmt w:val="lowerRoman"/>
      <w:lvlText w:val="%6."/>
      <w:lvlJc w:val="right"/>
      <w:pPr>
        <w:tabs>
          <w:tab w:val="num" w:pos="5587"/>
        </w:tabs>
        <w:ind w:left="5587" w:hanging="180"/>
      </w:pPr>
    </w:lvl>
    <w:lvl w:ilvl="6" w:tplc="0409000F" w:tentative="1">
      <w:start w:val="1"/>
      <w:numFmt w:val="decimal"/>
      <w:lvlText w:val="%7."/>
      <w:lvlJc w:val="left"/>
      <w:pPr>
        <w:tabs>
          <w:tab w:val="num" w:pos="6307"/>
        </w:tabs>
        <w:ind w:left="6307" w:hanging="360"/>
      </w:pPr>
    </w:lvl>
    <w:lvl w:ilvl="7" w:tplc="04090019" w:tentative="1">
      <w:start w:val="1"/>
      <w:numFmt w:val="lowerLetter"/>
      <w:lvlText w:val="%8."/>
      <w:lvlJc w:val="left"/>
      <w:pPr>
        <w:tabs>
          <w:tab w:val="num" w:pos="7027"/>
        </w:tabs>
        <w:ind w:left="7027" w:hanging="360"/>
      </w:pPr>
    </w:lvl>
    <w:lvl w:ilvl="8" w:tplc="0409001B" w:tentative="1">
      <w:start w:val="1"/>
      <w:numFmt w:val="lowerRoman"/>
      <w:lvlText w:val="%9."/>
      <w:lvlJc w:val="right"/>
      <w:pPr>
        <w:tabs>
          <w:tab w:val="num" w:pos="7747"/>
        </w:tabs>
        <w:ind w:left="7747" w:hanging="180"/>
      </w:pPr>
    </w:lvl>
  </w:abstractNum>
  <w:abstractNum w:abstractNumId="20" w15:restartNumberingAfterBreak="0">
    <w:nsid w:val="4F8B5161"/>
    <w:multiLevelType w:val="hybridMultilevel"/>
    <w:tmpl w:val="92C642AE"/>
    <w:lvl w:ilvl="0" w:tplc="75BC4560">
      <w:start w:val="1"/>
      <w:numFmt w:val="lowerRoman"/>
      <w:pStyle w:val="MDi"/>
      <w:lvlText w:val="%1."/>
      <w:lvlJc w:val="left"/>
      <w:pPr>
        <w:ind w:left="2280" w:hanging="360"/>
      </w:pPr>
      <w:rPr>
        <w:rFonts w:hint="default"/>
      </w:rPr>
    </w:lvl>
    <w:lvl w:ilvl="1" w:tplc="04090019" w:tentative="1">
      <w:start w:val="1"/>
      <w:numFmt w:val="lowerLetter"/>
      <w:lvlText w:val="%2."/>
      <w:lvlJc w:val="left"/>
      <w:pPr>
        <w:ind w:left="9420" w:hanging="360"/>
      </w:pPr>
    </w:lvl>
    <w:lvl w:ilvl="2" w:tplc="0409001B" w:tentative="1">
      <w:start w:val="1"/>
      <w:numFmt w:val="lowerRoman"/>
      <w:lvlText w:val="%3."/>
      <w:lvlJc w:val="right"/>
      <w:pPr>
        <w:ind w:left="10140" w:hanging="180"/>
      </w:pPr>
    </w:lvl>
    <w:lvl w:ilvl="3" w:tplc="0409000F" w:tentative="1">
      <w:start w:val="1"/>
      <w:numFmt w:val="decimal"/>
      <w:lvlText w:val="%4."/>
      <w:lvlJc w:val="left"/>
      <w:pPr>
        <w:ind w:left="10860" w:hanging="360"/>
      </w:pPr>
    </w:lvl>
    <w:lvl w:ilvl="4" w:tplc="04090019" w:tentative="1">
      <w:start w:val="1"/>
      <w:numFmt w:val="lowerLetter"/>
      <w:lvlText w:val="%5."/>
      <w:lvlJc w:val="left"/>
      <w:pPr>
        <w:ind w:left="11580" w:hanging="360"/>
      </w:pPr>
    </w:lvl>
    <w:lvl w:ilvl="5" w:tplc="0409001B" w:tentative="1">
      <w:start w:val="1"/>
      <w:numFmt w:val="lowerRoman"/>
      <w:lvlText w:val="%6."/>
      <w:lvlJc w:val="right"/>
      <w:pPr>
        <w:ind w:left="12300" w:hanging="180"/>
      </w:pPr>
    </w:lvl>
    <w:lvl w:ilvl="6" w:tplc="0409000F" w:tentative="1">
      <w:start w:val="1"/>
      <w:numFmt w:val="decimal"/>
      <w:lvlText w:val="%7."/>
      <w:lvlJc w:val="left"/>
      <w:pPr>
        <w:ind w:left="13020" w:hanging="360"/>
      </w:pPr>
    </w:lvl>
    <w:lvl w:ilvl="7" w:tplc="04090019" w:tentative="1">
      <w:start w:val="1"/>
      <w:numFmt w:val="lowerLetter"/>
      <w:lvlText w:val="%8."/>
      <w:lvlJc w:val="left"/>
      <w:pPr>
        <w:ind w:left="13740" w:hanging="360"/>
      </w:pPr>
    </w:lvl>
    <w:lvl w:ilvl="8" w:tplc="0409001B" w:tentative="1">
      <w:start w:val="1"/>
      <w:numFmt w:val="lowerRoman"/>
      <w:lvlText w:val="%9."/>
      <w:lvlJc w:val="right"/>
      <w:pPr>
        <w:ind w:left="14460" w:hanging="180"/>
      </w:pPr>
    </w:lvl>
  </w:abstractNum>
  <w:abstractNum w:abstractNumId="21" w15:restartNumberingAfterBreak="0">
    <w:nsid w:val="521A659E"/>
    <w:multiLevelType w:val="hybridMultilevel"/>
    <w:tmpl w:val="A9A8FE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5F1DB5"/>
    <w:multiLevelType w:val="hybridMultilevel"/>
    <w:tmpl w:val="ADBC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454DEB"/>
    <w:multiLevelType w:val="multilevel"/>
    <w:tmpl w:val="C6C6369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2340" w:hanging="720"/>
      </w:pPr>
      <w:rPr>
        <w:rFonts w:hint="default"/>
      </w:rPr>
    </w:lvl>
    <w:lvl w:ilvl="3">
      <w:start w:val="1"/>
      <w:numFmt w:val="decimal"/>
      <w:pStyle w:val="Heading4"/>
      <w:lvlText w:val="%1.%2.%3.%4"/>
      <w:lvlJc w:val="left"/>
      <w:pPr>
        <w:ind w:left="398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610304F2"/>
    <w:multiLevelType w:val="hybridMultilevel"/>
    <w:tmpl w:val="F032379E"/>
    <w:lvl w:ilvl="0" w:tplc="AC666FD0">
      <w:start w:val="1"/>
      <w:numFmt w:val="upperLetter"/>
      <w:pStyle w:val="MDAttachmentH1"/>
      <w:lvlText w:val="Attachment %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6F2A4D"/>
    <w:multiLevelType w:val="multilevel"/>
    <w:tmpl w:val="66C8682C"/>
    <w:lvl w:ilvl="0">
      <w:start w:val="1"/>
      <w:numFmt w:val="lowerLetter"/>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num w:numId="1">
    <w:abstractNumId w:val="23"/>
  </w:num>
  <w:num w:numId="2">
    <w:abstractNumId w:val="15"/>
  </w:num>
  <w:num w:numId="3">
    <w:abstractNumId w:val="20"/>
  </w:num>
  <w:num w:numId="4">
    <w:abstractNumId w:val="14"/>
  </w:num>
  <w:num w:numId="5">
    <w:abstractNumId w:val="8"/>
  </w:num>
  <w:num w:numId="6">
    <w:abstractNumId w:val="9"/>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2"/>
  </w:num>
  <w:num w:numId="16">
    <w:abstractNumId w:val="24"/>
  </w:num>
  <w:num w:numId="17">
    <w:abstractNumId w:val="10"/>
  </w:num>
  <w:num w:numId="18">
    <w:abstractNumId w:val="16"/>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5"/>
  </w:num>
  <w:num w:numId="23">
    <w:abstractNumId w:val="13"/>
  </w:num>
  <w:num w:numId="24">
    <w:abstractNumId w:val="18"/>
  </w:num>
  <w:num w:numId="25">
    <w:abstractNumId w:val="22"/>
  </w:num>
  <w:num w:numId="26">
    <w:abstractNumId w:val="17"/>
  </w:num>
  <w:num w:numId="27">
    <w:abstractNumId w:val="11"/>
  </w:num>
  <w:num w:numId="28">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E31"/>
    <w:rsid w:val="00000708"/>
    <w:rsid w:val="00001022"/>
    <w:rsid w:val="00001CB2"/>
    <w:rsid w:val="00001CD4"/>
    <w:rsid w:val="00002959"/>
    <w:rsid w:val="00002AC5"/>
    <w:rsid w:val="00003138"/>
    <w:rsid w:val="00003525"/>
    <w:rsid w:val="00004384"/>
    <w:rsid w:val="00004DD7"/>
    <w:rsid w:val="000054B6"/>
    <w:rsid w:val="00005EA9"/>
    <w:rsid w:val="0000719C"/>
    <w:rsid w:val="000101B7"/>
    <w:rsid w:val="0001082A"/>
    <w:rsid w:val="00012F67"/>
    <w:rsid w:val="0001306B"/>
    <w:rsid w:val="000135B8"/>
    <w:rsid w:val="00014E83"/>
    <w:rsid w:val="00015663"/>
    <w:rsid w:val="00015BE8"/>
    <w:rsid w:val="00017934"/>
    <w:rsid w:val="00020657"/>
    <w:rsid w:val="00021C70"/>
    <w:rsid w:val="00022160"/>
    <w:rsid w:val="000226AE"/>
    <w:rsid w:val="000229D2"/>
    <w:rsid w:val="00022E2C"/>
    <w:rsid w:val="00023398"/>
    <w:rsid w:val="000235B7"/>
    <w:rsid w:val="0002391B"/>
    <w:rsid w:val="00024F20"/>
    <w:rsid w:val="0002556D"/>
    <w:rsid w:val="000255E8"/>
    <w:rsid w:val="00025914"/>
    <w:rsid w:val="00027C0E"/>
    <w:rsid w:val="0003065A"/>
    <w:rsid w:val="00031178"/>
    <w:rsid w:val="000313A3"/>
    <w:rsid w:val="00034203"/>
    <w:rsid w:val="00034AB8"/>
    <w:rsid w:val="00034F15"/>
    <w:rsid w:val="00036262"/>
    <w:rsid w:val="000364D6"/>
    <w:rsid w:val="00037283"/>
    <w:rsid w:val="0003752C"/>
    <w:rsid w:val="00037895"/>
    <w:rsid w:val="00040F6F"/>
    <w:rsid w:val="000413C1"/>
    <w:rsid w:val="00042148"/>
    <w:rsid w:val="00042CB0"/>
    <w:rsid w:val="00042F0B"/>
    <w:rsid w:val="000437CC"/>
    <w:rsid w:val="00044414"/>
    <w:rsid w:val="00045783"/>
    <w:rsid w:val="00045860"/>
    <w:rsid w:val="00046764"/>
    <w:rsid w:val="00047299"/>
    <w:rsid w:val="00050462"/>
    <w:rsid w:val="00050486"/>
    <w:rsid w:val="00050C85"/>
    <w:rsid w:val="00051D27"/>
    <w:rsid w:val="000521BE"/>
    <w:rsid w:val="00053476"/>
    <w:rsid w:val="000538E7"/>
    <w:rsid w:val="000541E3"/>
    <w:rsid w:val="000546BC"/>
    <w:rsid w:val="00056CFA"/>
    <w:rsid w:val="00057AD8"/>
    <w:rsid w:val="00057C4E"/>
    <w:rsid w:val="000643A7"/>
    <w:rsid w:val="0006540F"/>
    <w:rsid w:val="00065765"/>
    <w:rsid w:val="00065F74"/>
    <w:rsid w:val="00066612"/>
    <w:rsid w:val="00066906"/>
    <w:rsid w:val="00066FEC"/>
    <w:rsid w:val="0006787A"/>
    <w:rsid w:val="00067942"/>
    <w:rsid w:val="00067A31"/>
    <w:rsid w:val="00067F57"/>
    <w:rsid w:val="00070EB6"/>
    <w:rsid w:val="00071087"/>
    <w:rsid w:val="0007185C"/>
    <w:rsid w:val="00071DAE"/>
    <w:rsid w:val="00071ECE"/>
    <w:rsid w:val="000748CD"/>
    <w:rsid w:val="00075150"/>
    <w:rsid w:val="00080344"/>
    <w:rsid w:val="00080F8C"/>
    <w:rsid w:val="000813C6"/>
    <w:rsid w:val="000822B7"/>
    <w:rsid w:val="000823B9"/>
    <w:rsid w:val="000823F8"/>
    <w:rsid w:val="00083ACC"/>
    <w:rsid w:val="00084747"/>
    <w:rsid w:val="00084D6B"/>
    <w:rsid w:val="00084ED0"/>
    <w:rsid w:val="0008641F"/>
    <w:rsid w:val="000871E3"/>
    <w:rsid w:val="000875C7"/>
    <w:rsid w:val="00091188"/>
    <w:rsid w:val="0009192E"/>
    <w:rsid w:val="00091F06"/>
    <w:rsid w:val="00093543"/>
    <w:rsid w:val="00093BAA"/>
    <w:rsid w:val="00094753"/>
    <w:rsid w:val="000947AB"/>
    <w:rsid w:val="00095E1F"/>
    <w:rsid w:val="000961B7"/>
    <w:rsid w:val="00096976"/>
    <w:rsid w:val="000976CC"/>
    <w:rsid w:val="000A0E80"/>
    <w:rsid w:val="000A1355"/>
    <w:rsid w:val="000A1554"/>
    <w:rsid w:val="000A1A89"/>
    <w:rsid w:val="000A227A"/>
    <w:rsid w:val="000A333C"/>
    <w:rsid w:val="000A4119"/>
    <w:rsid w:val="000A4741"/>
    <w:rsid w:val="000A4B03"/>
    <w:rsid w:val="000A5B2F"/>
    <w:rsid w:val="000A5BD7"/>
    <w:rsid w:val="000A5D01"/>
    <w:rsid w:val="000A663C"/>
    <w:rsid w:val="000A7ED1"/>
    <w:rsid w:val="000B0D0C"/>
    <w:rsid w:val="000B0EA0"/>
    <w:rsid w:val="000B1E2F"/>
    <w:rsid w:val="000B2F67"/>
    <w:rsid w:val="000B3427"/>
    <w:rsid w:val="000B382C"/>
    <w:rsid w:val="000B448E"/>
    <w:rsid w:val="000B5447"/>
    <w:rsid w:val="000B67FC"/>
    <w:rsid w:val="000B6971"/>
    <w:rsid w:val="000B734F"/>
    <w:rsid w:val="000C0D1D"/>
    <w:rsid w:val="000C12AC"/>
    <w:rsid w:val="000C1CF6"/>
    <w:rsid w:val="000C27C7"/>
    <w:rsid w:val="000C3C48"/>
    <w:rsid w:val="000C4065"/>
    <w:rsid w:val="000C42F5"/>
    <w:rsid w:val="000C6415"/>
    <w:rsid w:val="000C6875"/>
    <w:rsid w:val="000D11E8"/>
    <w:rsid w:val="000D138A"/>
    <w:rsid w:val="000D1A38"/>
    <w:rsid w:val="000D383D"/>
    <w:rsid w:val="000D3B9E"/>
    <w:rsid w:val="000D47D4"/>
    <w:rsid w:val="000D5318"/>
    <w:rsid w:val="000D5653"/>
    <w:rsid w:val="000D57D3"/>
    <w:rsid w:val="000E078D"/>
    <w:rsid w:val="000E1273"/>
    <w:rsid w:val="000E12F3"/>
    <w:rsid w:val="000E1952"/>
    <w:rsid w:val="000E208A"/>
    <w:rsid w:val="000E2B0D"/>
    <w:rsid w:val="000E375D"/>
    <w:rsid w:val="000E3958"/>
    <w:rsid w:val="000E48C5"/>
    <w:rsid w:val="000E4EDC"/>
    <w:rsid w:val="000E6444"/>
    <w:rsid w:val="000E6DD2"/>
    <w:rsid w:val="000E7463"/>
    <w:rsid w:val="000F02EB"/>
    <w:rsid w:val="000F02F5"/>
    <w:rsid w:val="000F05B6"/>
    <w:rsid w:val="000F0734"/>
    <w:rsid w:val="000F0A07"/>
    <w:rsid w:val="000F100D"/>
    <w:rsid w:val="000F1312"/>
    <w:rsid w:val="000F2C18"/>
    <w:rsid w:val="000F33C2"/>
    <w:rsid w:val="000F3596"/>
    <w:rsid w:val="000F5F3F"/>
    <w:rsid w:val="000F6151"/>
    <w:rsid w:val="000F6639"/>
    <w:rsid w:val="0010001C"/>
    <w:rsid w:val="00102A4C"/>
    <w:rsid w:val="00102BC5"/>
    <w:rsid w:val="00103CA9"/>
    <w:rsid w:val="001040C6"/>
    <w:rsid w:val="001107C5"/>
    <w:rsid w:val="001107E7"/>
    <w:rsid w:val="00110EDA"/>
    <w:rsid w:val="001112C7"/>
    <w:rsid w:val="00111931"/>
    <w:rsid w:val="00111BB4"/>
    <w:rsid w:val="00111C33"/>
    <w:rsid w:val="001121FD"/>
    <w:rsid w:val="001122B4"/>
    <w:rsid w:val="00112669"/>
    <w:rsid w:val="001130DB"/>
    <w:rsid w:val="00115966"/>
    <w:rsid w:val="0011696B"/>
    <w:rsid w:val="00120041"/>
    <w:rsid w:val="00120944"/>
    <w:rsid w:val="00120E2A"/>
    <w:rsid w:val="00121B3E"/>
    <w:rsid w:val="0012209C"/>
    <w:rsid w:val="00122C50"/>
    <w:rsid w:val="0012344A"/>
    <w:rsid w:val="00123C1A"/>
    <w:rsid w:val="00124467"/>
    <w:rsid w:val="00125358"/>
    <w:rsid w:val="00125C67"/>
    <w:rsid w:val="001260A8"/>
    <w:rsid w:val="00127320"/>
    <w:rsid w:val="001319D5"/>
    <w:rsid w:val="0013334C"/>
    <w:rsid w:val="001333A7"/>
    <w:rsid w:val="001335AE"/>
    <w:rsid w:val="0013461C"/>
    <w:rsid w:val="00136051"/>
    <w:rsid w:val="001400CD"/>
    <w:rsid w:val="001407D9"/>
    <w:rsid w:val="00141653"/>
    <w:rsid w:val="001419AD"/>
    <w:rsid w:val="00141E8F"/>
    <w:rsid w:val="00141FCD"/>
    <w:rsid w:val="00142818"/>
    <w:rsid w:val="00142953"/>
    <w:rsid w:val="001436D7"/>
    <w:rsid w:val="00143847"/>
    <w:rsid w:val="001447F9"/>
    <w:rsid w:val="001451FA"/>
    <w:rsid w:val="00146148"/>
    <w:rsid w:val="00146A51"/>
    <w:rsid w:val="00150BAC"/>
    <w:rsid w:val="00150C29"/>
    <w:rsid w:val="00151BBE"/>
    <w:rsid w:val="00152932"/>
    <w:rsid w:val="00153D98"/>
    <w:rsid w:val="00155244"/>
    <w:rsid w:val="0015669E"/>
    <w:rsid w:val="001567FA"/>
    <w:rsid w:val="00157493"/>
    <w:rsid w:val="00157880"/>
    <w:rsid w:val="00157EB9"/>
    <w:rsid w:val="00162444"/>
    <w:rsid w:val="00163A6B"/>
    <w:rsid w:val="00164290"/>
    <w:rsid w:val="00164E9D"/>
    <w:rsid w:val="001656F3"/>
    <w:rsid w:val="00165F79"/>
    <w:rsid w:val="0016775D"/>
    <w:rsid w:val="001679A0"/>
    <w:rsid w:val="001704D1"/>
    <w:rsid w:val="00170B47"/>
    <w:rsid w:val="0017168A"/>
    <w:rsid w:val="00173537"/>
    <w:rsid w:val="00173AD0"/>
    <w:rsid w:val="001748B8"/>
    <w:rsid w:val="00176E7E"/>
    <w:rsid w:val="00177248"/>
    <w:rsid w:val="001774FC"/>
    <w:rsid w:val="0017791B"/>
    <w:rsid w:val="00180B71"/>
    <w:rsid w:val="00181B2F"/>
    <w:rsid w:val="0018207C"/>
    <w:rsid w:val="001825C5"/>
    <w:rsid w:val="00182F04"/>
    <w:rsid w:val="0018307B"/>
    <w:rsid w:val="0018399E"/>
    <w:rsid w:val="00184980"/>
    <w:rsid w:val="00185AE8"/>
    <w:rsid w:val="00186BFD"/>
    <w:rsid w:val="00187E6D"/>
    <w:rsid w:val="0019006B"/>
    <w:rsid w:val="001900D1"/>
    <w:rsid w:val="00191450"/>
    <w:rsid w:val="00191C82"/>
    <w:rsid w:val="0019421D"/>
    <w:rsid w:val="00194855"/>
    <w:rsid w:val="001948B9"/>
    <w:rsid w:val="001962D1"/>
    <w:rsid w:val="0019633A"/>
    <w:rsid w:val="00196CA1"/>
    <w:rsid w:val="00196D99"/>
    <w:rsid w:val="00196FA5"/>
    <w:rsid w:val="00197BD8"/>
    <w:rsid w:val="001A104D"/>
    <w:rsid w:val="001A1760"/>
    <w:rsid w:val="001A2056"/>
    <w:rsid w:val="001A2DB7"/>
    <w:rsid w:val="001A307D"/>
    <w:rsid w:val="001A351D"/>
    <w:rsid w:val="001A4B3E"/>
    <w:rsid w:val="001A5A70"/>
    <w:rsid w:val="001A6306"/>
    <w:rsid w:val="001A63DB"/>
    <w:rsid w:val="001A6DF0"/>
    <w:rsid w:val="001B087B"/>
    <w:rsid w:val="001B0E79"/>
    <w:rsid w:val="001B260F"/>
    <w:rsid w:val="001B27BA"/>
    <w:rsid w:val="001B3677"/>
    <w:rsid w:val="001B4487"/>
    <w:rsid w:val="001B4AB2"/>
    <w:rsid w:val="001B4F7A"/>
    <w:rsid w:val="001B5657"/>
    <w:rsid w:val="001B57B4"/>
    <w:rsid w:val="001B6742"/>
    <w:rsid w:val="001B7254"/>
    <w:rsid w:val="001B7362"/>
    <w:rsid w:val="001C1941"/>
    <w:rsid w:val="001C2308"/>
    <w:rsid w:val="001C2C4F"/>
    <w:rsid w:val="001C2C55"/>
    <w:rsid w:val="001C35FD"/>
    <w:rsid w:val="001C373F"/>
    <w:rsid w:val="001C43E4"/>
    <w:rsid w:val="001C4C5E"/>
    <w:rsid w:val="001C4CFA"/>
    <w:rsid w:val="001C4E0A"/>
    <w:rsid w:val="001C7B34"/>
    <w:rsid w:val="001C7D76"/>
    <w:rsid w:val="001D049B"/>
    <w:rsid w:val="001D1A68"/>
    <w:rsid w:val="001D1EA4"/>
    <w:rsid w:val="001D20B1"/>
    <w:rsid w:val="001D231A"/>
    <w:rsid w:val="001D2BD7"/>
    <w:rsid w:val="001D397C"/>
    <w:rsid w:val="001D4AB7"/>
    <w:rsid w:val="001D4BFC"/>
    <w:rsid w:val="001D4CA5"/>
    <w:rsid w:val="001D5C4B"/>
    <w:rsid w:val="001D656E"/>
    <w:rsid w:val="001D7F14"/>
    <w:rsid w:val="001E0544"/>
    <w:rsid w:val="001E0A3E"/>
    <w:rsid w:val="001E1EC7"/>
    <w:rsid w:val="001E2AFD"/>
    <w:rsid w:val="001E2BBC"/>
    <w:rsid w:val="001E2ECF"/>
    <w:rsid w:val="001E3493"/>
    <w:rsid w:val="001E4374"/>
    <w:rsid w:val="001E57C3"/>
    <w:rsid w:val="001E6B6B"/>
    <w:rsid w:val="001F06B1"/>
    <w:rsid w:val="001F0BEB"/>
    <w:rsid w:val="001F1720"/>
    <w:rsid w:val="001F2005"/>
    <w:rsid w:val="001F36AA"/>
    <w:rsid w:val="001F3DCC"/>
    <w:rsid w:val="001F4469"/>
    <w:rsid w:val="001F5470"/>
    <w:rsid w:val="001F58A9"/>
    <w:rsid w:val="001F62F5"/>
    <w:rsid w:val="001F6427"/>
    <w:rsid w:val="001F7100"/>
    <w:rsid w:val="001F748B"/>
    <w:rsid w:val="001F7846"/>
    <w:rsid w:val="001F796F"/>
    <w:rsid w:val="002000C8"/>
    <w:rsid w:val="00200B64"/>
    <w:rsid w:val="00200D31"/>
    <w:rsid w:val="00200F42"/>
    <w:rsid w:val="002019EF"/>
    <w:rsid w:val="00201BEA"/>
    <w:rsid w:val="002035C6"/>
    <w:rsid w:val="00203906"/>
    <w:rsid w:val="002042FB"/>
    <w:rsid w:val="00204AB3"/>
    <w:rsid w:val="002051B0"/>
    <w:rsid w:val="00207010"/>
    <w:rsid w:val="0020715A"/>
    <w:rsid w:val="002077AB"/>
    <w:rsid w:val="00207A03"/>
    <w:rsid w:val="00207ED9"/>
    <w:rsid w:val="002116CF"/>
    <w:rsid w:val="00211707"/>
    <w:rsid w:val="00211ADB"/>
    <w:rsid w:val="00211FFD"/>
    <w:rsid w:val="00212B55"/>
    <w:rsid w:val="00212CAB"/>
    <w:rsid w:val="0021456A"/>
    <w:rsid w:val="00215045"/>
    <w:rsid w:val="002150B5"/>
    <w:rsid w:val="00215301"/>
    <w:rsid w:val="002153B9"/>
    <w:rsid w:val="00215D91"/>
    <w:rsid w:val="002173B3"/>
    <w:rsid w:val="00220992"/>
    <w:rsid w:val="002219B6"/>
    <w:rsid w:val="00221AD9"/>
    <w:rsid w:val="00221CF0"/>
    <w:rsid w:val="00221D6C"/>
    <w:rsid w:val="00221DD7"/>
    <w:rsid w:val="00223167"/>
    <w:rsid w:val="00223172"/>
    <w:rsid w:val="00223309"/>
    <w:rsid w:val="00223416"/>
    <w:rsid w:val="002235FA"/>
    <w:rsid w:val="0022480A"/>
    <w:rsid w:val="00224828"/>
    <w:rsid w:val="002248B9"/>
    <w:rsid w:val="00224CF0"/>
    <w:rsid w:val="00225577"/>
    <w:rsid w:val="00225E2B"/>
    <w:rsid w:val="00226416"/>
    <w:rsid w:val="00230399"/>
    <w:rsid w:val="002304D0"/>
    <w:rsid w:val="00230FE8"/>
    <w:rsid w:val="00231A8E"/>
    <w:rsid w:val="00231CCE"/>
    <w:rsid w:val="00231FA6"/>
    <w:rsid w:val="00233279"/>
    <w:rsid w:val="00233BA1"/>
    <w:rsid w:val="00233C79"/>
    <w:rsid w:val="00233DD2"/>
    <w:rsid w:val="00234054"/>
    <w:rsid w:val="0023407D"/>
    <w:rsid w:val="002342B9"/>
    <w:rsid w:val="0023618F"/>
    <w:rsid w:val="00237437"/>
    <w:rsid w:val="00240292"/>
    <w:rsid w:val="00241510"/>
    <w:rsid w:val="00241CE9"/>
    <w:rsid w:val="0024243E"/>
    <w:rsid w:val="0024427D"/>
    <w:rsid w:val="00244A0F"/>
    <w:rsid w:val="002454AF"/>
    <w:rsid w:val="002459B2"/>
    <w:rsid w:val="002461C5"/>
    <w:rsid w:val="00246952"/>
    <w:rsid w:val="002504EE"/>
    <w:rsid w:val="00250FC9"/>
    <w:rsid w:val="00251C7B"/>
    <w:rsid w:val="00254BAD"/>
    <w:rsid w:val="00254CD4"/>
    <w:rsid w:val="0025636B"/>
    <w:rsid w:val="0025756A"/>
    <w:rsid w:val="00257D32"/>
    <w:rsid w:val="002609E0"/>
    <w:rsid w:val="00260B52"/>
    <w:rsid w:val="00260B6A"/>
    <w:rsid w:val="00261086"/>
    <w:rsid w:val="0026362F"/>
    <w:rsid w:val="00264344"/>
    <w:rsid w:val="00264DB6"/>
    <w:rsid w:val="00264E29"/>
    <w:rsid w:val="0026714B"/>
    <w:rsid w:val="0026721A"/>
    <w:rsid w:val="00267E3D"/>
    <w:rsid w:val="00270B80"/>
    <w:rsid w:val="00270C52"/>
    <w:rsid w:val="00270E41"/>
    <w:rsid w:val="00271F3C"/>
    <w:rsid w:val="00271FC1"/>
    <w:rsid w:val="002721A5"/>
    <w:rsid w:val="0027221C"/>
    <w:rsid w:val="00273D6C"/>
    <w:rsid w:val="00273F14"/>
    <w:rsid w:val="00273FDC"/>
    <w:rsid w:val="00274B3F"/>
    <w:rsid w:val="002751AF"/>
    <w:rsid w:val="0027544A"/>
    <w:rsid w:val="00275977"/>
    <w:rsid w:val="00275D44"/>
    <w:rsid w:val="00276056"/>
    <w:rsid w:val="00277B27"/>
    <w:rsid w:val="002826DD"/>
    <w:rsid w:val="0028292C"/>
    <w:rsid w:val="00282B2C"/>
    <w:rsid w:val="0028383E"/>
    <w:rsid w:val="00283849"/>
    <w:rsid w:val="0028396E"/>
    <w:rsid w:val="00283D25"/>
    <w:rsid w:val="00283FAC"/>
    <w:rsid w:val="002860E4"/>
    <w:rsid w:val="00286457"/>
    <w:rsid w:val="00286F35"/>
    <w:rsid w:val="00287830"/>
    <w:rsid w:val="002879AB"/>
    <w:rsid w:val="00291F77"/>
    <w:rsid w:val="00292E0F"/>
    <w:rsid w:val="00294139"/>
    <w:rsid w:val="00295B75"/>
    <w:rsid w:val="00296766"/>
    <w:rsid w:val="0029689F"/>
    <w:rsid w:val="00297820"/>
    <w:rsid w:val="002A0E7A"/>
    <w:rsid w:val="002A196F"/>
    <w:rsid w:val="002A1BE9"/>
    <w:rsid w:val="002A275A"/>
    <w:rsid w:val="002A288A"/>
    <w:rsid w:val="002A43B5"/>
    <w:rsid w:val="002A4960"/>
    <w:rsid w:val="002A4E26"/>
    <w:rsid w:val="002A5AC1"/>
    <w:rsid w:val="002A6226"/>
    <w:rsid w:val="002A68E9"/>
    <w:rsid w:val="002A6C5D"/>
    <w:rsid w:val="002A6D18"/>
    <w:rsid w:val="002A6F4A"/>
    <w:rsid w:val="002A78C8"/>
    <w:rsid w:val="002B01EB"/>
    <w:rsid w:val="002B1E7B"/>
    <w:rsid w:val="002B20A7"/>
    <w:rsid w:val="002B2507"/>
    <w:rsid w:val="002B2817"/>
    <w:rsid w:val="002B30A7"/>
    <w:rsid w:val="002B332D"/>
    <w:rsid w:val="002B3907"/>
    <w:rsid w:val="002B459E"/>
    <w:rsid w:val="002B5106"/>
    <w:rsid w:val="002B56C6"/>
    <w:rsid w:val="002B6285"/>
    <w:rsid w:val="002B7252"/>
    <w:rsid w:val="002C29A8"/>
    <w:rsid w:val="002C2FDE"/>
    <w:rsid w:val="002C3D04"/>
    <w:rsid w:val="002C59B9"/>
    <w:rsid w:val="002C7590"/>
    <w:rsid w:val="002C7DE9"/>
    <w:rsid w:val="002D1141"/>
    <w:rsid w:val="002D1B2A"/>
    <w:rsid w:val="002D3341"/>
    <w:rsid w:val="002D3A7C"/>
    <w:rsid w:val="002D45CB"/>
    <w:rsid w:val="002D4FBC"/>
    <w:rsid w:val="002D4FF7"/>
    <w:rsid w:val="002D511E"/>
    <w:rsid w:val="002D5346"/>
    <w:rsid w:val="002D590E"/>
    <w:rsid w:val="002D6A94"/>
    <w:rsid w:val="002D6E83"/>
    <w:rsid w:val="002D723F"/>
    <w:rsid w:val="002D7384"/>
    <w:rsid w:val="002E125E"/>
    <w:rsid w:val="002E17A3"/>
    <w:rsid w:val="002E417E"/>
    <w:rsid w:val="002E5379"/>
    <w:rsid w:val="002E5D0C"/>
    <w:rsid w:val="002E6B3E"/>
    <w:rsid w:val="002E7319"/>
    <w:rsid w:val="002E7528"/>
    <w:rsid w:val="002F1110"/>
    <w:rsid w:val="002F24C1"/>
    <w:rsid w:val="002F375E"/>
    <w:rsid w:val="002F3FA8"/>
    <w:rsid w:val="002F426D"/>
    <w:rsid w:val="002F462F"/>
    <w:rsid w:val="002F469D"/>
    <w:rsid w:val="002F4ABC"/>
    <w:rsid w:val="002F4B2E"/>
    <w:rsid w:val="002F6613"/>
    <w:rsid w:val="002F69FA"/>
    <w:rsid w:val="002F6F24"/>
    <w:rsid w:val="002F76E1"/>
    <w:rsid w:val="0030156B"/>
    <w:rsid w:val="003020C4"/>
    <w:rsid w:val="003023AD"/>
    <w:rsid w:val="003029AC"/>
    <w:rsid w:val="00302EB3"/>
    <w:rsid w:val="00302EEF"/>
    <w:rsid w:val="00304238"/>
    <w:rsid w:val="00304658"/>
    <w:rsid w:val="003065FE"/>
    <w:rsid w:val="00306D82"/>
    <w:rsid w:val="00306EAE"/>
    <w:rsid w:val="00307253"/>
    <w:rsid w:val="00311130"/>
    <w:rsid w:val="00311DDE"/>
    <w:rsid w:val="00311E74"/>
    <w:rsid w:val="0031330F"/>
    <w:rsid w:val="00313947"/>
    <w:rsid w:val="00313F7D"/>
    <w:rsid w:val="003150EA"/>
    <w:rsid w:val="00316E31"/>
    <w:rsid w:val="0031756A"/>
    <w:rsid w:val="00317C90"/>
    <w:rsid w:val="00320974"/>
    <w:rsid w:val="003227D5"/>
    <w:rsid w:val="003234FD"/>
    <w:rsid w:val="0032450A"/>
    <w:rsid w:val="00324BE5"/>
    <w:rsid w:val="00324F67"/>
    <w:rsid w:val="00325B3D"/>
    <w:rsid w:val="0032660F"/>
    <w:rsid w:val="003273A5"/>
    <w:rsid w:val="00327CFA"/>
    <w:rsid w:val="00330153"/>
    <w:rsid w:val="00330DEA"/>
    <w:rsid w:val="00330F1F"/>
    <w:rsid w:val="00331D4C"/>
    <w:rsid w:val="00333A95"/>
    <w:rsid w:val="00334152"/>
    <w:rsid w:val="003365AB"/>
    <w:rsid w:val="0033685D"/>
    <w:rsid w:val="00337948"/>
    <w:rsid w:val="00337F24"/>
    <w:rsid w:val="00340864"/>
    <w:rsid w:val="003414A2"/>
    <w:rsid w:val="003417F9"/>
    <w:rsid w:val="003424E9"/>
    <w:rsid w:val="00342BF4"/>
    <w:rsid w:val="00342DCC"/>
    <w:rsid w:val="00342ED2"/>
    <w:rsid w:val="003430F7"/>
    <w:rsid w:val="00343D6E"/>
    <w:rsid w:val="00345292"/>
    <w:rsid w:val="0034757F"/>
    <w:rsid w:val="003509FE"/>
    <w:rsid w:val="00352637"/>
    <w:rsid w:val="00353116"/>
    <w:rsid w:val="00355686"/>
    <w:rsid w:val="00355942"/>
    <w:rsid w:val="00356945"/>
    <w:rsid w:val="003570D5"/>
    <w:rsid w:val="00357830"/>
    <w:rsid w:val="003579E7"/>
    <w:rsid w:val="00360129"/>
    <w:rsid w:val="0036019C"/>
    <w:rsid w:val="003618AB"/>
    <w:rsid w:val="00366D60"/>
    <w:rsid w:val="00366DEB"/>
    <w:rsid w:val="00370A2B"/>
    <w:rsid w:val="00371414"/>
    <w:rsid w:val="00371A96"/>
    <w:rsid w:val="003727A7"/>
    <w:rsid w:val="0037401C"/>
    <w:rsid w:val="00374C5F"/>
    <w:rsid w:val="00376F1F"/>
    <w:rsid w:val="003772ED"/>
    <w:rsid w:val="00377487"/>
    <w:rsid w:val="00377A12"/>
    <w:rsid w:val="00377D8B"/>
    <w:rsid w:val="0038007C"/>
    <w:rsid w:val="00380178"/>
    <w:rsid w:val="00380528"/>
    <w:rsid w:val="00381901"/>
    <w:rsid w:val="003823A6"/>
    <w:rsid w:val="0038352E"/>
    <w:rsid w:val="003837FE"/>
    <w:rsid w:val="00384625"/>
    <w:rsid w:val="0038562F"/>
    <w:rsid w:val="00386B38"/>
    <w:rsid w:val="0038760D"/>
    <w:rsid w:val="00390CF6"/>
    <w:rsid w:val="003917AF"/>
    <w:rsid w:val="0039194E"/>
    <w:rsid w:val="003928F8"/>
    <w:rsid w:val="00392A8C"/>
    <w:rsid w:val="00392F83"/>
    <w:rsid w:val="00393D34"/>
    <w:rsid w:val="00394806"/>
    <w:rsid w:val="00394C48"/>
    <w:rsid w:val="00395FC4"/>
    <w:rsid w:val="00396D4E"/>
    <w:rsid w:val="003974EC"/>
    <w:rsid w:val="003979F6"/>
    <w:rsid w:val="003A1065"/>
    <w:rsid w:val="003A1A4B"/>
    <w:rsid w:val="003A35AB"/>
    <w:rsid w:val="003A3BC6"/>
    <w:rsid w:val="003A422D"/>
    <w:rsid w:val="003A445E"/>
    <w:rsid w:val="003A4B54"/>
    <w:rsid w:val="003A5DF1"/>
    <w:rsid w:val="003A5E59"/>
    <w:rsid w:val="003A6314"/>
    <w:rsid w:val="003A6937"/>
    <w:rsid w:val="003A7A56"/>
    <w:rsid w:val="003B0D07"/>
    <w:rsid w:val="003B1D2B"/>
    <w:rsid w:val="003B2AB2"/>
    <w:rsid w:val="003B3CE8"/>
    <w:rsid w:val="003B3DE2"/>
    <w:rsid w:val="003B3FCA"/>
    <w:rsid w:val="003B4B8A"/>
    <w:rsid w:val="003B53A8"/>
    <w:rsid w:val="003B5834"/>
    <w:rsid w:val="003B5CD9"/>
    <w:rsid w:val="003B5E49"/>
    <w:rsid w:val="003B6D4A"/>
    <w:rsid w:val="003B75B1"/>
    <w:rsid w:val="003B7D65"/>
    <w:rsid w:val="003C34A6"/>
    <w:rsid w:val="003C40BA"/>
    <w:rsid w:val="003C4383"/>
    <w:rsid w:val="003C453C"/>
    <w:rsid w:val="003C5B31"/>
    <w:rsid w:val="003C6765"/>
    <w:rsid w:val="003C6DA7"/>
    <w:rsid w:val="003C729E"/>
    <w:rsid w:val="003C7505"/>
    <w:rsid w:val="003C7517"/>
    <w:rsid w:val="003D080D"/>
    <w:rsid w:val="003D0847"/>
    <w:rsid w:val="003D09B8"/>
    <w:rsid w:val="003D16CE"/>
    <w:rsid w:val="003D1F61"/>
    <w:rsid w:val="003D2782"/>
    <w:rsid w:val="003D2B3B"/>
    <w:rsid w:val="003D43CF"/>
    <w:rsid w:val="003D4827"/>
    <w:rsid w:val="003D490F"/>
    <w:rsid w:val="003D529C"/>
    <w:rsid w:val="003D6C84"/>
    <w:rsid w:val="003D723F"/>
    <w:rsid w:val="003D7935"/>
    <w:rsid w:val="003D7BCC"/>
    <w:rsid w:val="003E0C04"/>
    <w:rsid w:val="003E1A43"/>
    <w:rsid w:val="003E1AE4"/>
    <w:rsid w:val="003E2774"/>
    <w:rsid w:val="003E2B76"/>
    <w:rsid w:val="003E3FCA"/>
    <w:rsid w:val="003E611F"/>
    <w:rsid w:val="003E6C82"/>
    <w:rsid w:val="003E719F"/>
    <w:rsid w:val="003E7593"/>
    <w:rsid w:val="003E7762"/>
    <w:rsid w:val="003F12A8"/>
    <w:rsid w:val="003F15FC"/>
    <w:rsid w:val="003F3109"/>
    <w:rsid w:val="003F626E"/>
    <w:rsid w:val="003F768B"/>
    <w:rsid w:val="003F7BAD"/>
    <w:rsid w:val="00401909"/>
    <w:rsid w:val="004022C4"/>
    <w:rsid w:val="00402607"/>
    <w:rsid w:val="004034DE"/>
    <w:rsid w:val="0040545F"/>
    <w:rsid w:val="004060C6"/>
    <w:rsid w:val="00406446"/>
    <w:rsid w:val="004071EA"/>
    <w:rsid w:val="004079FE"/>
    <w:rsid w:val="00407AC7"/>
    <w:rsid w:val="00410B4F"/>
    <w:rsid w:val="00412244"/>
    <w:rsid w:val="004170EA"/>
    <w:rsid w:val="004173D6"/>
    <w:rsid w:val="004174EB"/>
    <w:rsid w:val="00417855"/>
    <w:rsid w:val="00417945"/>
    <w:rsid w:val="0042072D"/>
    <w:rsid w:val="004209F0"/>
    <w:rsid w:val="00420B3F"/>
    <w:rsid w:val="0042130A"/>
    <w:rsid w:val="00423629"/>
    <w:rsid w:val="00425C8F"/>
    <w:rsid w:val="004266EB"/>
    <w:rsid w:val="004302C6"/>
    <w:rsid w:val="004304ED"/>
    <w:rsid w:val="00430B78"/>
    <w:rsid w:val="004315D7"/>
    <w:rsid w:val="004319FB"/>
    <w:rsid w:val="00431FBB"/>
    <w:rsid w:val="004320A9"/>
    <w:rsid w:val="0043320C"/>
    <w:rsid w:val="00434B19"/>
    <w:rsid w:val="00434F59"/>
    <w:rsid w:val="00434F8B"/>
    <w:rsid w:val="00435779"/>
    <w:rsid w:val="00435C4E"/>
    <w:rsid w:val="00436230"/>
    <w:rsid w:val="00436799"/>
    <w:rsid w:val="00440987"/>
    <w:rsid w:val="00440BC7"/>
    <w:rsid w:val="00440DCD"/>
    <w:rsid w:val="0044123B"/>
    <w:rsid w:val="00442057"/>
    <w:rsid w:val="004446E5"/>
    <w:rsid w:val="00446AF2"/>
    <w:rsid w:val="00447EB9"/>
    <w:rsid w:val="00450404"/>
    <w:rsid w:val="00451377"/>
    <w:rsid w:val="00451469"/>
    <w:rsid w:val="0045260C"/>
    <w:rsid w:val="00452E08"/>
    <w:rsid w:val="00452F3C"/>
    <w:rsid w:val="00453075"/>
    <w:rsid w:val="0045356E"/>
    <w:rsid w:val="0045412F"/>
    <w:rsid w:val="0045576B"/>
    <w:rsid w:val="004563C5"/>
    <w:rsid w:val="00456C0F"/>
    <w:rsid w:val="00456FFC"/>
    <w:rsid w:val="004606E0"/>
    <w:rsid w:val="0046192B"/>
    <w:rsid w:val="00462D52"/>
    <w:rsid w:val="00463A4B"/>
    <w:rsid w:val="00464173"/>
    <w:rsid w:val="004644CD"/>
    <w:rsid w:val="00465499"/>
    <w:rsid w:val="00465F29"/>
    <w:rsid w:val="00466AE9"/>
    <w:rsid w:val="00467EDD"/>
    <w:rsid w:val="0047103C"/>
    <w:rsid w:val="004714DA"/>
    <w:rsid w:val="00471560"/>
    <w:rsid w:val="00471CD3"/>
    <w:rsid w:val="00472909"/>
    <w:rsid w:val="00472DA9"/>
    <w:rsid w:val="00474224"/>
    <w:rsid w:val="00474EED"/>
    <w:rsid w:val="004763D5"/>
    <w:rsid w:val="004766C7"/>
    <w:rsid w:val="00477E8F"/>
    <w:rsid w:val="004804BC"/>
    <w:rsid w:val="0048118D"/>
    <w:rsid w:val="00484706"/>
    <w:rsid w:val="00485AD6"/>
    <w:rsid w:val="004864B6"/>
    <w:rsid w:val="00486838"/>
    <w:rsid w:val="00487164"/>
    <w:rsid w:val="00490F76"/>
    <w:rsid w:val="0049207A"/>
    <w:rsid w:val="00492482"/>
    <w:rsid w:val="0049267A"/>
    <w:rsid w:val="00492913"/>
    <w:rsid w:val="0049528C"/>
    <w:rsid w:val="00495790"/>
    <w:rsid w:val="00496704"/>
    <w:rsid w:val="004A21C3"/>
    <w:rsid w:val="004A2BB0"/>
    <w:rsid w:val="004A4304"/>
    <w:rsid w:val="004A576C"/>
    <w:rsid w:val="004A7531"/>
    <w:rsid w:val="004B1950"/>
    <w:rsid w:val="004B2952"/>
    <w:rsid w:val="004B393D"/>
    <w:rsid w:val="004B4A78"/>
    <w:rsid w:val="004C217F"/>
    <w:rsid w:val="004C2592"/>
    <w:rsid w:val="004C272F"/>
    <w:rsid w:val="004C2FFC"/>
    <w:rsid w:val="004C34DC"/>
    <w:rsid w:val="004C4021"/>
    <w:rsid w:val="004C5A1E"/>
    <w:rsid w:val="004C5BF0"/>
    <w:rsid w:val="004C6153"/>
    <w:rsid w:val="004C6DAA"/>
    <w:rsid w:val="004C75C7"/>
    <w:rsid w:val="004D0EBD"/>
    <w:rsid w:val="004D27FF"/>
    <w:rsid w:val="004D288A"/>
    <w:rsid w:val="004D6547"/>
    <w:rsid w:val="004D66EF"/>
    <w:rsid w:val="004D7448"/>
    <w:rsid w:val="004D7CAB"/>
    <w:rsid w:val="004E0A00"/>
    <w:rsid w:val="004E1BF2"/>
    <w:rsid w:val="004E1F89"/>
    <w:rsid w:val="004E35B5"/>
    <w:rsid w:val="004E4117"/>
    <w:rsid w:val="004E4DA8"/>
    <w:rsid w:val="004E5AD0"/>
    <w:rsid w:val="004E5E5E"/>
    <w:rsid w:val="004E6711"/>
    <w:rsid w:val="004E7D25"/>
    <w:rsid w:val="004F0017"/>
    <w:rsid w:val="004F0A1F"/>
    <w:rsid w:val="004F0E84"/>
    <w:rsid w:val="004F18B4"/>
    <w:rsid w:val="004F2054"/>
    <w:rsid w:val="004F277D"/>
    <w:rsid w:val="004F27D9"/>
    <w:rsid w:val="004F2918"/>
    <w:rsid w:val="004F306B"/>
    <w:rsid w:val="004F34C5"/>
    <w:rsid w:val="004F545D"/>
    <w:rsid w:val="004F5748"/>
    <w:rsid w:val="004F5FB3"/>
    <w:rsid w:val="004F604E"/>
    <w:rsid w:val="004F6E0C"/>
    <w:rsid w:val="004F74E9"/>
    <w:rsid w:val="004F751A"/>
    <w:rsid w:val="005002F9"/>
    <w:rsid w:val="00500E8D"/>
    <w:rsid w:val="005013C7"/>
    <w:rsid w:val="00501560"/>
    <w:rsid w:val="005021E3"/>
    <w:rsid w:val="00502E5F"/>
    <w:rsid w:val="00502ED6"/>
    <w:rsid w:val="00503D33"/>
    <w:rsid w:val="0050445F"/>
    <w:rsid w:val="005050E2"/>
    <w:rsid w:val="0050550E"/>
    <w:rsid w:val="00506769"/>
    <w:rsid w:val="00506A2B"/>
    <w:rsid w:val="005078C3"/>
    <w:rsid w:val="00507F62"/>
    <w:rsid w:val="00510B64"/>
    <w:rsid w:val="005118BE"/>
    <w:rsid w:val="00511E38"/>
    <w:rsid w:val="00512B65"/>
    <w:rsid w:val="00512F43"/>
    <w:rsid w:val="00513BCE"/>
    <w:rsid w:val="00513F30"/>
    <w:rsid w:val="005147B8"/>
    <w:rsid w:val="00516209"/>
    <w:rsid w:val="005168FB"/>
    <w:rsid w:val="00516FC2"/>
    <w:rsid w:val="0051785C"/>
    <w:rsid w:val="00517951"/>
    <w:rsid w:val="00520420"/>
    <w:rsid w:val="00520830"/>
    <w:rsid w:val="00520A3F"/>
    <w:rsid w:val="00520E0C"/>
    <w:rsid w:val="0052177E"/>
    <w:rsid w:val="00521DBE"/>
    <w:rsid w:val="00521E9C"/>
    <w:rsid w:val="00522481"/>
    <w:rsid w:val="005226DB"/>
    <w:rsid w:val="00522CE0"/>
    <w:rsid w:val="00524BDD"/>
    <w:rsid w:val="00524E02"/>
    <w:rsid w:val="0052541D"/>
    <w:rsid w:val="00525B43"/>
    <w:rsid w:val="00526C79"/>
    <w:rsid w:val="00527B17"/>
    <w:rsid w:val="00527D16"/>
    <w:rsid w:val="005309D2"/>
    <w:rsid w:val="00530B55"/>
    <w:rsid w:val="00530D18"/>
    <w:rsid w:val="00532594"/>
    <w:rsid w:val="00532AF0"/>
    <w:rsid w:val="00533757"/>
    <w:rsid w:val="00533B87"/>
    <w:rsid w:val="005347BF"/>
    <w:rsid w:val="005358D3"/>
    <w:rsid w:val="0053629F"/>
    <w:rsid w:val="00540748"/>
    <w:rsid w:val="0054098E"/>
    <w:rsid w:val="005410E4"/>
    <w:rsid w:val="005437D1"/>
    <w:rsid w:val="00543899"/>
    <w:rsid w:val="00544116"/>
    <w:rsid w:val="00544333"/>
    <w:rsid w:val="00544DCC"/>
    <w:rsid w:val="005467ED"/>
    <w:rsid w:val="00546F5F"/>
    <w:rsid w:val="005475E6"/>
    <w:rsid w:val="005506BF"/>
    <w:rsid w:val="00550F43"/>
    <w:rsid w:val="0055120F"/>
    <w:rsid w:val="005518EB"/>
    <w:rsid w:val="00551C1F"/>
    <w:rsid w:val="00552451"/>
    <w:rsid w:val="005531B7"/>
    <w:rsid w:val="00553337"/>
    <w:rsid w:val="005570D5"/>
    <w:rsid w:val="00560782"/>
    <w:rsid w:val="005611B6"/>
    <w:rsid w:val="005623A9"/>
    <w:rsid w:val="005632F3"/>
    <w:rsid w:val="005634F4"/>
    <w:rsid w:val="00564D3F"/>
    <w:rsid w:val="00565736"/>
    <w:rsid w:val="00565B56"/>
    <w:rsid w:val="00566028"/>
    <w:rsid w:val="00566DC8"/>
    <w:rsid w:val="00570C64"/>
    <w:rsid w:val="00571513"/>
    <w:rsid w:val="00573004"/>
    <w:rsid w:val="00573017"/>
    <w:rsid w:val="00573428"/>
    <w:rsid w:val="00574572"/>
    <w:rsid w:val="005745F9"/>
    <w:rsid w:val="005756B2"/>
    <w:rsid w:val="00575DE3"/>
    <w:rsid w:val="005760F7"/>
    <w:rsid w:val="00576624"/>
    <w:rsid w:val="005766DB"/>
    <w:rsid w:val="005777A4"/>
    <w:rsid w:val="00577AE9"/>
    <w:rsid w:val="005802FF"/>
    <w:rsid w:val="00581077"/>
    <w:rsid w:val="005818C8"/>
    <w:rsid w:val="00582094"/>
    <w:rsid w:val="0058237D"/>
    <w:rsid w:val="00582791"/>
    <w:rsid w:val="00583BEF"/>
    <w:rsid w:val="00584E87"/>
    <w:rsid w:val="005857EB"/>
    <w:rsid w:val="00585F9F"/>
    <w:rsid w:val="0058772B"/>
    <w:rsid w:val="005878D7"/>
    <w:rsid w:val="00587BFD"/>
    <w:rsid w:val="00591250"/>
    <w:rsid w:val="0059197D"/>
    <w:rsid w:val="00591FB4"/>
    <w:rsid w:val="00592809"/>
    <w:rsid w:val="005932DB"/>
    <w:rsid w:val="00593338"/>
    <w:rsid w:val="00595EA1"/>
    <w:rsid w:val="00597A7C"/>
    <w:rsid w:val="00597B3C"/>
    <w:rsid w:val="005A19FB"/>
    <w:rsid w:val="005A3688"/>
    <w:rsid w:val="005A3DB5"/>
    <w:rsid w:val="005A5579"/>
    <w:rsid w:val="005A5E14"/>
    <w:rsid w:val="005A5FFE"/>
    <w:rsid w:val="005A687C"/>
    <w:rsid w:val="005A717D"/>
    <w:rsid w:val="005A740F"/>
    <w:rsid w:val="005A7412"/>
    <w:rsid w:val="005B037E"/>
    <w:rsid w:val="005B057C"/>
    <w:rsid w:val="005B132D"/>
    <w:rsid w:val="005B1AAA"/>
    <w:rsid w:val="005B436A"/>
    <w:rsid w:val="005B46DA"/>
    <w:rsid w:val="005B4BB8"/>
    <w:rsid w:val="005B56BD"/>
    <w:rsid w:val="005B5AD7"/>
    <w:rsid w:val="005B76D2"/>
    <w:rsid w:val="005C0804"/>
    <w:rsid w:val="005C0837"/>
    <w:rsid w:val="005C0BC6"/>
    <w:rsid w:val="005C1005"/>
    <w:rsid w:val="005C150E"/>
    <w:rsid w:val="005C2329"/>
    <w:rsid w:val="005C59D8"/>
    <w:rsid w:val="005C5AC3"/>
    <w:rsid w:val="005C5AF5"/>
    <w:rsid w:val="005C6043"/>
    <w:rsid w:val="005C6770"/>
    <w:rsid w:val="005C7B22"/>
    <w:rsid w:val="005C7C58"/>
    <w:rsid w:val="005D04E6"/>
    <w:rsid w:val="005D0987"/>
    <w:rsid w:val="005D1DF0"/>
    <w:rsid w:val="005D2112"/>
    <w:rsid w:val="005D2283"/>
    <w:rsid w:val="005D2525"/>
    <w:rsid w:val="005D56E3"/>
    <w:rsid w:val="005D64F9"/>
    <w:rsid w:val="005D687E"/>
    <w:rsid w:val="005D6EEA"/>
    <w:rsid w:val="005E0F1F"/>
    <w:rsid w:val="005E2B9A"/>
    <w:rsid w:val="005E351F"/>
    <w:rsid w:val="005E3F59"/>
    <w:rsid w:val="005E46A0"/>
    <w:rsid w:val="005E52E1"/>
    <w:rsid w:val="005E7E00"/>
    <w:rsid w:val="005F0FD6"/>
    <w:rsid w:val="005F1A97"/>
    <w:rsid w:val="005F1B1F"/>
    <w:rsid w:val="005F1F69"/>
    <w:rsid w:val="005F3012"/>
    <w:rsid w:val="005F3DC0"/>
    <w:rsid w:val="005F416D"/>
    <w:rsid w:val="005F42CC"/>
    <w:rsid w:val="005F4AD2"/>
    <w:rsid w:val="005F5702"/>
    <w:rsid w:val="005F599F"/>
    <w:rsid w:val="005F65E7"/>
    <w:rsid w:val="005F6A08"/>
    <w:rsid w:val="005F6AF7"/>
    <w:rsid w:val="005F7192"/>
    <w:rsid w:val="00600A75"/>
    <w:rsid w:val="00600E5A"/>
    <w:rsid w:val="006010FF"/>
    <w:rsid w:val="00601DAA"/>
    <w:rsid w:val="0060209C"/>
    <w:rsid w:val="006023D0"/>
    <w:rsid w:val="006027CD"/>
    <w:rsid w:val="00602A72"/>
    <w:rsid w:val="006047DC"/>
    <w:rsid w:val="006065D2"/>
    <w:rsid w:val="00607C12"/>
    <w:rsid w:val="0061151E"/>
    <w:rsid w:val="00612771"/>
    <w:rsid w:val="00612978"/>
    <w:rsid w:val="00612EBB"/>
    <w:rsid w:val="00613C3A"/>
    <w:rsid w:val="00614250"/>
    <w:rsid w:val="00614285"/>
    <w:rsid w:val="00614644"/>
    <w:rsid w:val="006149E3"/>
    <w:rsid w:val="00615AC2"/>
    <w:rsid w:val="00616CEE"/>
    <w:rsid w:val="00621785"/>
    <w:rsid w:val="00621E9B"/>
    <w:rsid w:val="00624DE6"/>
    <w:rsid w:val="0062708C"/>
    <w:rsid w:val="00627401"/>
    <w:rsid w:val="00627B15"/>
    <w:rsid w:val="00630695"/>
    <w:rsid w:val="00630CDC"/>
    <w:rsid w:val="00630D77"/>
    <w:rsid w:val="00631FC4"/>
    <w:rsid w:val="0063222E"/>
    <w:rsid w:val="006322B7"/>
    <w:rsid w:val="006325BC"/>
    <w:rsid w:val="0063455B"/>
    <w:rsid w:val="00634C94"/>
    <w:rsid w:val="00635678"/>
    <w:rsid w:val="00635A4F"/>
    <w:rsid w:val="00635D1B"/>
    <w:rsid w:val="00635EB6"/>
    <w:rsid w:val="006375EC"/>
    <w:rsid w:val="00637C12"/>
    <w:rsid w:val="00640486"/>
    <w:rsid w:val="00641D55"/>
    <w:rsid w:val="00642AF6"/>
    <w:rsid w:val="00643267"/>
    <w:rsid w:val="00643306"/>
    <w:rsid w:val="0064331C"/>
    <w:rsid w:val="006434E6"/>
    <w:rsid w:val="00643B73"/>
    <w:rsid w:val="00643B75"/>
    <w:rsid w:val="00644354"/>
    <w:rsid w:val="00647476"/>
    <w:rsid w:val="00647A32"/>
    <w:rsid w:val="00647B4A"/>
    <w:rsid w:val="0065020F"/>
    <w:rsid w:val="0065022D"/>
    <w:rsid w:val="00651B6E"/>
    <w:rsid w:val="00652533"/>
    <w:rsid w:val="00652EC6"/>
    <w:rsid w:val="00654D27"/>
    <w:rsid w:val="006560B9"/>
    <w:rsid w:val="00656252"/>
    <w:rsid w:val="00656B7C"/>
    <w:rsid w:val="006570E9"/>
    <w:rsid w:val="00657325"/>
    <w:rsid w:val="006577AA"/>
    <w:rsid w:val="006608C2"/>
    <w:rsid w:val="00661FC2"/>
    <w:rsid w:val="006634F3"/>
    <w:rsid w:val="00663DE3"/>
    <w:rsid w:val="0066693A"/>
    <w:rsid w:val="00667F8D"/>
    <w:rsid w:val="006723B1"/>
    <w:rsid w:val="00673221"/>
    <w:rsid w:val="0067324F"/>
    <w:rsid w:val="0067330B"/>
    <w:rsid w:val="0067455A"/>
    <w:rsid w:val="00674769"/>
    <w:rsid w:val="00674C89"/>
    <w:rsid w:val="006756D6"/>
    <w:rsid w:val="00675BF0"/>
    <w:rsid w:val="00675C4F"/>
    <w:rsid w:val="00676A4F"/>
    <w:rsid w:val="00676AF5"/>
    <w:rsid w:val="00677613"/>
    <w:rsid w:val="00677AB9"/>
    <w:rsid w:val="006824B0"/>
    <w:rsid w:val="00683742"/>
    <w:rsid w:val="00683FF8"/>
    <w:rsid w:val="00686116"/>
    <w:rsid w:val="00686238"/>
    <w:rsid w:val="00687B22"/>
    <w:rsid w:val="00687C9A"/>
    <w:rsid w:val="00690619"/>
    <w:rsid w:val="006914A5"/>
    <w:rsid w:val="006928F1"/>
    <w:rsid w:val="00692E4B"/>
    <w:rsid w:val="00692E97"/>
    <w:rsid w:val="006932BE"/>
    <w:rsid w:val="00693788"/>
    <w:rsid w:val="006948D3"/>
    <w:rsid w:val="00695E5E"/>
    <w:rsid w:val="00697360"/>
    <w:rsid w:val="00697494"/>
    <w:rsid w:val="00697598"/>
    <w:rsid w:val="006A05CD"/>
    <w:rsid w:val="006A1581"/>
    <w:rsid w:val="006A25B3"/>
    <w:rsid w:val="006A28D7"/>
    <w:rsid w:val="006A2B62"/>
    <w:rsid w:val="006A3015"/>
    <w:rsid w:val="006A34DB"/>
    <w:rsid w:val="006A3DEE"/>
    <w:rsid w:val="006A41A1"/>
    <w:rsid w:val="006A4B41"/>
    <w:rsid w:val="006A4B8A"/>
    <w:rsid w:val="006A5EC0"/>
    <w:rsid w:val="006A6373"/>
    <w:rsid w:val="006B0648"/>
    <w:rsid w:val="006B2C7D"/>
    <w:rsid w:val="006B30BF"/>
    <w:rsid w:val="006B4E05"/>
    <w:rsid w:val="006B50BB"/>
    <w:rsid w:val="006B730A"/>
    <w:rsid w:val="006B7684"/>
    <w:rsid w:val="006B7889"/>
    <w:rsid w:val="006C04FD"/>
    <w:rsid w:val="006C1301"/>
    <w:rsid w:val="006C25B8"/>
    <w:rsid w:val="006C2907"/>
    <w:rsid w:val="006C316B"/>
    <w:rsid w:val="006C332B"/>
    <w:rsid w:val="006C3643"/>
    <w:rsid w:val="006C52B3"/>
    <w:rsid w:val="006C5582"/>
    <w:rsid w:val="006C6D91"/>
    <w:rsid w:val="006C7F5C"/>
    <w:rsid w:val="006D2612"/>
    <w:rsid w:val="006D26BF"/>
    <w:rsid w:val="006D60D1"/>
    <w:rsid w:val="006D630B"/>
    <w:rsid w:val="006D654C"/>
    <w:rsid w:val="006D6B6D"/>
    <w:rsid w:val="006D78B2"/>
    <w:rsid w:val="006E0E5A"/>
    <w:rsid w:val="006E206C"/>
    <w:rsid w:val="006E20B0"/>
    <w:rsid w:val="006E2248"/>
    <w:rsid w:val="006E2320"/>
    <w:rsid w:val="006E24EA"/>
    <w:rsid w:val="006E2B58"/>
    <w:rsid w:val="006E354E"/>
    <w:rsid w:val="006E3A57"/>
    <w:rsid w:val="006E3D61"/>
    <w:rsid w:val="006E4F1A"/>
    <w:rsid w:val="006E52B6"/>
    <w:rsid w:val="006E5302"/>
    <w:rsid w:val="006E5A5E"/>
    <w:rsid w:val="006E62C9"/>
    <w:rsid w:val="006E6CC9"/>
    <w:rsid w:val="006E732E"/>
    <w:rsid w:val="006F0137"/>
    <w:rsid w:val="006F0A5F"/>
    <w:rsid w:val="006F0BDA"/>
    <w:rsid w:val="006F10D5"/>
    <w:rsid w:val="006F1F56"/>
    <w:rsid w:val="006F2861"/>
    <w:rsid w:val="006F2877"/>
    <w:rsid w:val="006F336B"/>
    <w:rsid w:val="006F3D00"/>
    <w:rsid w:val="006F4152"/>
    <w:rsid w:val="006F46B0"/>
    <w:rsid w:val="006F4B53"/>
    <w:rsid w:val="006F5603"/>
    <w:rsid w:val="006F6A1B"/>
    <w:rsid w:val="006F7B58"/>
    <w:rsid w:val="006F7E52"/>
    <w:rsid w:val="00701360"/>
    <w:rsid w:val="00701409"/>
    <w:rsid w:val="00701654"/>
    <w:rsid w:val="00701FE4"/>
    <w:rsid w:val="00702942"/>
    <w:rsid w:val="00702BD4"/>
    <w:rsid w:val="00703745"/>
    <w:rsid w:val="00703CF9"/>
    <w:rsid w:val="0070706A"/>
    <w:rsid w:val="007075FC"/>
    <w:rsid w:val="00710DE8"/>
    <w:rsid w:val="007115ED"/>
    <w:rsid w:val="00712F7D"/>
    <w:rsid w:val="007151E6"/>
    <w:rsid w:val="007162BD"/>
    <w:rsid w:val="00716B00"/>
    <w:rsid w:val="00716F0D"/>
    <w:rsid w:val="0072119A"/>
    <w:rsid w:val="00721CA9"/>
    <w:rsid w:val="00722DE0"/>
    <w:rsid w:val="007244C0"/>
    <w:rsid w:val="007245FD"/>
    <w:rsid w:val="007247E6"/>
    <w:rsid w:val="007257D0"/>
    <w:rsid w:val="00725805"/>
    <w:rsid w:val="0072639D"/>
    <w:rsid w:val="007266CE"/>
    <w:rsid w:val="00727B15"/>
    <w:rsid w:val="007303FD"/>
    <w:rsid w:val="00730814"/>
    <w:rsid w:val="00730E10"/>
    <w:rsid w:val="00731A24"/>
    <w:rsid w:val="00733B08"/>
    <w:rsid w:val="00733B23"/>
    <w:rsid w:val="00734A55"/>
    <w:rsid w:val="00734BB8"/>
    <w:rsid w:val="00734CF4"/>
    <w:rsid w:val="00736B52"/>
    <w:rsid w:val="007371AB"/>
    <w:rsid w:val="007402E6"/>
    <w:rsid w:val="00740916"/>
    <w:rsid w:val="00740E60"/>
    <w:rsid w:val="007416E3"/>
    <w:rsid w:val="007428B4"/>
    <w:rsid w:val="00742F9F"/>
    <w:rsid w:val="00745599"/>
    <w:rsid w:val="0074577B"/>
    <w:rsid w:val="00745963"/>
    <w:rsid w:val="00745E3C"/>
    <w:rsid w:val="007462AF"/>
    <w:rsid w:val="007472E0"/>
    <w:rsid w:val="007476E9"/>
    <w:rsid w:val="00747DE7"/>
    <w:rsid w:val="00750728"/>
    <w:rsid w:val="00751A5B"/>
    <w:rsid w:val="00752D42"/>
    <w:rsid w:val="007531F7"/>
    <w:rsid w:val="007534E9"/>
    <w:rsid w:val="00754261"/>
    <w:rsid w:val="00754857"/>
    <w:rsid w:val="007558CE"/>
    <w:rsid w:val="0075759E"/>
    <w:rsid w:val="007579DE"/>
    <w:rsid w:val="00757AF7"/>
    <w:rsid w:val="00757C8C"/>
    <w:rsid w:val="00760857"/>
    <w:rsid w:val="00761936"/>
    <w:rsid w:val="007620DA"/>
    <w:rsid w:val="007627A7"/>
    <w:rsid w:val="00762AA6"/>
    <w:rsid w:val="0076406F"/>
    <w:rsid w:val="007641F7"/>
    <w:rsid w:val="00765E71"/>
    <w:rsid w:val="007666D5"/>
    <w:rsid w:val="0076671F"/>
    <w:rsid w:val="00766778"/>
    <w:rsid w:val="00770232"/>
    <w:rsid w:val="00770D98"/>
    <w:rsid w:val="00772955"/>
    <w:rsid w:val="00773604"/>
    <w:rsid w:val="00773B73"/>
    <w:rsid w:val="00774F8E"/>
    <w:rsid w:val="00776608"/>
    <w:rsid w:val="00776652"/>
    <w:rsid w:val="00777EB4"/>
    <w:rsid w:val="00780A14"/>
    <w:rsid w:val="007810A3"/>
    <w:rsid w:val="00781C37"/>
    <w:rsid w:val="007824B7"/>
    <w:rsid w:val="0078282E"/>
    <w:rsid w:val="00782D2A"/>
    <w:rsid w:val="007837BD"/>
    <w:rsid w:val="00784732"/>
    <w:rsid w:val="00784F99"/>
    <w:rsid w:val="007856AC"/>
    <w:rsid w:val="00785CF3"/>
    <w:rsid w:val="00786B4F"/>
    <w:rsid w:val="00786C2D"/>
    <w:rsid w:val="00786F8C"/>
    <w:rsid w:val="00790A71"/>
    <w:rsid w:val="00793473"/>
    <w:rsid w:val="00793F26"/>
    <w:rsid w:val="00795BD4"/>
    <w:rsid w:val="0079609B"/>
    <w:rsid w:val="00796B25"/>
    <w:rsid w:val="00796CFC"/>
    <w:rsid w:val="00797F54"/>
    <w:rsid w:val="007A066C"/>
    <w:rsid w:val="007A1623"/>
    <w:rsid w:val="007A2EE7"/>
    <w:rsid w:val="007A3B65"/>
    <w:rsid w:val="007A5358"/>
    <w:rsid w:val="007B3B3B"/>
    <w:rsid w:val="007B4D3B"/>
    <w:rsid w:val="007B67C0"/>
    <w:rsid w:val="007B7476"/>
    <w:rsid w:val="007B7D6A"/>
    <w:rsid w:val="007C07E1"/>
    <w:rsid w:val="007C4DF4"/>
    <w:rsid w:val="007C5F78"/>
    <w:rsid w:val="007C6F66"/>
    <w:rsid w:val="007D3739"/>
    <w:rsid w:val="007D3986"/>
    <w:rsid w:val="007D41E0"/>
    <w:rsid w:val="007D43C9"/>
    <w:rsid w:val="007D47FE"/>
    <w:rsid w:val="007D49AE"/>
    <w:rsid w:val="007D603C"/>
    <w:rsid w:val="007D728A"/>
    <w:rsid w:val="007D7A68"/>
    <w:rsid w:val="007D7AE3"/>
    <w:rsid w:val="007E0764"/>
    <w:rsid w:val="007E098C"/>
    <w:rsid w:val="007E0CBE"/>
    <w:rsid w:val="007E214D"/>
    <w:rsid w:val="007E2191"/>
    <w:rsid w:val="007E3414"/>
    <w:rsid w:val="007E72AE"/>
    <w:rsid w:val="007F02B8"/>
    <w:rsid w:val="007F0A25"/>
    <w:rsid w:val="007F0D6B"/>
    <w:rsid w:val="007F28A4"/>
    <w:rsid w:val="007F2A18"/>
    <w:rsid w:val="007F2A62"/>
    <w:rsid w:val="007F3F47"/>
    <w:rsid w:val="007F42EF"/>
    <w:rsid w:val="007F589B"/>
    <w:rsid w:val="007F5F76"/>
    <w:rsid w:val="007F7760"/>
    <w:rsid w:val="008009AE"/>
    <w:rsid w:val="008010D8"/>
    <w:rsid w:val="00801983"/>
    <w:rsid w:val="00801D6D"/>
    <w:rsid w:val="00801E79"/>
    <w:rsid w:val="008035D7"/>
    <w:rsid w:val="00803F88"/>
    <w:rsid w:val="00806700"/>
    <w:rsid w:val="00806809"/>
    <w:rsid w:val="00807838"/>
    <w:rsid w:val="00810912"/>
    <w:rsid w:val="00811967"/>
    <w:rsid w:val="00811E72"/>
    <w:rsid w:val="008124A2"/>
    <w:rsid w:val="00812613"/>
    <w:rsid w:val="0081290E"/>
    <w:rsid w:val="00812D59"/>
    <w:rsid w:val="00814E05"/>
    <w:rsid w:val="008155A8"/>
    <w:rsid w:val="008156F8"/>
    <w:rsid w:val="008158BA"/>
    <w:rsid w:val="0081590A"/>
    <w:rsid w:val="008163F6"/>
    <w:rsid w:val="00817719"/>
    <w:rsid w:val="0082132C"/>
    <w:rsid w:val="00821468"/>
    <w:rsid w:val="0082301B"/>
    <w:rsid w:val="00823A15"/>
    <w:rsid w:val="008243C6"/>
    <w:rsid w:val="00824F0B"/>
    <w:rsid w:val="00824F81"/>
    <w:rsid w:val="00824FA2"/>
    <w:rsid w:val="00824FE6"/>
    <w:rsid w:val="00825461"/>
    <w:rsid w:val="008266EB"/>
    <w:rsid w:val="008267B8"/>
    <w:rsid w:val="00826B30"/>
    <w:rsid w:val="00827057"/>
    <w:rsid w:val="00827837"/>
    <w:rsid w:val="00827D01"/>
    <w:rsid w:val="0083091C"/>
    <w:rsid w:val="00831FC0"/>
    <w:rsid w:val="00832BD1"/>
    <w:rsid w:val="00832E25"/>
    <w:rsid w:val="008332E7"/>
    <w:rsid w:val="00834040"/>
    <w:rsid w:val="008350AA"/>
    <w:rsid w:val="00837391"/>
    <w:rsid w:val="00837D62"/>
    <w:rsid w:val="00840864"/>
    <w:rsid w:val="008416ED"/>
    <w:rsid w:val="00841BA3"/>
    <w:rsid w:val="00841BCA"/>
    <w:rsid w:val="008423B5"/>
    <w:rsid w:val="0084333C"/>
    <w:rsid w:val="0084392E"/>
    <w:rsid w:val="00843C05"/>
    <w:rsid w:val="00844D96"/>
    <w:rsid w:val="008462FD"/>
    <w:rsid w:val="00846F3D"/>
    <w:rsid w:val="00847078"/>
    <w:rsid w:val="008470E8"/>
    <w:rsid w:val="00847E4F"/>
    <w:rsid w:val="00850126"/>
    <w:rsid w:val="008525F2"/>
    <w:rsid w:val="00852617"/>
    <w:rsid w:val="00852D30"/>
    <w:rsid w:val="008553EE"/>
    <w:rsid w:val="008559B3"/>
    <w:rsid w:val="00855FEC"/>
    <w:rsid w:val="008564EE"/>
    <w:rsid w:val="00857108"/>
    <w:rsid w:val="0085759F"/>
    <w:rsid w:val="00857664"/>
    <w:rsid w:val="00860B0B"/>
    <w:rsid w:val="00860CD6"/>
    <w:rsid w:val="00862D18"/>
    <w:rsid w:val="00864094"/>
    <w:rsid w:val="00864485"/>
    <w:rsid w:val="00865681"/>
    <w:rsid w:val="00865BDA"/>
    <w:rsid w:val="00865C62"/>
    <w:rsid w:val="00865D11"/>
    <w:rsid w:val="00865E49"/>
    <w:rsid w:val="00866EEF"/>
    <w:rsid w:val="00871792"/>
    <w:rsid w:val="008717CB"/>
    <w:rsid w:val="008747E7"/>
    <w:rsid w:val="00875C77"/>
    <w:rsid w:val="00875CA3"/>
    <w:rsid w:val="00876064"/>
    <w:rsid w:val="00876F61"/>
    <w:rsid w:val="008774AB"/>
    <w:rsid w:val="00880BA3"/>
    <w:rsid w:val="0088193E"/>
    <w:rsid w:val="008824E7"/>
    <w:rsid w:val="008826DD"/>
    <w:rsid w:val="008836CF"/>
    <w:rsid w:val="00883B67"/>
    <w:rsid w:val="00887854"/>
    <w:rsid w:val="008878B1"/>
    <w:rsid w:val="0088794D"/>
    <w:rsid w:val="00887ADE"/>
    <w:rsid w:val="008913BD"/>
    <w:rsid w:val="00892B5D"/>
    <w:rsid w:val="00892D41"/>
    <w:rsid w:val="00893589"/>
    <w:rsid w:val="008935D0"/>
    <w:rsid w:val="008942F2"/>
    <w:rsid w:val="00895E5A"/>
    <w:rsid w:val="0089799C"/>
    <w:rsid w:val="008A04A0"/>
    <w:rsid w:val="008A06CF"/>
    <w:rsid w:val="008A091D"/>
    <w:rsid w:val="008A09E0"/>
    <w:rsid w:val="008A19AD"/>
    <w:rsid w:val="008A247B"/>
    <w:rsid w:val="008A2916"/>
    <w:rsid w:val="008A4AC9"/>
    <w:rsid w:val="008A4B4A"/>
    <w:rsid w:val="008A4BFC"/>
    <w:rsid w:val="008A4DFF"/>
    <w:rsid w:val="008A54D8"/>
    <w:rsid w:val="008A693A"/>
    <w:rsid w:val="008A6E3F"/>
    <w:rsid w:val="008B061D"/>
    <w:rsid w:val="008B17E8"/>
    <w:rsid w:val="008B218F"/>
    <w:rsid w:val="008B2E61"/>
    <w:rsid w:val="008B69DA"/>
    <w:rsid w:val="008B721A"/>
    <w:rsid w:val="008B783D"/>
    <w:rsid w:val="008C0980"/>
    <w:rsid w:val="008C12B0"/>
    <w:rsid w:val="008C139D"/>
    <w:rsid w:val="008C191B"/>
    <w:rsid w:val="008C2511"/>
    <w:rsid w:val="008C2832"/>
    <w:rsid w:val="008C2B74"/>
    <w:rsid w:val="008C2F68"/>
    <w:rsid w:val="008C3D73"/>
    <w:rsid w:val="008C40EA"/>
    <w:rsid w:val="008C493C"/>
    <w:rsid w:val="008C567C"/>
    <w:rsid w:val="008C613B"/>
    <w:rsid w:val="008C78A0"/>
    <w:rsid w:val="008D1342"/>
    <w:rsid w:val="008D1435"/>
    <w:rsid w:val="008D2436"/>
    <w:rsid w:val="008D2855"/>
    <w:rsid w:val="008D2A43"/>
    <w:rsid w:val="008D2BB2"/>
    <w:rsid w:val="008D2FA8"/>
    <w:rsid w:val="008D30FD"/>
    <w:rsid w:val="008D3281"/>
    <w:rsid w:val="008D39FB"/>
    <w:rsid w:val="008D429F"/>
    <w:rsid w:val="008D7C00"/>
    <w:rsid w:val="008D7DC0"/>
    <w:rsid w:val="008D7E1B"/>
    <w:rsid w:val="008E0C92"/>
    <w:rsid w:val="008E1619"/>
    <w:rsid w:val="008E2E72"/>
    <w:rsid w:val="008E2EDC"/>
    <w:rsid w:val="008E3F5B"/>
    <w:rsid w:val="008E444A"/>
    <w:rsid w:val="008E49B0"/>
    <w:rsid w:val="008E4DD0"/>
    <w:rsid w:val="008E5BAB"/>
    <w:rsid w:val="008E5C1C"/>
    <w:rsid w:val="008E6AEB"/>
    <w:rsid w:val="008E6B92"/>
    <w:rsid w:val="008E7A82"/>
    <w:rsid w:val="008F123D"/>
    <w:rsid w:val="008F2929"/>
    <w:rsid w:val="008F317F"/>
    <w:rsid w:val="008F37F1"/>
    <w:rsid w:val="008F3D0B"/>
    <w:rsid w:val="008F3E1D"/>
    <w:rsid w:val="008F4236"/>
    <w:rsid w:val="008F5B07"/>
    <w:rsid w:val="008F7918"/>
    <w:rsid w:val="008F7F7A"/>
    <w:rsid w:val="008F7FD3"/>
    <w:rsid w:val="009006CB"/>
    <w:rsid w:val="009010EA"/>
    <w:rsid w:val="009012D0"/>
    <w:rsid w:val="0090213C"/>
    <w:rsid w:val="00903136"/>
    <w:rsid w:val="009037B0"/>
    <w:rsid w:val="00903B3C"/>
    <w:rsid w:val="009042DE"/>
    <w:rsid w:val="0090445F"/>
    <w:rsid w:val="00904622"/>
    <w:rsid w:val="00904B30"/>
    <w:rsid w:val="0090584B"/>
    <w:rsid w:val="00906346"/>
    <w:rsid w:val="009066DE"/>
    <w:rsid w:val="00906788"/>
    <w:rsid w:val="00906EC8"/>
    <w:rsid w:val="00907133"/>
    <w:rsid w:val="00910526"/>
    <w:rsid w:val="009106BF"/>
    <w:rsid w:val="009106EA"/>
    <w:rsid w:val="009121CA"/>
    <w:rsid w:val="00913883"/>
    <w:rsid w:val="0091424E"/>
    <w:rsid w:val="00914551"/>
    <w:rsid w:val="00914DD4"/>
    <w:rsid w:val="00915DFE"/>
    <w:rsid w:val="00916D61"/>
    <w:rsid w:val="00920C8C"/>
    <w:rsid w:val="0092137D"/>
    <w:rsid w:val="00922526"/>
    <w:rsid w:val="009228F9"/>
    <w:rsid w:val="00922BED"/>
    <w:rsid w:val="00922F12"/>
    <w:rsid w:val="009234D3"/>
    <w:rsid w:val="0092397F"/>
    <w:rsid w:val="00923C6F"/>
    <w:rsid w:val="0092648E"/>
    <w:rsid w:val="009266C9"/>
    <w:rsid w:val="00926EB1"/>
    <w:rsid w:val="00930012"/>
    <w:rsid w:val="009305DB"/>
    <w:rsid w:val="00930DFC"/>
    <w:rsid w:val="00931294"/>
    <w:rsid w:val="00931C0F"/>
    <w:rsid w:val="0093299E"/>
    <w:rsid w:val="009332ED"/>
    <w:rsid w:val="00933A1A"/>
    <w:rsid w:val="00933EB8"/>
    <w:rsid w:val="009347D7"/>
    <w:rsid w:val="00935447"/>
    <w:rsid w:val="00937BAB"/>
    <w:rsid w:val="00937BDA"/>
    <w:rsid w:val="00937E8A"/>
    <w:rsid w:val="0094240B"/>
    <w:rsid w:val="009425E3"/>
    <w:rsid w:val="0094434D"/>
    <w:rsid w:val="00944E1E"/>
    <w:rsid w:val="00945A19"/>
    <w:rsid w:val="00946DCB"/>
    <w:rsid w:val="00950C39"/>
    <w:rsid w:val="009516F3"/>
    <w:rsid w:val="00951F62"/>
    <w:rsid w:val="009529D4"/>
    <w:rsid w:val="00952A6F"/>
    <w:rsid w:val="00953249"/>
    <w:rsid w:val="00953DF5"/>
    <w:rsid w:val="00954B9F"/>
    <w:rsid w:val="00954FF7"/>
    <w:rsid w:val="009569A2"/>
    <w:rsid w:val="009609E3"/>
    <w:rsid w:val="009610D3"/>
    <w:rsid w:val="00961C39"/>
    <w:rsid w:val="009628E6"/>
    <w:rsid w:val="009628E9"/>
    <w:rsid w:val="009642FC"/>
    <w:rsid w:val="009649E9"/>
    <w:rsid w:val="00964CF6"/>
    <w:rsid w:val="0096548B"/>
    <w:rsid w:val="009667E3"/>
    <w:rsid w:val="009678A9"/>
    <w:rsid w:val="00967D01"/>
    <w:rsid w:val="009707AB"/>
    <w:rsid w:val="009713D1"/>
    <w:rsid w:val="00971B1E"/>
    <w:rsid w:val="00972187"/>
    <w:rsid w:val="009722B1"/>
    <w:rsid w:val="009726C7"/>
    <w:rsid w:val="00972F2D"/>
    <w:rsid w:val="00973501"/>
    <w:rsid w:val="00974926"/>
    <w:rsid w:val="0097499E"/>
    <w:rsid w:val="00975146"/>
    <w:rsid w:val="00975604"/>
    <w:rsid w:val="0097687B"/>
    <w:rsid w:val="00976D41"/>
    <w:rsid w:val="00976E3E"/>
    <w:rsid w:val="0097753E"/>
    <w:rsid w:val="009807D7"/>
    <w:rsid w:val="00980920"/>
    <w:rsid w:val="00981FF2"/>
    <w:rsid w:val="009825E8"/>
    <w:rsid w:val="0098366A"/>
    <w:rsid w:val="009840F9"/>
    <w:rsid w:val="00984E62"/>
    <w:rsid w:val="009851CE"/>
    <w:rsid w:val="00986588"/>
    <w:rsid w:val="00986CAC"/>
    <w:rsid w:val="00986F0E"/>
    <w:rsid w:val="00990753"/>
    <w:rsid w:val="009916B6"/>
    <w:rsid w:val="00991DF0"/>
    <w:rsid w:val="00992B5C"/>
    <w:rsid w:val="00992CDE"/>
    <w:rsid w:val="00993A46"/>
    <w:rsid w:val="00993D23"/>
    <w:rsid w:val="00995473"/>
    <w:rsid w:val="0099616F"/>
    <w:rsid w:val="00996B71"/>
    <w:rsid w:val="00996C2F"/>
    <w:rsid w:val="00996D8E"/>
    <w:rsid w:val="0099728B"/>
    <w:rsid w:val="00997D84"/>
    <w:rsid w:val="00997E30"/>
    <w:rsid w:val="009A2192"/>
    <w:rsid w:val="009A40B0"/>
    <w:rsid w:val="009A4255"/>
    <w:rsid w:val="009A4886"/>
    <w:rsid w:val="009A6856"/>
    <w:rsid w:val="009A6FB0"/>
    <w:rsid w:val="009B003F"/>
    <w:rsid w:val="009B0A32"/>
    <w:rsid w:val="009B0C8D"/>
    <w:rsid w:val="009B136A"/>
    <w:rsid w:val="009B1D42"/>
    <w:rsid w:val="009B1FA9"/>
    <w:rsid w:val="009B2354"/>
    <w:rsid w:val="009B587A"/>
    <w:rsid w:val="009B641D"/>
    <w:rsid w:val="009B6EAE"/>
    <w:rsid w:val="009B7A0E"/>
    <w:rsid w:val="009C0AC3"/>
    <w:rsid w:val="009C180F"/>
    <w:rsid w:val="009C3389"/>
    <w:rsid w:val="009C3D11"/>
    <w:rsid w:val="009C3D1C"/>
    <w:rsid w:val="009C3D63"/>
    <w:rsid w:val="009C53EE"/>
    <w:rsid w:val="009C5D5E"/>
    <w:rsid w:val="009C63B8"/>
    <w:rsid w:val="009C66DF"/>
    <w:rsid w:val="009C6EDB"/>
    <w:rsid w:val="009C6F7B"/>
    <w:rsid w:val="009C74B8"/>
    <w:rsid w:val="009C7F4B"/>
    <w:rsid w:val="009D0A65"/>
    <w:rsid w:val="009D27A9"/>
    <w:rsid w:val="009D298F"/>
    <w:rsid w:val="009D3A80"/>
    <w:rsid w:val="009D3B4B"/>
    <w:rsid w:val="009D3DC5"/>
    <w:rsid w:val="009D3F69"/>
    <w:rsid w:val="009D4332"/>
    <w:rsid w:val="009D539C"/>
    <w:rsid w:val="009D555A"/>
    <w:rsid w:val="009D5F6D"/>
    <w:rsid w:val="009D628C"/>
    <w:rsid w:val="009D6AC0"/>
    <w:rsid w:val="009D78F1"/>
    <w:rsid w:val="009D7CA2"/>
    <w:rsid w:val="009E0083"/>
    <w:rsid w:val="009E0915"/>
    <w:rsid w:val="009E101B"/>
    <w:rsid w:val="009E164F"/>
    <w:rsid w:val="009E1B56"/>
    <w:rsid w:val="009E2214"/>
    <w:rsid w:val="009E4943"/>
    <w:rsid w:val="009E4AE1"/>
    <w:rsid w:val="009E4EFC"/>
    <w:rsid w:val="009E5EE4"/>
    <w:rsid w:val="009E604A"/>
    <w:rsid w:val="009E621D"/>
    <w:rsid w:val="009E6560"/>
    <w:rsid w:val="009E65DC"/>
    <w:rsid w:val="009E7402"/>
    <w:rsid w:val="009E7896"/>
    <w:rsid w:val="009F04E0"/>
    <w:rsid w:val="009F0577"/>
    <w:rsid w:val="009F15E9"/>
    <w:rsid w:val="009F1B18"/>
    <w:rsid w:val="009F2B3F"/>
    <w:rsid w:val="009F2F4D"/>
    <w:rsid w:val="009F3996"/>
    <w:rsid w:val="009F3A14"/>
    <w:rsid w:val="009F50A1"/>
    <w:rsid w:val="009F603B"/>
    <w:rsid w:val="009F74CE"/>
    <w:rsid w:val="009F76E8"/>
    <w:rsid w:val="009F7781"/>
    <w:rsid w:val="009F7CE4"/>
    <w:rsid w:val="00A00636"/>
    <w:rsid w:val="00A00797"/>
    <w:rsid w:val="00A00EDE"/>
    <w:rsid w:val="00A01CAA"/>
    <w:rsid w:val="00A0236F"/>
    <w:rsid w:val="00A03A9D"/>
    <w:rsid w:val="00A04158"/>
    <w:rsid w:val="00A04A91"/>
    <w:rsid w:val="00A04C17"/>
    <w:rsid w:val="00A053CC"/>
    <w:rsid w:val="00A05898"/>
    <w:rsid w:val="00A061D0"/>
    <w:rsid w:val="00A06F7D"/>
    <w:rsid w:val="00A116A4"/>
    <w:rsid w:val="00A12AC9"/>
    <w:rsid w:val="00A136E8"/>
    <w:rsid w:val="00A14C8C"/>
    <w:rsid w:val="00A14F4B"/>
    <w:rsid w:val="00A16FA4"/>
    <w:rsid w:val="00A20741"/>
    <w:rsid w:val="00A20948"/>
    <w:rsid w:val="00A21CE4"/>
    <w:rsid w:val="00A22244"/>
    <w:rsid w:val="00A223E8"/>
    <w:rsid w:val="00A23122"/>
    <w:rsid w:val="00A2443A"/>
    <w:rsid w:val="00A263DD"/>
    <w:rsid w:val="00A27B66"/>
    <w:rsid w:val="00A27E50"/>
    <w:rsid w:val="00A3072F"/>
    <w:rsid w:val="00A3159C"/>
    <w:rsid w:val="00A31824"/>
    <w:rsid w:val="00A33990"/>
    <w:rsid w:val="00A33AD6"/>
    <w:rsid w:val="00A33E8C"/>
    <w:rsid w:val="00A34431"/>
    <w:rsid w:val="00A35992"/>
    <w:rsid w:val="00A373E1"/>
    <w:rsid w:val="00A37533"/>
    <w:rsid w:val="00A37CB9"/>
    <w:rsid w:val="00A4013A"/>
    <w:rsid w:val="00A40CCC"/>
    <w:rsid w:val="00A41745"/>
    <w:rsid w:val="00A4390F"/>
    <w:rsid w:val="00A45C29"/>
    <w:rsid w:val="00A45E89"/>
    <w:rsid w:val="00A46508"/>
    <w:rsid w:val="00A47B99"/>
    <w:rsid w:val="00A47E3E"/>
    <w:rsid w:val="00A50292"/>
    <w:rsid w:val="00A504B2"/>
    <w:rsid w:val="00A50682"/>
    <w:rsid w:val="00A52793"/>
    <w:rsid w:val="00A53787"/>
    <w:rsid w:val="00A53C9E"/>
    <w:rsid w:val="00A558B9"/>
    <w:rsid w:val="00A55A34"/>
    <w:rsid w:val="00A5709B"/>
    <w:rsid w:val="00A572B0"/>
    <w:rsid w:val="00A57663"/>
    <w:rsid w:val="00A57A08"/>
    <w:rsid w:val="00A6062B"/>
    <w:rsid w:val="00A61929"/>
    <w:rsid w:val="00A630DF"/>
    <w:rsid w:val="00A64694"/>
    <w:rsid w:val="00A64C55"/>
    <w:rsid w:val="00A65F74"/>
    <w:rsid w:val="00A660F9"/>
    <w:rsid w:val="00A6651D"/>
    <w:rsid w:val="00A67579"/>
    <w:rsid w:val="00A72583"/>
    <w:rsid w:val="00A7407B"/>
    <w:rsid w:val="00A75BB3"/>
    <w:rsid w:val="00A75F8A"/>
    <w:rsid w:val="00A7639B"/>
    <w:rsid w:val="00A76435"/>
    <w:rsid w:val="00A76B6D"/>
    <w:rsid w:val="00A771AB"/>
    <w:rsid w:val="00A8021B"/>
    <w:rsid w:val="00A80373"/>
    <w:rsid w:val="00A84CC2"/>
    <w:rsid w:val="00A865F6"/>
    <w:rsid w:val="00A86747"/>
    <w:rsid w:val="00A8684C"/>
    <w:rsid w:val="00A86AAB"/>
    <w:rsid w:val="00A8726C"/>
    <w:rsid w:val="00A87904"/>
    <w:rsid w:val="00A87AEE"/>
    <w:rsid w:val="00A87E10"/>
    <w:rsid w:val="00A9018A"/>
    <w:rsid w:val="00A90E58"/>
    <w:rsid w:val="00A9226F"/>
    <w:rsid w:val="00A923BC"/>
    <w:rsid w:val="00A93658"/>
    <w:rsid w:val="00A95639"/>
    <w:rsid w:val="00A97429"/>
    <w:rsid w:val="00AA2110"/>
    <w:rsid w:val="00AA2987"/>
    <w:rsid w:val="00AA2D4D"/>
    <w:rsid w:val="00AA5DC5"/>
    <w:rsid w:val="00AA6693"/>
    <w:rsid w:val="00AA6D7C"/>
    <w:rsid w:val="00AA7172"/>
    <w:rsid w:val="00AB032F"/>
    <w:rsid w:val="00AB0EAE"/>
    <w:rsid w:val="00AB12B1"/>
    <w:rsid w:val="00AB1554"/>
    <w:rsid w:val="00AB1825"/>
    <w:rsid w:val="00AB1B9E"/>
    <w:rsid w:val="00AB428F"/>
    <w:rsid w:val="00AC07DA"/>
    <w:rsid w:val="00AC29B8"/>
    <w:rsid w:val="00AC2FFF"/>
    <w:rsid w:val="00AC396C"/>
    <w:rsid w:val="00AC3E04"/>
    <w:rsid w:val="00AC46B5"/>
    <w:rsid w:val="00AC4FDD"/>
    <w:rsid w:val="00AC6C3F"/>
    <w:rsid w:val="00AD0FA9"/>
    <w:rsid w:val="00AD1044"/>
    <w:rsid w:val="00AD1A10"/>
    <w:rsid w:val="00AD1AA6"/>
    <w:rsid w:val="00AD1F11"/>
    <w:rsid w:val="00AD24E7"/>
    <w:rsid w:val="00AD28B3"/>
    <w:rsid w:val="00AD38A9"/>
    <w:rsid w:val="00AD4D3E"/>
    <w:rsid w:val="00AD5062"/>
    <w:rsid w:val="00AD5CDF"/>
    <w:rsid w:val="00AD6DBF"/>
    <w:rsid w:val="00AD6E82"/>
    <w:rsid w:val="00AD7A54"/>
    <w:rsid w:val="00AD7DEB"/>
    <w:rsid w:val="00AD7E0A"/>
    <w:rsid w:val="00AE0564"/>
    <w:rsid w:val="00AE0783"/>
    <w:rsid w:val="00AE0BF9"/>
    <w:rsid w:val="00AE1855"/>
    <w:rsid w:val="00AE1C0F"/>
    <w:rsid w:val="00AE2BFB"/>
    <w:rsid w:val="00AE3226"/>
    <w:rsid w:val="00AE395A"/>
    <w:rsid w:val="00AE4795"/>
    <w:rsid w:val="00AE4FD4"/>
    <w:rsid w:val="00AE65E0"/>
    <w:rsid w:val="00AE6C99"/>
    <w:rsid w:val="00AE6F0C"/>
    <w:rsid w:val="00AE7050"/>
    <w:rsid w:val="00AE7C3F"/>
    <w:rsid w:val="00AF19ED"/>
    <w:rsid w:val="00AF2230"/>
    <w:rsid w:val="00AF3E22"/>
    <w:rsid w:val="00AF5964"/>
    <w:rsid w:val="00AF65CF"/>
    <w:rsid w:val="00AF6F7F"/>
    <w:rsid w:val="00AF7D30"/>
    <w:rsid w:val="00B00351"/>
    <w:rsid w:val="00B0146C"/>
    <w:rsid w:val="00B0222C"/>
    <w:rsid w:val="00B02892"/>
    <w:rsid w:val="00B02EF5"/>
    <w:rsid w:val="00B0798B"/>
    <w:rsid w:val="00B10EDF"/>
    <w:rsid w:val="00B10F31"/>
    <w:rsid w:val="00B11CA6"/>
    <w:rsid w:val="00B12CC2"/>
    <w:rsid w:val="00B131D0"/>
    <w:rsid w:val="00B139DE"/>
    <w:rsid w:val="00B13BD8"/>
    <w:rsid w:val="00B13D22"/>
    <w:rsid w:val="00B14D95"/>
    <w:rsid w:val="00B1510C"/>
    <w:rsid w:val="00B15358"/>
    <w:rsid w:val="00B1610E"/>
    <w:rsid w:val="00B16218"/>
    <w:rsid w:val="00B17E6C"/>
    <w:rsid w:val="00B201A2"/>
    <w:rsid w:val="00B20875"/>
    <w:rsid w:val="00B22657"/>
    <w:rsid w:val="00B22749"/>
    <w:rsid w:val="00B23BE0"/>
    <w:rsid w:val="00B24246"/>
    <w:rsid w:val="00B24248"/>
    <w:rsid w:val="00B24AC9"/>
    <w:rsid w:val="00B24B14"/>
    <w:rsid w:val="00B250C8"/>
    <w:rsid w:val="00B254AE"/>
    <w:rsid w:val="00B25AE2"/>
    <w:rsid w:val="00B25D88"/>
    <w:rsid w:val="00B260AC"/>
    <w:rsid w:val="00B27DFA"/>
    <w:rsid w:val="00B305CC"/>
    <w:rsid w:val="00B306A7"/>
    <w:rsid w:val="00B30D51"/>
    <w:rsid w:val="00B31182"/>
    <w:rsid w:val="00B329FC"/>
    <w:rsid w:val="00B32E39"/>
    <w:rsid w:val="00B333DD"/>
    <w:rsid w:val="00B347FE"/>
    <w:rsid w:val="00B3693F"/>
    <w:rsid w:val="00B37F08"/>
    <w:rsid w:val="00B40C1F"/>
    <w:rsid w:val="00B410E9"/>
    <w:rsid w:val="00B41581"/>
    <w:rsid w:val="00B417E0"/>
    <w:rsid w:val="00B43548"/>
    <w:rsid w:val="00B4473D"/>
    <w:rsid w:val="00B45A6F"/>
    <w:rsid w:val="00B45CBC"/>
    <w:rsid w:val="00B45EC5"/>
    <w:rsid w:val="00B46EEF"/>
    <w:rsid w:val="00B4700D"/>
    <w:rsid w:val="00B470E0"/>
    <w:rsid w:val="00B501F0"/>
    <w:rsid w:val="00B505C7"/>
    <w:rsid w:val="00B50FED"/>
    <w:rsid w:val="00B519A8"/>
    <w:rsid w:val="00B523DB"/>
    <w:rsid w:val="00B53DC8"/>
    <w:rsid w:val="00B53E18"/>
    <w:rsid w:val="00B547F4"/>
    <w:rsid w:val="00B56DF8"/>
    <w:rsid w:val="00B571D3"/>
    <w:rsid w:val="00B5720D"/>
    <w:rsid w:val="00B60603"/>
    <w:rsid w:val="00B60902"/>
    <w:rsid w:val="00B61206"/>
    <w:rsid w:val="00B62431"/>
    <w:rsid w:val="00B628CA"/>
    <w:rsid w:val="00B64F7A"/>
    <w:rsid w:val="00B6509A"/>
    <w:rsid w:val="00B65328"/>
    <w:rsid w:val="00B65B73"/>
    <w:rsid w:val="00B6662F"/>
    <w:rsid w:val="00B66EDA"/>
    <w:rsid w:val="00B6763D"/>
    <w:rsid w:val="00B67B73"/>
    <w:rsid w:val="00B71F05"/>
    <w:rsid w:val="00B72AF7"/>
    <w:rsid w:val="00B73434"/>
    <w:rsid w:val="00B73879"/>
    <w:rsid w:val="00B73AEE"/>
    <w:rsid w:val="00B73B6B"/>
    <w:rsid w:val="00B754CF"/>
    <w:rsid w:val="00B7570B"/>
    <w:rsid w:val="00B76381"/>
    <w:rsid w:val="00B77639"/>
    <w:rsid w:val="00B805C3"/>
    <w:rsid w:val="00B81569"/>
    <w:rsid w:val="00B815D7"/>
    <w:rsid w:val="00B824E3"/>
    <w:rsid w:val="00B82FE8"/>
    <w:rsid w:val="00B831A2"/>
    <w:rsid w:val="00B83356"/>
    <w:rsid w:val="00B8552B"/>
    <w:rsid w:val="00B85CCF"/>
    <w:rsid w:val="00B861C7"/>
    <w:rsid w:val="00B86728"/>
    <w:rsid w:val="00B90076"/>
    <w:rsid w:val="00B90B17"/>
    <w:rsid w:val="00B9217F"/>
    <w:rsid w:val="00B930FB"/>
    <w:rsid w:val="00B936AC"/>
    <w:rsid w:val="00B93F4D"/>
    <w:rsid w:val="00B943E5"/>
    <w:rsid w:val="00B9516D"/>
    <w:rsid w:val="00B95E82"/>
    <w:rsid w:val="00B96192"/>
    <w:rsid w:val="00B96575"/>
    <w:rsid w:val="00B97560"/>
    <w:rsid w:val="00BA0B3C"/>
    <w:rsid w:val="00BA0E7D"/>
    <w:rsid w:val="00BA1CF7"/>
    <w:rsid w:val="00BA1EC6"/>
    <w:rsid w:val="00BA1F23"/>
    <w:rsid w:val="00BA22D0"/>
    <w:rsid w:val="00BA36D1"/>
    <w:rsid w:val="00BA3754"/>
    <w:rsid w:val="00BA46B9"/>
    <w:rsid w:val="00BA6C7E"/>
    <w:rsid w:val="00BA7A5F"/>
    <w:rsid w:val="00BB0C45"/>
    <w:rsid w:val="00BB1C49"/>
    <w:rsid w:val="00BB1F3F"/>
    <w:rsid w:val="00BB2A3E"/>
    <w:rsid w:val="00BB33D4"/>
    <w:rsid w:val="00BB4677"/>
    <w:rsid w:val="00BB4F07"/>
    <w:rsid w:val="00BB4F29"/>
    <w:rsid w:val="00BB5359"/>
    <w:rsid w:val="00BB62E4"/>
    <w:rsid w:val="00BB65CF"/>
    <w:rsid w:val="00BB6854"/>
    <w:rsid w:val="00BB766E"/>
    <w:rsid w:val="00BC0FD8"/>
    <w:rsid w:val="00BC1189"/>
    <w:rsid w:val="00BC28DF"/>
    <w:rsid w:val="00BC30FE"/>
    <w:rsid w:val="00BC382E"/>
    <w:rsid w:val="00BC48B6"/>
    <w:rsid w:val="00BC4D43"/>
    <w:rsid w:val="00BC4E7D"/>
    <w:rsid w:val="00BC4F2F"/>
    <w:rsid w:val="00BC56F0"/>
    <w:rsid w:val="00BC6B37"/>
    <w:rsid w:val="00BD077C"/>
    <w:rsid w:val="00BD0A0F"/>
    <w:rsid w:val="00BD18F1"/>
    <w:rsid w:val="00BD1BEC"/>
    <w:rsid w:val="00BD2473"/>
    <w:rsid w:val="00BD26E1"/>
    <w:rsid w:val="00BD306B"/>
    <w:rsid w:val="00BD3207"/>
    <w:rsid w:val="00BD4841"/>
    <w:rsid w:val="00BD52BA"/>
    <w:rsid w:val="00BD5DCE"/>
    <w:rsid w:val="00BD6018"/>
    <w:rsid w:val="00BD61AF"/>
    <w:rsid w:val="00BD6227"/>
    <w:rsid w:val="00BD6433"/>
    <w:rsid w:val="00BD6B5A"/>
    <w:rsid w:val="00BD6C16"/>
    <w:rsid w:val="00BE1F4B"/>
    <w:rsid w:val="00BE2B99"/>
    <w:rsid w:val="00BE3F10"/>
    <w:rsid w:val="00BE4D2F"/>
    <w:rsid w:val="00BE5280"/>
    <w:rsid w:val="00BE660C"/>
    <w:rsid w:val="00BE730D"/>
    <w:rsid w:val="00BF064D"/>
    <w:rsid w:val="00BF136F"/>
    <w:rsid w:val="00BF1544"/>
    <w:rsid w:val="00BF1E26"/>
    <w:rsid w:val="00BF2D55"/>
    <w:rsid w:val="00BF417C"/>
    <w:rsid w:val="00BF707F"/>
    <w:rsid w:val="00BF7592"/>
    <w:rsid w:val="00BF7978"/>
    <w:rsid w:val="00BF79F6"/>
    <w:rsid w:val="00C009E9"/>
    <w:rsid w:val="00C01B9D"/>
    <w:rsid w:val="00C02711"/>
    <w:rsid w:val="00C027E4"/>
    <w:rsid w:val="00C03B3F"/>
    <w:rsid w:val="00C04A30"/>
    <w:rsid w:val="00C04F2E"/>
    <w:rsid w:val="00C06007"/>
    <w:rsid w:val="00C0613A"/>
    <w:rsid w:val="00C06BAA"/>
    <w:rsid w:val="00C10365"/>
    <w:rsid w:val="00C104B1"/>
    <w:rsid w:val="00C109C6"/>
    <w:rsid w:val="00C10CCB"/>
    <w:rsid w:val="00C11727"/>
    <w:rsid w:val="00C13004"/>
    <w:rsid w:val="00C131B1"/>
    <w:rsid w:val="00C148E6"/>
    <w:rsid w:val="00C1562B"/>
    <w:rsid w:val="00C161C0"/>
    <w:rsid w:val="00C16EA9"/>
    <w:rsid w:val="00C17394"/>
    <w:rsid w:val="00C17E04"/>
    <w:rsid w:val="00C20450"/>
    <w:rsid w:val="00C2079B"/>
    <w:rsid w:val="00C21007"/>
    <w:rsid w:val="00C21859"/>
    <w:rsid w:val="00C22961"/>
    <w:rsid w:val="00C22FE7"/>
    <w:rsid w:val="00C23098"/>
    <w:rsid w:val="00C23708"/>
    <w:rsid w:val="00C23A06"/>
    <w:rsid w:val="00C247AC"/>
    <w:rsid w:val="00C24D6A"/>
    <w:rsid w:val="00C25211"/>
    <w:rsid w:val="00C259AE"/>
    <w:rsid w:val="00C26159"/>
    <w:rsid w:val="00C266E3"/>
    <w:rsid w:val="00C26E37"/>
    <w:rsid w:val="00C27D43"/>
    <w:rsid w:val="00C307AA"/>
    <w:rsid w:val="00C307BE"/>
    <w:rsid w:val="00C30A76"/>
    <w:rsid w:val="00C30BAC"/>
    <w:rsid w:val="00C30C8D"/>
    <w:rsid w:val="00C31057"/>
    <w:rsid w:val="00C31277"/>
    <w:rsid w:val="00C321A6"/>
    <w:rsid w:val="00C32461"/>
    <w:rsid w:val="00C32AEF"/>
    <w:rsid w:val="00C33246"/>
    <w:rsid w:val="00C3516E"/>
    <w:rsid w:val="00C35E95"/>
    <w:rsid w:val="00C365D7"/>
    <w:rsid w:val="00C369E3"/>
    <w:rsid w:val="00C41A28"/>
    <w:rsid w:val="00C45128"/>
    <w:rsid w:val="00C463E1"/>
    <w:rsid w:val="00C465E7"/>
    <w:rsid w:val="00C46A39"/>
    <w:rsid w:val="00C476BB"/>
    <w:rsid w:val="00C478C7"/>
    <w:rsid w:val="00C50405"/>
    <w:rsid w:val="00C522C7"/>
    <w:rsid w:val="00C53FE6"/>
    <w:rsid w:val="00C5440B"/>
    <w:rsid w:val="00C5569E"/>
    <w:rsid w:val="00C56390"/>
    <w:rsid w:val="00C571FB"/>
    <w:rsid w:val="00C5735F"/>
    <w:rsid w:val="00C5773C"/>
    <w:rsid w:val="00C57C37"/>
    <w:rsid w:val="00C604D4"/>
    <w:rsid w:val="00C60BB4"/>
    <w:rsid w:val="00C60C34"/>
    <w:rsid w:val="00C60F53"/>
    <w:rsid w:val="00C61194"/>
    <w:rsid w:val="00C61A9D"/>
    <w:rsid w:val="00C620CE"/>
    <w:rsid w:val="00C63E99"/>
    <w:rsid w:val="00C64699"/>
    <w:rsid w:val="00C655A3"/>
    <w:rsid w:val="00C67922"/>
    <w:rsid w:val="00C702D3"/>
    <w:rsid w:val="00C71009"/>
    <w:rsid w:val="00C7318E"/>
    <w:rsid w:val="00C73C6E"/>
    <w:rsid w:val="00C73EEF"/>
    <w:rsid w:val="00C743D4"/>
    <w:rsid w:val="00C76DF2"/>
    <w:rsid w:val="00C77B01"/>
    <w:rsid w:val="00C77CBD"/>
    <w:rsid w:val="00C77E78"/>
    <w:rsid w:val="00C80902"/>
    <w:rsid w:val="00C815B7"/>
    <w:rsid w:val="00C81989"/>
    <w:rsid w:val="00C83089"/>
    <w:rsid w:val="00C83BA5"/>
    <w:rsid w:val="00C83E9B"/>
    <w:rsid w:val="00C84B02"/>
    <w:rsid w:val="00C853C6"/>
    <w:rsid w:val="00C90071"/>
    <w:rsid w:val="00C9016E"/>
    <w:rsid w:val="00C9046D"/>
    <w:rsid w:val="00C91BD5"/>
    <w:rsid w:val="00C925FC"/>
    <w:rsid w:val="00C92EAA"/>
    <w:rsid w:val="00C934FE"/>
    <w:rsid w:val="00C9362E"/>
    <w:rsid w:val="00C94959"/>
    <w:rsid w:val="00C95497"/>
    <w:rsid w:val="00C95AD3"/>
    <w:rsid w:val="00C961C4"/>
    <w:rsid w:val="00C97451"/>
    <w:rsid w:val="00C978AF"/>
    <w:rsid w:val="00C97CD0"/>
    <w:rsid w:val="00CA07CC"/>
    <w:rsid w:val="00CA0F11"/>
    <w:rsid w:val="00CA20FF"/>
    <w:rsid w:val="00CA29D0"/>
    <w:rsid w:val="00CA38ED"/>
    <w:rsid w:val="00CA4452"/>
    <w:rsid w:val="00CA466B"/>
    <w:rsid w:val="00CA4E35"/>
    <w:rsid w:val="00CA4FFB"/>
    <w:rsid w:val="00CA5789"/>
    <w:rsid w:val="00CA6FFE"/>
    <w:rsid w:val="00CA71C0"/>
    <w:rsid w:val="00CB07FE"/>
    <w:rsid w:val="00CB1A22"/>
    <w:rsid w:val="00CB1A6E"/>
    <w:rsid w:val="00CB1DA8"/>
    <w:rsid w:val="00CB29C6"/>
    <w:rsid w:val="00CB38F6"/>
    <w:rsid w:val="00CB3BCE"/>
    <w:rsid w:val="00CB42E6"/>
    <w:rsid w:val="00CB472E"/>
    <w:rsid w:val="00CB47E3"/>
    <w:rsid w:val="00CB4EC4"/>
    <w:rsid w:val="00CB54FB"/>
    <w:rsid w:val="00CB6254"/>
    <w:rsid w:val="00CB685D"/>
    <w:rsid w:val="00CB72A8"/>
    <w:rsid w:val="00CC041E"/>
    <w:rsid w:val="00CC077D"/>
    <w:rsid w:val="00CC467A"/>
    <w:rsid w:val="00CC4A90"/>
    <w:rsid w:val="00CC5495"/>
    <w:rsid w:val="00CC5FDA"/>
    <w:rsid w:val="00CC6D97"/>
    <w:rsid w:val="00CC758F"/>
    <w:rsid w:val="00CD087A"/>
    <w:rsid w:val="00CD2EDC"/>
    <w:rsid w:val="00CD39C8"/>
    <w:rsid w:val="00CD46BB"/>
    <w:rsid w:val="00CD5023"/>
    <w:rsid w:val="00CE0293"/>
    <w:rsid w:val="00CE0422"/>
    <w:rsid w:val="00CE1106"/>
    <w:rsid w:val="00CE1636"/>
    <w:rsid w:val="00CE1662"/>
    <w:rsid w:val="00CE439C"/>
    <w:rsid w:val="00CE4648"/>
    <w:rsid w:val="00CE6355"/>
    <w:rsid w:val="00CF08FF"/>
    <w:rsid w:val="00CF0BC3"/>
    <w:rsid w:val="00CF0D46"/>
    <w:rsid w:val="00CF1B44"/>
    <w:rsid w:val="00CF2C17"/>
    <w:rsid w:val="00CF36E1"/>
    <w:rsid w:val="00CF5546"/>
    <w:rsid w:val="00CF6560"/>
    <w:rsid w:val="00CF66F5"/>
    <w:rsid w:val="00CF7DD9"/>
    <w:rsid w:val="00D00601"/>
    <w:rsid w:val="00D01352"/>
    <w:rsid w:val="00D013D6"/>
    <w:rsid w:val="00D016CC"/>
    <w:rsid w:val="00D024AD"/>
    <w:rsid w:val="00D034A6"/>
    <w:rsid w:val="00D03982"/>
    <w:rsid w:val="00D03FBC"/>
    <w:rsid w:val="00D04056"/>
    <w:rsid w:val="00D04447"/>
    <w:rsid w:val="00D04B4C"/>
    <w:rsid w:val="00D04D69"/>
    <w:rsid w:val="00D0560F"/>
    <w:rsid w:val="00D057CC"/>
    <w:rsid w:val="00D059A3"/>
    <w:rsid w:val="00D05CE3"/>
    <w:rsid w:val="00D0614B"/>
    <w:rsid w:val="00D0623B"/>
    <w:rsid w:val="00D06402"/>
    <w:rsid w:val="00D0708A"/>
    <w:rsid w:val="00D078E4"/>
    <w:rsid w:val="00D101E3"/>
    <w:rsid w:val="00D10C4B"/>
    <w:rsid w:val="00D1246F"/>
    <w:rsid w:val="00D136C2"/>
    <w:rsid w:val="00D1573E"/>
    <w:rsid w:val="00D160D2"/>
    <w:rsid w:val="00D16836"/>
    <w:rsid w:val="00D168C8"/>
    <w:rsid w:val="00D16A3E"/>
    <w:rsid w:val="00D16AE7"/>
    <w:rsid w:val="00D16BC8"/>
    <w:rsid w:val="00D1786C"/>
    <w:rsid w:val="00D23932"/>
    <w:rsid w:val="00D23E38"/>
    <w:rsid w:val="00D245EA"/>
    <w:rsid w:val="00D258C8"/>
    <w:rsid w:val="00D260F2"/>
    <w:rsid w:val="00D268B7"/>
    <w:rsid w:val="00D26E41"/>
    <w:rsid w:val="00D2716E"/>
    <w:rsid w:val="00D27345"/>
    <w:rsid w:val="00D2780A"/>
    <w:rsid w:val="00D31255"/>
    <w:rsid w:val="00D3191D"/>
    <w:rsid w:val="00D31BB5"/>
    <w:rsid w:val="00D31FA1"/>
    <w:rsid w:val="00D32736"/>
    <w:rsid w:val="00D33BD3"/>
    <w:rsid w:val="00D347D2"/>
    <w:rsid w:val="00D3510D"/>
    <w:rsid w:val="00D35C62"/>
    <w:rsid w:val="00D36217"/>
    <w:rsid w:val="00D3642F"/>
    <w:rsid w:val="00D400DD"/>
    <w:rsid w:val="00D40CAF"/>
    <w:rsid w:val="00D40D64"/>
    <w:rsid w:val="00D4149A"/>
    <w:rsid w:val="00D41F2D"/>
    <w:rsid w:val="00D4248D"/>
    <w:rsid w:val="00D42EFE"/>
    <w:rsid w:val="00D43292"/>
    <w:rsid w:val="00D437DD"/>
    <w:rsid w:val="00D43A6F"/>
    <w:rsid w:val="00D44A59"/>
    <w:rsid w:val="00D45D57"/>
    <w:rsid w:val="00D46C9A"/>
    <w:rsid w:val="00D50870"/>
    <w:rsid w:val="00D50B5A"/>
    <w:rsid w:val="00D52037"/>
    <w:rsid w:val="00D524EF"/>
    <w:rsid w:val="00D546D1"/>
    <w:rsid w:val="00D54D14"/>
    <w:rsid w:val="00D55774"/>
    <w:rsid w:val="00D55996"/>
    <w:rsid w:val="00D559EB"/>
    <w:rsid w:val="00D56991"/>
    <w:rsid w:val="00D56D1B"/>
    <w:rsid w:val="00D578B6"/>
    <w:rsid w:val="00D601C3"/>
    <w:rsid w:val="00D60ACB"/>
    <w:rsid w:val="00D61570"/>
    <w:rsid w:val="00D61968"/>
    <w:rsid w:val="00D63378"/>
    <w:rsid w:val="00D6373D"/>
    <w:rsid w:val="00D63E27"/>
    <w:rsid w:val="00D64276"/>
    <w:rsid w:val="00D65B24"/>
    <w:rsid w:val="00D65D9B"/>
    <w:rsid w:val="00D66281"/>
    <w:rsid w:val="00D66654"/>
    <w:rsid w:val="00D6682C"/>
    <w:rsid w:val="00D66940"/>
    <w:rsid w:val="00D6698E"/>
    <w:rsid w:val="00D7175B"/>
    <w:rsid w:val="00D723E2"/>
    <w:rsid w:val="00D72490"/>
    <w:rsid w:val="00D734BA"/>
    <w:rsid w:val="00D73B73"/>
    <w:rsid w:val="00D74284"/>
    <w:rsid w:val="00D74EBE"/>
    <w:rsid w:val="00D76173"/>
    <w:rsid w:val="00D76B9B"/>
    <w:rsid w:val="00D8107E"/>
    <w:rsid w:val="00D82040"/>
    <w:rsid w:val="00D845A0"/>
    <w:rsid w:val="00D84D8F"/>
    <w:rsid w:val="00D85679"/>
    <w:rsid w:val="00D8683B"/>
    <w:rsid w:val="00D87C66"/>
    <w:rsid w:val="00D918EA"/>
    <w:rsid w:val="00D928EA"/>
    <w:rsid w:val="00D9367F"/>
    <w:rsid w:val="00D94303"/>
    <w:rsid w:val="00D94BF2"/>
    <w:rsid w:val="00D94F1E"/>
    <w:rsid w:val="00D9535D"/>
    <w:rsid w:val="00D955DC"/>
    <w:rsid w:val="00D96287"/>
    <w:rsid w:val="00D96C80"/>
    <w:rsid w:val="00D97C65"/>
    <w:rsid w:val="00DA0088"/>
    <w:rsid w:val="00DA0C25"/>
    <w:rsid w:val="00DA4AED"/>
    <w:rsid w:val="00DA5356"/>
    <w:rsid w:val="00DA5779"/>
    <w:rsid w:val="00DA58B6"/>
    <w:rsid w:val="00DA6213"/>
    <w:rsid w:val="00DB2580"/>
    <w:rsid w:val="00DB3306"/>
    <w:rsid w:val="00DB5824"/>
    <w:rsid w:val="00DB5B52"/>
    <w:rsid w:val="00DB6985"/>
    <w:rsid w:val="00DC0892"/>
    <w:rsid w:val="00DC14FF"/>
    <w:rsid w:val="00DC31D2"/>
    <w:rsid w:val="00DC448E"/>
    <w:rsid w:val="00DC6395"/>
    <w:rsid w:val="00DC65E1"/>
    <w:rsid w:val="00DC6CA9"/>
    <w:rsid w:val="00DC6FE4"/>
    <w:rsid w:val="00DC715C"/>
    <w:rsid w:val="00DC7505"/>
    <w:rsid w:val="00DC7A2A"/>
    <w:rsid w:val="00DC7A5F"/>
    <w:rsid w:val="00DC7AF7"/>
    <w:rsid w:val="00DD0524"/>
    <w:rsid w:val="00DD1FA7"/>
    <w:rsid w:val="00DD24B6"/>
    <w:rsid w:val="00DD2A7D"/>
    <w:rsid w:val="00DD377D"/>
    <w:rsid w:val="00DD3DF5"/>
    <w:rsid w:val="00DD4134"/>
    <w:rsid w:val="00DD5432"/>
    <w:rsid w:val="00DD561A"/>
    <w:rsid w:val="00DD61E9"/>
    <w:rsid w:val="00DD6357"/>
    <w:rsid w:val="00DE0873"/>
    <w:rsid w:val="00DE279A"/>
    <w:rsid w:val="00DE2E12"/>
    <w:rsid w:val="00DE3A7C"/>
    <w:rsid w:val="00DE5585"/>
    <w:rsid w:val="00DE6A2B"/>
    <w:rsid w:val="00DF34E7"/>
    <w:rsid w:val="00DF3870"/>
    <w:rsid w:val="00DF490E"/>
    <w:rsid w:val="00DF6AE5"/>
    <w:rsid w:val="00DF70C1"/>
    <w:rsid w:val="00DF797E"/>
    <w:rsid w:val="00E025E4"/>
    <w:rsid w:val="00E0459C"/>
    <w:rsid w:val="00E0461E"/>
    <w:rsid w:val="00E04854"/>
    <w:rsid w:val="00E048DC"/>
    <w:rsid w:val="00E0565C"/>
    <w:rsid w:val="00E05B09"/>
    <w:rsid w:val="00E05CF7"/>
    <w:rsid w:val="00E063B6"/>
    <w:rsid w:val="00E069B0"/>
    <w:rsid w:val="00E071A0"/>
    <w:rsid w:val="00E114FB"/>
    <w:rsid w:val="00E1154B"/>
    <w:rsid w:val="00E12815"/>
    <w:rsid w:val="00E13C15"/>
    <w:rsid w:val="00E154A7"/>
    <w:rsid w:val="00E159C0"/>
    <w:rsid w:val="00E17445"/>
    <w:rsid w:val="00E17AD7"/>
    <w:rsid w:val="00E20331"/>
    <w:rsid w:val="00E20AF2"/>
    <w:rsid w:val="00E20CD4"/>
    <w:rsid w:val="00E218D4"/>
    <w:rsid w:val="00E21B27"/>
    <w:rsid w:val="00E21CA4"/>
    <w:rsid w:val="00E2236A"/>
    <w:rsid w:val="00E2277D"/>
    <w:rsid w:val="00E23F3F"/>
    <w:rsid w:val="00E24F76"/>
    <w:rsid w:val="00E258E3"/>
    <w:rsid w:val="00E262D3"/>
    <w:rsid w:val="00E30784"/>
    <w:rsid w:val="00E30D5C"/>
    <w:rsid w:val="00E31452"/>
    <w:rsid w:val="00E31C74"/>
    <w:rsid w:val="00E326BE"/>
    <w:rsid w:val="00E32779"/>
    <w:rsid w:val="00E330CF"/>
    <w:rsid w:val="00E34600"/>
    <w:rsid w:val="00E35799"/>
    <w:rsid w:val="00E35811"/>
    <w:rsid w:val="00E3643E"/>
    <w:rsid w:val="00E37ECF"/>
    <w:rsid w:val="00E40F52"/>
    <w:rsid w:val="00E419C1"/>
    <w:rsid w:val="00E42A9C"/>
    <w:rsid w:val="00E43223"/>
    <w:rsid w:val="00E43CC5"/>
    <w:rsid w:val="00E43DD7"/>
    <w:rsid w:val="00E45DFC"/>
    <w:rsid w:val="00E519CC"/>
    <w:rsid w:val="00E53919"/>
    <w:rsid w:val="00E53CFE"/>
    <w:rsid w:val="00E54D9F"/>
    <w:rsid w:val="00E55385"/>
    <w:rsid w:val="00E5690A"/>
    <w:rsid w:val="00E56D2E"/>
    <w:rsid w:val="00E60A2E"/>
    <w:rsid w:val="00E60B99"/>
    <w:rsid w:val="00E60FDD"/>
    <w:rsid w:val="00E633DD"/>
    <w:rsid w:val="00E64FFA"/>
    <w:rsid w:val="00E6554D"/>
    <w:rsid w:val="00E65865"/>
    <w:rsid w:val="00E6600B"/>
    <w:rsid w:val="00E66047"/>
    <w:rsid w:val="00E66127"/>
    <w:rsid w:val="00E6776C"/>
    <w:rsid w:val="00E70293"/>
    <w:rsid w:val="00E708DE"/>
    <w:rsid w:val="00E710F2"/>
    <w:rsid w:val="00E71BDF"/>
    <w:rsid w:val="00E7202D"/>
    <w:rsid w:val="00E73933"/>
    <w:rsid w:val="00E73CAF"/>
    <w:rsid w:val="00E74040"/>
    <w:rsid w:val="00E7568E"/>
    <w:rsid w:val="00E76DEC"/>
    <w:rsid w:val="00E80009"/>
    <w:rsid w:val="00E804D8"/>
    <w:rsid w:val="00E811E2"/>
    <w:rsid w:val="00E81CA7"/>
    <w:rsid w:val="00E81FF5"/>
    <w:rsid w:val="00E83111"/>
    <w:rsid w:val="00E8347D"/>
    <w:rsid w:val="00E86DED"/>
    <w:rsid w:val="00E9039A"/>
    <w:rsid w:val="00E90C14"/>
    <w:rsid w:val="00E9133B"/>
    <w:rsid w:val="00E91AD9"/>
    <w:rsid w:val="00E920FA"/>
    <w:rsid w:val="00E938ED"/>
    <w:rsid w:val="00E94CA4"/>
    <w:rsid w:val="00E95481"/>
    <w:rsid w:val="00E96A9C"/>
    <w:rsid w:val="00E97613"/>
    <w:rsid w:val="00EA087A"/>
    <w:rsid w:val="00EA0FFA"/>
    <w:rsid w:val="00EA28F3"/>
    <w:rsid w:val="00EA2ADF"/>
    <w:rsid w:val="00EA2CBD"/>
    <w:rsid w:val="00EA2CF8"/>
    <w:rsid w:val="00EA69EE"/>
    <w:rsid w:val="00EA7677"/>
    <w:rsid w:val="00EA79FB"/>
    <w:rsid w:val="00EA7AE9"/>
    <w:rsid w:val="00EB0C6D"/>
    <w:rsid w:val="00EB2546"/>
    <w:rsid w:val="00EB30A3"/>
    <w:rsid w:val="00EB3BEE"/>
    <w:rsid w:val="00EB4228"/>
    <w:rsid w:val="00EB4615"/>
    <w:rsid w:val="00EB49A7"/>
    <w:rsid w:val="00EB684B"/>
    <w:rsid w:val="00EB73E8"/>
    <w:rsid w:val="00EB7C0D"/>
    <w:rsid w:val="00EC0B5C"/>
    <w:rsid w:val="00EC1116"/>
    <w:rsid w:val="00EC15CD"/>
    <w:rsid w:val="00EC1D1A"/>
    <w:rsid w:val="00EC2572"/>
    <w:rsid w:val="00EC31AD"/>
    <w:rsid w:val="00EC32CF"/>
    <w:rsid w:val="00EC33CA"/>
    <w:rsid w:val="00EC47E8"/>
    <w:rsid w:val="00EC50FC"/>
    <w:rsid w:val="00EC55A6"/>
    <w:rsid w:val="00EC58BF"/>
    <w:rsid w:val="00EC5FE3"/>
    <w:rsid w:val="00EC697F"/>
    <w:rsid w:val="00EC699A"/>
    <w:rsid w:val="00EC6ED0"/>
    <w:rsid w:val="00EC7917"/>
    <w:rsid w:val="00ED09E8"/>
    <w:rsid w:val="00ED1447"/>
    <w:rsid w:val="00ED1A3F"/>
    <w:rsid w:val="00ED1FAA"/>
    <w:rsid w:val="00ED2491"/>
    <w:rsid w:val="00ED28DD"/>
    <w:rsid w:val="00ED3318"/>
    <w:rsid w:val="00ED4EF2"/>
    <w:rsid w:val="00ED63AA"/>
    <w:rsid w:val="00ED6875"/>
    <w:rsid w:val="00ED6ADD"/>
    <w:rsid w:val="00ED73E5"/>
    <w:rsid w:val="00ED7731"/>
    <w:rsid w:val="00EE0ADB"/>
    <w:rsid w:val="00EE257F"/>
    <w:rsid w:val="00EE2E1F"/>
    <w:rsid w:val="00EE2E88"/>
    <w:rsid w:val="00EE3238"/>
    <w:rsid w:val="00EE330C"/>
    <w:rsid w:val="00EE4C11"/>
    <w:rsid w:val="00EE51BA"/>
    <w:rsid w:val="00EE5675"/>
    <w:rsid w:val="00EE61B0"/>
    <w:rsid w:val="00EE7F13"/>
    <w:rsid w:val="00EF0A97"/>
    <w:rsid w:val="00EF17D5"/>
    <w:rsid w:val="00EF1CF6"/>
    <w:rsid w:val="00EF3750"/>
    <w:rsid w:val="00EF43FD"/>
    <w:rsid w:val="00EF4464"/>
    <w:rsid w:val="00EF44EE"/>
    <w:rsid w:val="00EF4D1B"/>
    <w:rsid w:val="00EF5920"/>
    <w:rsid w:val="00EF6166"/>
    <w:rsid w:val="00F00191"/>
    <w:rsid w:val="00F00EDE"/>
    <w:rsid w:val="00F0169E"/>
    <w:rsid w:val="00F01DCB"/>
    <w:rsid w:val="00F01F01"/>
    <w:rsid w:val="00F0380B"/>
    <w:rsid w:val="00F0419B"/>
    <w:rsid w:val="00F042A5"/>
    <w:rsid w:val="00F0468A"/>
    <w:rsid w:val="00F06552"/>
    <w:rsid w:val="00F105B5"/>
    <w:rsid w:val="00F108E1"/>
    <w:rsid w:val="00F10FD2"/>
    <w:rsid w:val="00F117B4"/>
    <w:rsid w:val="00F12296"/>
    <w:rsid w:val="00F124A5"/>
    <w:rsid w:val="00F126F0"/>
    <w:rsid w:val="00F129EA"/>
    <w:rsid w:val="00F12A08"/>
    <w:rsid w:val="00F14986"/>
    <w:rsid w:val="00F14D35"/>
    <w:rsid w:val="00F171F4"/>
    <w:rsid w:val="00F172FC"/>
    <w:rsid w:val="00F23903"/>
    <w:rsid w:val="00F23AD3"/>
    <w:rsid w:val="00F25292"/>
    <w:rsid w:val="00F25967"/>
    <w:rsid w:val="00F25CF4"/>
    <w:rsid w:val="00F26750"/>
    <w:rsid w:val="00F26DC6"/>
    <w:rsid w:val="00F27135"/>
    <w:rsid w:val="00F276A9"/>
    <w:rsid w:val="00F30C5F"/>
    <w:rsid w:val="00F30E8D"/>
    <w:rsid w:val="00F3121F"/>
    <w:rsid w:val="00F31D2E"/>
    <w:rsid w:val="00F31E3A"/>
    <w:rsid w:val="00F33B4B"/>
    <w:rsid w:val="00F35C15"/>
    <w:rsid w:val="00F3658C"/>
    <w:rsid w:val="00F36E08"/>
    <w:rsid w:val="00F37402"/>
    <w:rsid w:val="00F41007"/>
    <w:rsid w:val="00F41508"/>
    <w:rsid w:val="00F41ECA"/>
    <w:rsid w:val="00F4361A"/>
    <w:rsid w:val="00F438D7"/>
    <w:rsid w:val="00F4472F"/>
    <w:rsid w:val="00F45EB8"/>
    <w:rsid w:val="00F45EF5"/>
    <w:rsid w:val="00F46922"/>
    <w:rsid w:val="00F469EF"/>
    <w:rsid w:val="00F471F7"/>
    <w:rsid w:val="00F4797E"/>
    <w:rsid w:val="00F5077E"/>
    <w:rsid w:val="00F50B54"/>
    <w:rsid w:val="00F51A47"/>
    <w:rsid w:val="00F52CA5"/>
    <w:rsid w:val="00F535EE"/>
    <w:rsid w:val="00F54842"/>
    <w:rsid w:val="00F54892"/>
    <w:rsid w:val="00F556A9"/>
    <w:rsid w:val="00F55F87"/>
    <w:rsid w:val="00F56836"/>
    <w:rsid w:val="00F56F38"/>
    <w:rsid w:val="00F57E47"/>
    <w:rsid w:val="00F6093F"/>
    <w:rsid w:val="00F615F7"/>
    <w:rsid w:val="00F63679"/>
    <w:rsid w:val="00F64465"/>
    <w:rsid w:val="00F6473A"/>
    <w:rsid w:val="00F64D39"/>
    <w:rsid w:val="00F65199"/>
    <w:rsid w:val="00F658B8"/>
    <w:rsid w:val="00F66A5C"/>
    <w:rsid w:val="00F66F4A"/>
    <w:rsid w:val="00F67FEB"/>
    <w:rsid w:val="00F70AAA"/>
    <w:rsid w:val="00F710ED"/>
    <w:rsid w:val="00F71762"/>
    <w:rsid w:val="00F71DFD"/>
    <w:rsid w:val="00F732CA"/>
    <w:rsid w:val="00F73DDA"/>
    <w:rsid w:val="00F740BB"/>
    <w:rsid w:val="00F75F8F"/>
    <w:rsid w:val="00F76CAF"/>
    <w:rsid w:val="00F77446"/>
    <w:rsid w:val="00F77E54"/>
    <w:rsid w:val="00F77F7D"/>
    <w:rsid w:val="00F8065D"/>
    <w:rsid w:val="00F80D12"/>
    <w:rsid w:val="00F812BD"/>
    <w:rsid w:val="00F82A7F"/>
    <w:rsid w:val="00F82E6F"/>
    <w:rsid w:val="00F83392"/>
    <w:rsid w:val="00F83B19"/>
    <w:rsid w:val="00F8427F"/>
    <w:rsid w:val="00F8462E"/>
    <w:rsid w:val="00F847BE"/>
    <w:rsid w:val="00F84B8C"/>
    <w:rsid w:val="00F86E3F"/>
    <w:rsid w:val="00F86F30"/>
    <w:rsid w:val="00F87C99"/>
    <w:rsid w:val="00F90BBD"/>
    <w:rsid w:val="00F9197F"/>
    <w:rsid w:val="00F92436"/>
    <w:rsid w:val="00F92FD2"/>
    <w:rsid w:val="00F947A5"/>
    <w:rsid w:val="00F949DA"/>
    <w:rsid w:val="00F96E71"/>
    <w:rsid w:val="00F97063"/>
    <w:rsid w:val="00F97BE7"/>
    <w:rsid w:val="00FA0E8E"/>
    <w:rsid w:val="00FA111D"/>
    <w:rsid w:val="00FA14F4"/>
    <w:rsid w:val="00FA179A"/>
    <w:rsid w:val="00FA209E"/>
    <w:rsid w:val="00FA244F"/>
    <w:rsid w:val="00FA3674"/>
    <w:rsid w:val="00FA3777"/>
    <w:rsid w:val="00FA5E28"/>
    <w:rsid w:val="00FA5F82"/>
    <w:rsid w:val="00FA66B9"/>
    <w:rsid w:val="00FA6911"/>
    <w:rsid w:val="00FA7144"/>
    <w:rsid w:val="00FA726D"/>
    <w:rsid w:val="00FB131C"/>
    <w:rsid w:val="00FB1447"/>
    <w:rsid w:val="00FB21BD"/>
    <w:rsid w:val="00FB28DD"/>
    <w:rsid w:val="00FB2CB1"/>
    <w:rsid w:val="00FB544E"/>
    <w:rsid w:val="00FB5D8E"/>
    <w:rsid w:val="00FB5E59"/>
    <w:rsid w:val="00FB6098"/>
    <w:rsid w:val="00FB61F4"/>
    <w:rsid w:val="00FB70DC"/>
    <w:rsid w:val="00FC10E9"/>
    <w:rsid w:val="00FC2504"/>
    <w:rsid w:val="00FC2A4A"/>
    <w:rsid w:val="00FC42BC"/>
    <w:rsid w:val="00FC4605"/>
    <w:rsid w:val="00FC4B83"/>
    <w:rsid w:val="00FC7A1F"/>
    <w:rsid w:val="00FC7CE4"/>
    <w:rsid w:val="00FD003B"/>
    <w:rsid w:val="00FD0694"/>
    <w:rsid w:val="00FD0E32"/>
    <w:rsid w:val="00FD1358"/>
    <w:rsid w:val="00FD2047"/>
    <w:rsid w:val="00FD3089"/>
    <w:rsid w:val="00FD3407"/>
    <w:rsid w:val="00FD3455"/>
    <w:rsid w:val="00FD3F50"/>
    <w:rsid w:val="00FD45D1"/>
    <w:rsid w:val="00FD4E12"/>
    <w:rsid w:val="00FD5DED"/>
    <w:rsid w:val="00FE0256"/>
    <w:rsid w:val="00FE049E"/>
    <w:rsid w:val="00FE0C0B"/>
    <w:rsid w:val="00FE109C"/>
    <w:rsid w:val="00FE1CCF"/>
    <w:rsid w:val="00FE1F60"/>
    <w:rsid w:val="00FE2028"/>
    <w:rsid w:val="00FE2ABD"/>
    <w:rsid w:val="00FE2DB4"/>
    <w:rsid w:val="00FE5B87"/>
    <w:rsid w:val="00FE5C2D"/>
    <w:rsid w:val="00FE7635"/>
    <w:rsid w:val="00FF0106"/>
    <w:rsid w:val="00FF02A6"/>
    <w:rsid w:val="00FF1568"/>
    <w:rsid w:val="00FF2379"/>
    <w:rsid w:val="00FF3095"/>
    <w:rsid w:val="00FF58EB"/>
    <w:rsid w:val="00FF5FD8"/>
    <w:rsid w:val="00FF62AC"/>
    <w:rsid w:val="00FF7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hapeDefaults>
    <o:shapedefaults v:ext="edit" spidmax="2049"/>
    <o:shapelayout v:ext="edit">
      <o:idmap v:ext="edit" data="1"/>
    </o:shapelayout>
  </w:shapeDefaults>
  <w:decimalSymbol w:val="."/>
  <w:listSeparator w:val=","/>
  <w14:docId w14:val="0466B057"/>
  <w15:docId w15:val="{A294CA00-311C-4502-8915-AC9470614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9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8"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98" w:qFormat="1"/>
    <w:lsdException w:name="Emphasis" w:uiPriority="98"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98" w:qFormat="1"/>
    <w:lsdException w:name="Intense Quote" w:uiPriority="9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qFormat="1"/>
    <w:lsdException w:name="Intense Emphasis" w:uiPriority="98" w:qFormat="1"/>
    <w:lsdException w:name="Subtle Reference" w:uiPriority="98" w:qFormat="1"/>
    <w:lsdException w:name="Intense Reference" w:uiPriority="98" w:qFormat="1"/>
    <w:lsdException w:name="Book Title" w:uiPriority="98" w:qFormat="1"/>
    <w:lsdException w:name="Bibliography" w:semiHidden="1" w:uiPriority="9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024AD"/>
    <w:rPr>
      <w:rFonts w:ascii="Times New Roman" w:hAnsi="Times New Roman"/>
      <w:sz w:val="24"/>
      <w:szCs w:val="22"/>
    </w:rPr>
  </w:style>
  <w:style w:type="paragraph" w:styleId="Heading1">
    <w:name w:val="heading 1"/>
    <w:next w:val="MDText1"/>
    <w:link w:val="Heading1Char"/>
    <w:uiPriority w:val="9"/>
    <w:qFormat/>
    <w:rsid w:val="0084333C"/>
    <w:pPr>
      <w:keepNext/>
      <w:keepLines/>
      <w:pageBreakBefore/>
      <w:numPr>
        <w:numId w:val="1"/>
      </w:numPr>
      <w:shd w:val="pct20" w:color="auto" w:fill="auto"/>
      <w:spacing w:before="240" w:after="120"/>
      <w:jc w:val="center"/>
      <w:outlineLvl w:val="0"/>
    </w:pPr>
    <w:rPr>
      <w:rFonts w:ascii="Times New Roman" w:eastAsia="Times New Roman" w:hAnsi="Times New Roman"/>
      <w:b/>
      <w:sz w:val="32"/>
      <w:szCs w:val="32"/>
    </w:rPr>
  </w:style>
  <w:style w:type="paragraph" w:styleId="Heading2">
    <w:name w:val="heading 2"/>
    <w:next w:val="MDTableText1"/>
    <w:link w:val="Heading2Char"/>
    <w:uiPriority w:val="9"/>
    <w:qFormat/>
    <w:rsid w:val="00260B6A"/>
    <w:pPr>
      <w:keepNext/>
      <w:keepLines/>
      <w:numPr>
        <w:ilvl w:val="1"/>
        <w:numId w:val="1"/>
      </w:numPr>
      <w:tabs>
        <w:tab w:val="left" w:pos="720"/>
      </w:tabs>
      <w:spacing w:before="240" w:after="120"/>
      <w:ind w:left="720" w:hanging="720"/>
      <w:outlineLvl w:val="1"/>
    </w:pPr>
    <w:rPr>
      <w:rFonts w:ascii="Times New Roman" w:eastAsia="Times New Roman" w:hAnsi="Times New Roman"/>
      <w:b/>
      <w:sz w:val="26"/>
      <w:szCs w:val="26"/>
    </w:rPr>
  </w:style>
  <w:style w:type="paragraph" w:styleId="Heading3">
    <w:name w:val="heading 3"/>
    <w:next w:val="MDText1"/>
    <w:link w:val="Heading3Char"/>
    <w:uiPriority w:val="9"/>
    <w:qFormat/>
    <w:rsid w:val="00260B6A"/>
    <w:pPr>
      <w:numPr>
        <w:ilvl w:val="2"/>
        <w:numId w:val="1"/>
      </w:numPr>
      <w:tabs>
        <w:tab w:val="left" w:pos="990"/>
      </w:tabs>
      <w:spacing w:before="120" w:after="120"/>
      <w:ind w:left="720"/>
      <w:outlineLvl w:val="2"/>
    </w:pPr>
    <w:rPr>
      <w:rFonts w:ascii="Times New Roman" w:hAnsi="Times New Roman"/>
      <w:b/>
      <w:sz w:val="22"/>
      <w:szCs w:val="24"/>
    </w:rPr>
  </w:style>
  <w:style w:type="paragraph" w:styleId="Heading4">
    <w:name w:val="heading 4"/>
    <w:next w:val="MDText1"/>
    <w:link w:val="Heading4Char"/>
    <w:uiPriority w:val="9"/>
    <w:qFormat/>
    <w:rsid w:val="006932BE"/>
    <w:pPr>
      <w:numPr>
        <w:ilvl w:val="3"/>
        <w:numId w:val="1"/>
      </w:numPr>
      <w:spacing w:before="240" w:after="120"/>
      <w:ind w:left="864"/>
      <w:outlineLvl w:val="3"/>
    </w:pPr>
    <w:rPr>
      <w:rFonts w:ascii="Times New Roman" w:eastAsia="Times New Roman" w:hAnsi="Times New Roman"/>
      <w:iCs/>
      <w:sz w:val="22"/>
      <w:szCs w:val="22"/>
    </w:rPr>
  </w:style>
  <w:style w:type="paragraph" w:styleId="Heading5">
    <w:name w:val="heading 5"/>
    <w:basedOn w:val="Normal"/>
    <w:next w:val="Normal"/>
    <w:link w:val="Heading5Char"/>
    <w:uiPriority w:val="9"/>
    <w:qFormat/>
    <w:rsid w:val="00D723E2"/>
    <w:pPr>
      <w:keepNext/>
      <w:keepLines/>
      <w:numPr>
        <w:ilvl w:val="4"/>
        <w:numId w:val="1"/>
      </w:numPr>
      <w:spacing w:before="40"/>
      <w:outlineLvl w:val="4"/>
    </w:pPr>
    <w:rPr>
      <w:rFonts w:ascii="Calibri Light" w:eastAsia="Times New Roman" w:hAnsi="Calibri Light"/>
      <w:color w:val="2E74B5"/>
      <w:sz w:val="22"/>
    </w:rPr>
  </w:style>
  <w:style w:type="paragraph" w:styleId="Heading6">
    <w:name w:val="heading 6"/>
    <w:basedOn w:val="Normal"/>
    <w:next w:val="Normal"/>
    <w:link w:val="Heading6Char"/>
    <w:uiPriority w:val="9"/>
    <w:qFormat/>
    <w:rsid w:val="00EC31AD"/>
    <w:pPr>
      <w:keepNext/>
      <w:keepLines/>
      <w:numPr>
        <w:ilvl w:val="5"/>
        <w:numId w:val="1"/>
      </w:numPr>
      <w:spacing w:before="40"/>
      <w:outlineLvl w:val="5"/>
    </w:pPr>
    <w:rPr>
      <w:rFonts w:ascii="Calibri Light" w:eastAsia="Times New Roman" w:hAnsi="Calibri Light"/>
      <w:color w:val="1F4D78"/>
    </w:rPr>
  </w:style>
  <w:style w:type="paragraph" w:styleId="Heading7">
    <w:name w:val="heading 7"/>
    <w:basedOn w:val="Normal"/>
    <w:next w:val="Normal"/>
    <w:link w:val="Heading7Char"/>
    <w:uiPriority w:val="9"/>
    <w:qFormat/>
    <w:rsid w:val="00EC31AD"/>
    <w:pPr>
      <w:keepNext/>
      <w:keepLines/>
      <w:numPr>
        <w:ilvl w:val="6"/>
        <w:numId w:val="1"/>
      </w:numPr>
      <w:spacing w:before="40"/>
      <w:outlineLvl w:val="6"/>
    </w:pPr>
    <w:rPr>
      <w:rFonts w:ascii="Calibri Light" w:eastAsia="Times New Roman" w:hAnsi="Calibri Light"/>
      <w:i/>
      <w:iCs/>
      <w:color w:val="1F4D78"/>
    </w:rPr>
  </w:style>
  <w:style w:type="paragraph" w:styleId="Heading8">
    <w:name w:val="heading 8"/>
    <w:basedOn w:val="Normal"/>
    <w:next w:val="Normal"/>
    <w:link w:val="Heading8Char"/>
    <w:uiPriority w:val="9"/>
    <w:qFormat/>
    <w:rsid w:val="00EC31AD"/>
    <w:pPr>
      <w:keepNext/>
      <w:keepLines/>
      <w:numPr>
        <w:ilvl w:val="7"/>
        <w:numId w:val="1"/>
      </w:numPr>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qFormat/>
    <w:rsid w:val="00EC31AD"/>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333C"/>
    <w:rPr>
      <w:rFonts w:ascii="Times New Roman" w:eastAsia="Times New Roman" w:hAnsi="Times New Roman"/>
      <w:b/>
      <w:sz w:val="32"/>
      <w:szCs w:val="32"/>
      <w:shd w:val="pct20" w:color="auto" w:fill="auto"/>
    </w:rPr>
  </w:style>
  <w:style w:type="character" w:customStyle="1" w:styleId="Heading2Char">
    <w:name w:val="Heading 2 Char"/>
    <w:link w:val="Heading2"/>
    <w:uiPriority w:val="9"/>
    <w:rsid w:val="00260B6A"/>
    <w:rPr>
      <w:rFonts w:ascii="Times New Roman" w:eastAsia="Times New Roman" w:hAnsi="Times New Roman"/>
      <w:b/>
      <w:sz w:val="26"/>
      <w:szCs w:val="26"/>
    </w:rPr>
  </w:style>
  <w:style w:type="paragraph" w:customStyle="1" w:styleId="MDText1">
    <w:name w:val="MD Text 1"/>
    <w:basedOn w:val="Heading3"/>
    <w:link w:val="MDText1Char"/>
    <w:uiPriority w:val="20"/>
    <w:qFormat/>
    <w:rsid w:val="00260B6A"/>
    <w:pPr>
      <w:tabs>
        <w:tab w:val="clear" w:pos="990"/>
        <w:tab w:val="left" w:pos="900"/>
      </w:tabs>
    </w:pPr>
    <w:rPr>
      <w:b w:val="0"/>
    </w:rPr>
  </w:style>
  <w:style w:type="paragraph" w:styleId="ListParagraph">
    <w:name w:val="List Paragraph"/>
    <w:basedOn w:val="Normal"/>
    <w:qFormat/>
    <w:rsid w:val="00EC31AD"/>
    <w:pPr>
      <w:ind w:left="720"/>
      <w:contextualSpacing/>
    </w:pPr>
  </w:style>
  <w:style w:type="paragraph" w:customStyle="1" w:styleId="MDB1">
    <w:name w:val="MD B1"/>
    <w:uiPriority w:val="21"/>
    <w:qFormat/>
    <w:rsid w:val="00B254AE"/>
    <w:pPr>
      <w:numPr>
        <w:numId w:val="17"/>
      </w:numPr>
      <w:spacing w:before="60" w:after="60"/>
    </w:pPr>
    <w:rPr>
      <w:rFonts w:ascii="Times New Roman" w:hAnsi="Times New Roman"/>
      <w:sz w:val="22"/>
      <w:szCs w:val="22"/>
    </w:rPr>
  </w:style>
  <w:style w:type="paragraph" w:customStyle="1" w:styleId="MDTableHead">
    <w:name w:val="MD Table Head"/>
    <w:uiPriority w:val="29"/>
    <w:qFormat/>
    <w:rsid w:val="002721A5"/>
    <w:pPr>
      <w:spacing w:before="60" w:after="60"/>
      <w:jc w:val="center"/>
    </w:pPr>
    <w:rPr>
      <w:rFonts w:ascii="Times New Roman" w:hAnsi="Times New Roman"/>
      <w:b/>
      <w:sz w:val="22"/>
      <w:szCs w:val="22"/>
    </w:rPr>
  </w:style>
  <w:style w:type="paragraph" w:customStyle="1" w:styleId="MD123">
    <w:name w:val="MD 123"/>
    <w:uiPriority w:val="22"/>
    <w:qFormat/>
    <w:rsid w:val="00B254AE"/>
    <w:pPr>
      <w:numPr>
        <w:numId w:val="15"/>
      </w:numPr>
      <w:spacing w:after="160" w:line="259" w:lineRule="auto"/>
    </w:pPr>
    <w:rPr>
      <w:rFonts w:ascii="Times New Roman" w:hAnsi="Times New Roman"/>
      <w:sz w:val="22"/>
      <w:szCs w:val="22"/>
    </w:rPr>
  </w:style>
  <w:style w:type="paragraph" w:customStyle="1" w:styleId="MDTableText0">
    <w:name w:val="MD Table Text 0"/>
    <w:uiPriority w:val="31"/>
    <w:qFormat/>
    <w:rsid w:val="00674769"/>
    <w:rPr>
      <w:rFonts w:ascii="Times New Roman" w:hAnsi="Times New Roman"/>
      <w:sz w:val="22"/>
      <w:szCs w:val="22"/>
    </w:rPr>
  </w:style>
  <w:style w:type="paragraph" w:customStyle="1" w:styleId="MDTableText1">
    <w:name w:val="MD Table Text 1"/>
    <w:uiPriority w:val="32"/>
    <w:qFormat/>
    <w:rsid w:val="00260B6A"/>
    <w:pPr>
      <w:spacing w:before="60" w:after="60"/>
    </w:pPr>
    <w:rPr>
      <w:rFonts w:ascii="Times New Roman" w:hAnsi="Times New Roman"/>
      <w:sz w:val="22"/>
      <w:szCs w:val="22"/>
    </w:rPr>
  </w:style>
  <w:style w:type="paragraph" w:styleId="Header">
    <w:name w:val="header"/>
    <w:link w:val="HeaderChar"/>
    <w:unhideWhenUsed/>
    <w:rsid w:val="007266CE"/>
    <w:pPr>
      <w:tabs>
        <w:tab w:val="center" w:pos="4680"/>
        <w:tab w:val="right" w:pos="9360"/>
      </w:tabs>
      <w:spacing w:after="160" w:line="259" w:lineRule="auto"/>
    </w:pPr>
    <w:rPr>
      <w:rFonts w:ascii="Times New Roman" w:hAnsi="Times New Roman"/>
      <w:sz w:val="22"/>
      <w:szCs w:val="22"/>
    </w:rPr>
  </w:style>
  <w:style w:type="character" w:customStyle="1" w:styleId="HeaderChar">
    <w:name w:val="Header Char"/>
    <w:link w:val="Header"/>
    <w:rsid w:val="007266CE"/>
    <w:rPr>
      <w:rFonts w:ascii="Times New Roman" w:hAnsi="Times New Roman"/>
    </w:rPr>
  </w:style>
  <w:style w:type="paragraph" w:styleId="Footer">
    <w:name w:val="footer"/>
    <w:basedOn w:val="Normal"/>
    <w:link w:val="FooterChar"/>
    <w:uiPriority w:val="99"/>
    <w:unhideWhenUsed/>
    <w:rsid w:val="007266CE"/>
    <w:pPr>
      <w:tabs>
        <w:tab w:val="right" w:pos="9360"/>
      </w:tabs>
    </w:pPr>
    <w:rPr>
      <w:sz w:val="22"/>
    </w:rPr>
  </w:style>
  <w:style w:type="character" w:customStyle="1" w:styleId="FooterChar">
    <w:name w:val="Footer Char"/>
    <w:link w:val="Footer"/>
    <w:uiPriority w:val="99"/>
    <w:rsid w:val="007266CE"/>
    <w:rPr>
      <w:rFonts w:ascii="Times New Roman" w:hAnsi="Times New Roman"/>
    </w:rPr>
  </w:style>
  <w:style w:type="table" w:styleId="TableGrid">
    <w:name w:val="Table Grid"/>
    <w:basedOn w:val="TableNormal"/>
    <w:rsid w:val="00EC3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31AD"/>
    <w:rPr>
      <w:rFonts w:ascii="Segoe UI" w:hAnsi="Segoe UI" w:cs="Segoe UI"/>
      <w:sz w:val="18"/>
      <w:szCs w:val="18"/>
    </w:rPr>
  </w:style>
  <w:style w:type="character" w:customStyle="1" w:styleId="BalloonTextChar">
    <w:name w:val="Balloon Text Char"/>
    <w:link w:val="BalloonText"/>
    <w:uiPriority w:val="99"/>
    <w:semiHidden/>
    <w:rsid w:val="00EC31AD"/>
    <w:rPr>
      <w:rFonts w:ascii="Segoe UI" w:hAnsi="Segoe UI" w:cs="Segoe UI"/>
      <w:sz w:val="18"/>
      <w:szCs w:val="18"/>
    </w:rPr>
  </w:style>
  <w:style w:type="paragraph" w:customStyle="1" w:styleId="MDTitle">
    <w:name w:val="MD Title"/>
    <w:uiPriority w:val="2"/>
    <w:qFormat/>
    <w:rsid w:val="006F7B58"/>
    <w:pPr>
      <w:spacing w:before="60" w:after="240" w:line="259" w:lineRule="auto"/>
      <w:jc w:val="center"/>
    </w:pPr>
    <w:rPr>
      <w:rFonts w:ascii="Times New Roman" w:hAnsi="Times New Roman" w:cs="Arial"/>
      <w:b/>
      <w:caps/>
      <w:sz w:val="32"/>
      <w:szCs w:val="22"/>
    </w:rPr>
  </w:style>
  <w:style w:type="character" w:styleId="CommentReference">
    <w:name w:val="annotation reference"/>
    <w:uiPriority w:val="99"/>
    <w:unhideWhenUsed/>
    <w:rsid w:val="00EC31AD"/>
    <w:rPr>
      <w:rFonts w:ascii="Times New Roman" w:hAnsi="Times New Roman" w:cs="Times New Roman" w:hint="default"/>
      <w:sz w:val="20"/>
    </w:rPr>
  </w:style>
  <w:style w:type="paragraph" w:styleId="CommentText">
    <w:name w:val="annotation text"/>
    <w:basedOn w:val="Normal"/>
    <w:link w:val="CommentTextChar"/>
    <w:uiPriority w:val="99"/>
    <w:unhideWhenUsed/>
    <w:rsid w:val="00EC31AD"/>
    <w:pPr>
      <w:spacing w:after="180"/>
    </w:pPr>
    <w:rPr>
      <w:rFonts w:ascii="Arial" w:eastAsia="Times New Roman" w:hAnsi="Arial"/>
      <w:sz w:val="20"/>
      <w:szCs w:val="20"/>
    </w:rPr>
  </w:style>
  <w:style w:type="character" w:customStyle="1" w:styleId="CommentTextChar">
    <w:name w:val="Comment Text Char"/>
    <w:link w:val="CommentText"/>
    <w:uiPriority w:val="99"/>
    <w:rsid w:val="00EC31AD"/>
    <w:rPr>
      <w:rFonts w:ascii="Arial" w:eastAsia="Times New Roman" w:hAnsi="Arial" w:cs="Times New Roman"/>
      <w:sz w:val="20"/>
      <w:szCs w:val="20"/>
    </w:rPr>
  </w:style>
  <w:style w:type="paragraph" w:customStyle="1" w:styleId="MDIntentionalBlank">
    <w:name w:val="MD Intentional Blank"/>
    <w:next w:val="Heading1"/>
    <w:uiPriority w:val="34"/>
    <w:qFormat/>
    <w:rsid w:val="00DE0873"/>
    <w:pPr>
      <w:spacing w:before="120" w:after="120" w:line="360" w:lineRule="auto"/>
      <w:jc w:val="center"/>
    </w:pPr>
    <w:rPr>
      <w:rFonts w:ascii="Times New Roman" w:hAnsi="Times New Roman"/>
      <w:b/>
      <w:caps/>
      <w:sz w:val="22"/>
      <w:szCs w:val="22"/>
    </w:rPr>
  </w:style>
  <w:style w:type="paragraph" w:customStyle="1" w:styleId="MDText0">
    <w:name w:val="MD Text 0"/>
    <w:uiPriority w:val="19"/>
    <w:qFormat/>
    <w:rsid w:val="00260B6A"/>
    <w:pPr>
      <w:spacing w:before="120" w:after="120"/>
    </w:pPr>
    <w:rPr>
      <w:rFonts w:ascii="Times New Roman" w:hAnsi="Times New Roman"/>
      <w:sz w:val="22"/>
      <w:szCs w:val="22"/>
    </w:rPr>
  </w:style>
  <w:style w:type="paragraph" w:styleId="CommentSubject">
    <w:name w:val="annotation subject"/>
    <w:basedOn w:val="CommentText"/>
    <w:next w:val="CommentText"/>
    <w:link w:val="CommentSubjectChar"/>
    <w:uiPriority w:val="99"/>
    <w:semiHidden/>
    <w:unhideWhenUsed/>
    <w:rsid w:val="00EC31AD"/>
    <w:pPr>
      <w:spacing w:after="0"/>
    </w:pPr>
    <w:rPr>
      <w:rFonts w:ascii="Times New Roman" w:hAnsi="Times New Roman"/>
      <w:b/>
      <w:bCs/>
    </w:rPr>
  </w:style>
  <w:style w:type="character" w:customStyle="1" w:styleId="CommentSubjectChar">
    <w:name w:val="Comment Subject Char"/>
    <w:link w:val="CommentSubject"/>
    <w:rsid w:val="00EC31AD"/>
    <w:rPr>
      <w:rFonts w:ascii="Times New Roman" w:eastAsia="Times New Roman" w:hAnsi="Times New Roman" w:cs="Times New Roman"/>
      <w:b/>
      <w:bCs/>
      <w:sz w:val="20"/>
      <w:szCs w:val="20"/>
    </w:rPr>
  </w:style>
  <w:style w:type="character" w:customStyle="1" w:styleId="Heading3Char">
    <w:name w:val="Heading 3 Char"/>
    <w:link w:val="Heading3"/>
    <w:uiPriority w:val="9"/>
    <w:rsid w:val="00260B6A"/>
    <w:rPr>
      <w:rFonts w:ascii="Times New Roman" w:hAnsi="Times New Roman"/>
      <w:b/>
      <w:sz w:val="22"/>
      <w:szCs w:val="24"/>
    </w:rPr>
  </w:style>
  <w:style w:type="character" w:customStyle="1" w:styleId="Heading4Char">
    <w:name w:val="Heading 4 Char"/>
    <w:link w:val="Heading4"/>
    <w:uiPriority w:val="9"/>
    <w:rsid w:val="006932BE"/>
    <w:rPr>
      <w:rFonts w:ascii="Times New Roman" w:eastAsia="Times New Roman" w:hAnsi="Times New Roman"/>
      <w:iCs/>
      <w:sz w:val="22"/>
      <w:szCs w:val="22"/>
    </w:rPr>
  </w:style>
  <w:style w:type="character" w:customStyle="1" w:styleId="Heading5Char">
    <w:name w:val="Heading 5 Char"/>
    <w:link w:val="Heading5"/>
    <w:uiPriority w:val="9"/>
    <w:rsid w:val="00D723E2"/>
    <w:rPr>
      <w:rFonts w:ascii="Calibri Light" w:eastAsia="Times New Roman" w:hAnsi="Calibri Light"/>
      <w:color w:val="2E74B5"/>
      <w:sz w:val="22"/>
      <w:szCs w:val="22"/>
    </w:rPr>
  </w:style>
  <w:style w:type="character" w:customStyle="1" w:styleId="Heading6Char">
    <w:name w:val="Heading 6 Char"/>
    <w:link w:val="Heading6"/>
    <w:uiPriority w:val="9"/>
    <w:rsid w:val="00EC31AD"/>
    <w:rPr>
      <w:rFonts w:ascii="Calibri Light" w:eastAsia="Times New Roman" w:hAnsi="Calibri Light"/>
      <w:color w:val="1F4D78"/>
      <w:sz w:val="24"/>
      <w:szCs w:val="22"/>
    </w:rPr>
  </w:style>
  <w:style w:type="character" w:customStyle="1" w:styleId="Heading7Char">
    <w:name w:val="Heading 7 Char"/>
    <w:link w:val="Heading7"/>
    <w:uiPriority w:val="9"/>
    <w:rsid w:val="00EC31AD"/>
    <w:rPr>
      <w:rFonts w:ascii="Calibri Light" w:eastAsia="Times New Roman" w:hAnsi="Calibri Light"/>
      <w:i/>
      <w:iCs/>
      <w:color w:val="1F4D78"/>
      <w:sz w:val="24"/>
      <w:szCs w:val="22"/>
    </w:rPr>
  </w:style>
  <w:style w:type="character" w:customStyle="1" w:styleId="Heading8Char">
    <w:name w:val="Heading 8 Char"/>
    <w:link w:val="Heading8"/>
    <w:uiPriority w:val="9"/>
    <w:rsid w:val="00EC31AD"/>
    <w:rPr>
      <w:rFonts w:ascii="Calibri Light" w:eastAsia="Times New Roman" w:hAnsi="Calibri Light"/>
      <w:color w:val="272727"/>
      <w:sz w:val="21"/>
      <w:szCs w:val="21"/>
    </w:rPr>
  </w:style>
  <w:style w:type="character" w:customStyle="1" w:styleId="Heading9Char">
    <w:name w:val="Heading 9 Char"/>
    <w:link w:val="Heading9"/>
    <w:uiPriority w:val="9"/>
    <w:rsid w:val="00EC31AD"/>
    <w:rPr>
      <w:rFonts w:ascii="Calibri Light" w:eastAsia="Times New Roman" w:hAnsi="Calibri Light"/>
      <w:i/>
      <w:iCs/>
      <w:color w:val="272727"/>
      <w:sz w:val="21"/>
      <w:szCs w:val="21"/>
    </w:rPr>
  </w:style>
  <w:style w:type="paragraph" w:customStyle="1" w:styleId="MDABC">
    <w:name w:val="MD ABC"/>
    <w:uiPriority w:val="23"/>
    <w:qFormat/>
    <w:rsid w:val="007B4D3B"/>
    <w:pPr>
      <w:spacing w:before="120" w:after="120"/>
    </w:pPr>
    <w:rPr>
      <w:rFonts w:ascii="Times New Roman" w:eastAsiaTheme="minorHAnsi" w:hAnsi="Times New Roman" w:cstheme="minorBidi"/>
      <w:sz w:val="22"/>
      <w:szCs w:val="22"/>
    </w:rPr>
  </w:style>
  <w:style w:type="character" w:styleId="Hyperlink">
    <w:name w:val="Hyperlink"/>
    <w:uiPriority w:val="99"/>
    <w:unhideWhenUsed/>
    <w:rsid w:val="00EC31AD"/>
    <w:rPr>
      <w:color w:val="0563C1"/>
      <w:u w:val="single"/>
    </w:rPr>
  </w:style>
  <w:style w:type="paragraph" w:styleId="TOC1">
    <w:name w:val="toc 1"/>
    <w:next w:val="Normal"/>
    <w:autoRedefine/>
    <w:uiPriority w:val="39"/>
    <w:unhideWhenUsed/>
    <w:rsid w:val="00674769"/>
    <w:pPr>
      <w:tabs>
        <w:tab w:val="left" w:pos="360"/>
        <w:tab w:val="right" w:leader="dot" w:pos="9360"/>
      </w:tabs>
      <w:spacing w:before="240"/>
      <w:ind w:left="360" w:hanging="360"/>
    </w:pPr>
    <w:rPr>
      <w:rFonts w:ascii="Times New Roman" w:hAnsi="Times New Roman"/>
      <w:b/>
      <w:noProof/>
      <w:sz w:val="22"/>
      <w:szCs w:val="22"/>
    </w:rPr>
  </w:style>
  <w:style w:type="paragraph" w:styleId="TOC2">
    <w:name w:val="toc 2"/>
    <w:next w:val="Normal"/>
    <w:autoRedefine/>
    <w:uiPriority w:val="39"/>
    <w:unhideWhenUsed/>
    <w:rsid w:val="00674769"/>
    <w:pPr>
      <w:tabs>
        <w:tab w:val="left" w:pos="960"/>
        <w:tab w:val="right" w:leader="dot" w:pos="9360"/>
      </w:tabs>
      <w:spacing w:before="120"/>
      <w:ind w:left="960" w:hanging="600"/>
    </w:pPr>
    <w:rPr>
      <w:rFonts w:ascii="Times New Roman" w:hAnsi="Times New Roman"/>
      <w:noProof/>
      <w:sz w:val="22"/>
      <w:szCs w:val="22"/>
    </w:rPr>
  </w:style>
  <w:style w:type="paragraph" w:styleId="TOC3">
    <w:name w:val="toc 3"/>
    <w:next w:val="Normal"/>
    <w:autoRedefine/>
    <w:uiPriority w:val="39"/>
    <w:unhideWhenUsed/>
    <w:rsid w:val="00EC31AD"/>
    <w:pPr>
      <w:tabs>
        <w:tab w:val="left" w:pos="1920"/>
        <w:tab w:val="right" w:leader="dot" w:pos="9350"/>
      </w:tabs>
      <w:ind w:left="1680" w:hanging="720"/>
    </w:pPr>
    <w:rPr>
      <w:rFonts w:ascii="Arial" w:hAnsi="Arial"/>
      <w:sz w:val="22"/>
      <w:szCs w:val="22"/>
    </w:rPr>
  </w:style>
  <w:style w:type="paragraph" w:styleId="BodyText">
    <w:name w:val="Body Text"/>
    <w:basedOn w:val="Normal"/>
    <w:link w:val="BodyTextChar"/>
    <w:uiPriority w:val="99"/>
    <w:unhideWhenUsed/>
    <w:rsid w:val="00EC31AD"/>
    <w:pPr>
      <w:spacing w:after="120"/>
    </w:pPr>
  </w:style>
  <w:style w:type="character" w:customStyle="1" w:styleId="BodyTextChar">
    <w:name w:val="Body Text Char"/>
    <w:link w:val="BodyText"/>
    <w:uiPriority w:val="99"/>
    <w:rsid w:val="00D024AD"/>
    <w:rPr>
      <w:rFonts w:ascii="Times New Roman" w:hAnsi="Times New Roman"/>
      <w:sz w:val="24"/>
    </w:rPr>
  </w:style>
  <w:style w:type="paragraph" w:styleId="Revision">
    <w:name w:val="Revision"/>
    <w:hidden/>
    <w:semiHidden/>
    <w:rsid w:val="0015669E"/>
    <w:rPr>
      <w:rFonts w:ascii="Times New Roman" w:hAnsi="Times New Roman"/>
      <w:sz w:val="24"/>
      <w:szCs w:val="22"/>
    </w:rPr>
  </w:style>
  <w:style w:type="paragraph" w:customStyle="1" w:styleId="MDTextIndent1">
    <w:name w:val="MD Text #Indent 1"/>
    <w:uiPriority w:val="21"/>
    <w:unhideWhenUsed/>
    <w:qFormat/>
    <w:rsid w:val="00674769"/>
    <w:pPr>
      <w:tabs>
        <w:tab w:val="left" w:pos="1080"/>
      </w:tabs>
      <w:spacing w:before="120" w:after="120"/>
      <w:ind w:left="1080" w:hanging="480"/>
    </w:pPr>
    <w:rPr>
      <w:rFonts w:ascii="Times New Roman" w:hAnsi="Times New Roman"/>
      <w:sz w:val="22"/>
      <w:szCs w:val="22"/>
    </w:rPr>
  </w:style>
  <w:style w:type="paragraph" w:customStyle="1" w:styleId="MDTextindent2">
    <w:name w:val="MD Text #indent 2"/>
    <w:basedOn w:val="MDTextIndent1"/>
    <w:uiPriority w:val="21"/>
    <w:unhideWhenUsed/>
    <w:qFormat/>
    <w:rsid w:val="00750728"/>
    <w:pPr>
      <w:tabs>
        <w:tab w:val="clear" w:pos="1080"/>
      </w:tabs>
      <w:ind w:left="1800"/>
    </w:pPr>
  </w:style>
  <w:style w:type="paragraph" w:customStyle="1" w:styleId="MDTextindent3">
    <w:name w:val="MD Text #indent 3"/>
    <w:basedOn w:val="MDTableText1"/>
    <w:uiPriority w:val="21"/>
    <w:unhideWhenUsed/>
    <w:qFormat/>
    <w:rsid w:val="003D723F"/>
    <w:pPr>
      <w:ind w:left="2232" w:hanging="360"/>
    </w:pPr>
  </w:style>
  <w:style w:type="paragraph" w:styleId="BodyTextIndent3">
    <w:name w:val="Body Text Indent 3"/>
    <w:basedOn w:val="Normal"/>
    <w:link w:val="BodyTextIndent3Char"/>
    <w:uiPriority w:val="99"/>
    <w:semiHidden/>
    <w:unhideWhenUsed/>
    <w:rsid w:val="00EC31AD"/>
    <w:pPr>
      <w:spacing w:after="120"/>
      <w:ind w:left="360"/>
    </w:pPr>
    <w:rPr>
      <w:sz w:val="16"/>
      <w:szCs w:val="16"/>
    </w:rPr>
  </w:style>
  <w:style w:type="character" w:customStyle="1" w:styleId="BodyTextIndent3Char">
    <w:name w:val="Body Text Indent 3 Char"/>
    <w:link w:val="BodyTextIndent3"/>
    <w:uiPriority w:val="99"/>
    <w:semiHidden/>
    <w:rsid w:val="00D024AD"/>
    <w:rPr>
      <w:rFonts w:ascii="Times New Roman" w:hAnsi="Times New Roman"/>
      <w:sz w:val="16"/>
      <w:szCs w:val="16"/>
    </w:rPr>
  </w:style>
  <w:style w:type="paragraph" w:styleId="TOC4">
    <w:name w:val="toc 4"/>
    <w:basedOn w:val="Normal"/>
    <w:next w:val="Normal"/>
    <w:autoRedefine/>
    <w:uiPriority w:val="39"/>
    <w:rsid w:val="00674769"/>
    <w:pPr>
      <w:spacing w:after="100" w:line="259" w:lineRule="auto"/>
      <w:ind w:left="660"/>
    </w:pPr>
    <w:rPr>
      <w:rFonts w:eastAsia="Times New Roman"/>
      <w:sz w:val="22"/>
    </w:rPr>
  </w:style>
  <w:style w:type="paragraph" w:styleId="TOC5">
    <w:name w:val="toc 5"/>
    <w:basedOn w:val="Normal"/>
    <w:next w:val="Normal"/>
    <w:autoRedefine/>
    <w:uiPriority w:val="39"/>
    <w:rsid w:val="00EC31AD"/>
    <w:pPr>
      <w:spacing w:after="100" w:line="259" w:lineRule="auto"/>
      <w:ind w:left="880"/>
    </w:pPr>
    <w:rPr>
      <w:rFonts w:ascii="Calibri" w:eastAsia="Times New Roman" w:hAnsi="Calibri"/>
      <w:sz w:val="22"/>
    </w:rPr>
  </w:style>
  <w:style w:type="paragraph" w:styleId="TOC6">
    <w:name w:val="toc 6"/>
    <w:basedOn w:val="Normal"/>
    <w:next w:val="Normal"/>
    <w:autoRedefine/>
    <w:uiPriority w:val="39"/>
    <w:rsid w:val="00EC31AD"/>
    <w:pPr>
      <w:spacing w:after="100" w:line="259" w:lineRule="auto"/>
      <w:ind w:left="1100"/>
    </w:pPr>
    <w:rPr>
      <w:rFonts w:ascii="Calibri" w:eastAsia="Times New Roman" w:hAnsi="Calibri"/>
      <w:sz w:val="22"/>
    </w:rPr>
  </w:style>
  <w:style w:type="paragraph" w:styleId="TOC7">
    <w:name w:val="toc 7"/>
    <w:basedOn w:val="Normal"/>
    <w:next w:val="Normal"/>
    <w:autoRedefine/>
    <w:uiPriority w:val="39"/>
    <w:rsid w:val="00EC31AD"/>
    <w:pPr>
      <w:spacing w:after="100" w:line="259" w:lineRule="auto"/>
      <w:ind w:left="1320"/>
    </w:pPr>
    <w:rPr>
      <w:rFonts w:ascii="Calibri" w:eastAsia="Times New Roman" w:hAnsi="Calibri"/>
      <w:sz w:val="22"/>
    </w:rPr>
  </w:style>
  <w:style w:type="paragraph" w:styleId="TOC8">
    <w:name w:val="toc 8"/>
    <w:basedOn w:val="Normal"/>
    <w:next w:val="Normal"/>
    <w:autoRedefine/>
    <w:uiPriority w:val="39"/>
    <w:rsid w:val="00EC31AD"/>
    <w:pPr>
      <w:spacing w:after="100" w:line="259" w:lineRule="auto"/>
      <w:ind w:left="1540"/>
    </w:pPr>
    <w:rPr>
      <w:rFonts w:ascii="Calibri" w:eastAsia="Times New Roman" w:hAnsi="Calibri"/>
      <w:sz w:val="22"/>
    </w:rPr>
  </w:style>
  <w:style w:type="paragraph" w:styleId="TOC9">
    <w:name w:val="toc 9"/>
    <w:basedOn w:val="Normal"/>
    <w:next w:val="Normal"/>
    <w:autoRedefine/>
    <w:uiPriority w:val="39"/>
    <w:rsid w:val="00EC31AD"/>
    <w:pPr>
      <w:spacing w:after="100" w:line="259" w:lineRule="auto"/>
      <w:ind w:left="1760"/>
    </w:pPr>
    <w:rPr>
      <w:rFonts w:ascii="Calibri" w:eastAsia="Times New Roman" w:hAnsi="Calibri"/>
      <w:sz w:val="22"/>
    </w:rPr>
  </w:style>
  <w:style w:type="character" w:customStyle="1" w:styleId="MDText1Char">
    <w:name w:val="MD Text 1 Char"/>
    <w:link w:val="MDText1"/>
    <w:uiPriority w:val="20"/>
    <w:rsid w:val="00260B6A"/>
    <w:rPr>
      <w:rFonts w:ascii="Times New Roman" w:hAnsi="Times New Roman"/>
      <w:sz w:val="22"/>
      <w:szCs w:val="24"/>
    </w:rPr>
  </w:style>
  <w:style w:type="numbering" w:customStyle="1" w:styleId="MDList">
    <w:name w:val="MD List"/>
    <w:uiPriority w:val="99"/>
    <w:rsid w:val="00954B9F"/>
    <w:pPr>
      <w:numPr>
        <w:numId w:val="2"/>
      </w:numPr>
    </w:pPr>
  </w:style>
  <w:style w:type="paragraph" w:customStyle="1" w:styleId="MDi">
    <w:name w:val="MD i"/>
    <w:aliases w:val="ii,iii"/>
    <w:basedOn w:val="MD123"/>
    <w:uiPriority w:val="22"/>
    <w:qFormat/>
    <w:rsid w:val="00827837"/>
    <w:pPr>
      <w:numPr>
        <w:numId w:val="3"/>
      </w:numPr>
      <w:spacing w:before="120" w:after="120" w:line="240" w:lineRule="auto"/>
    </w:pPr>
  </w:style>
  <w:style w:type="numbering" w:customStyle="1" w:styleId="ListMultiNumbered">
    <w:name w:val="List_Multi_Numbered"/>
    <w:rsid w:val="001F796F"/>
    <w:pPr>
      <w:numPr>
        <w:numId w:val="4"/>
      </w:numPr>
    </w:pPr>
  </w:style>
  <w:style w:type="character" w:styleId="FollowedHyperlink">
    <w:name w:val="FollowedHyperlink"/>
    <w:uiPriority w:val="99"/>
    <w:semiHidden/>
    <w:rsid w:val="0017791B"/>
    <w:rPr>
      <w:color w:val="954F72"/>
      <w:u w:val="single"/>
    </w:rPr>
  </w:style>
  <w:style w:type="paragraph" w:customStyle="1" w:styleId="MDContractText0">
    <w:name w:val="MD Contract Text 0"/>
    <w:uiPriority w:val="35"/>
    <w:qFormat/>
    <w:rsid w:val="00345292"/>
    <w:pPr>
      <w:spacing w:before="120" w:after="120"/>
    </w:pPr>
    <w:rPr>
      <w:rFonts w:ascii="Times New Roman" w:hAnsi="Times New Roman"/>
      <w:sz w:val="22"/>
      <w:szCs w:val="22"/>
    </w:rPr>
  </w:style>
  <w:style w:type="paragraph" w:customStyle="1" w:styleId="list-1stlevel">
    <w:name w:val="list-1stlevel"/>
    <w:basedOn w:val="Normal"/>
    <w:uiPriority w:val="99"/>
    <w:semiHidden/>
    <w:rsid w:val="009C5D5E"/>
    <w:pPr>
      <w:spacing w:before="100" w:beforeAutospacing="1" w:after="100" w:afterAutospacing="1"/>
    </w:pPr>
    <w:rPr>
      <w:rFonts w:eastAsia="Times New Roman"/>
      <w:szCs w:val="24"/>
    </w:rPr>
  </w:style>
  <w:style w:type="paragraph" w:customStyle="1" w:styleId="MDAttachmentH1">
    <w:name w:val="MD Attachment H1"/>
    <w:next w:val="MDContractText0"/>
    <w:uiPriority w:val="35"/>
    <w:qFormat/>
    <w:rsid w:val="00B254AE"/>
    <w:pPr>
      <w:numPr>
        <w:numId w:val="16"/>
      </w:num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outlineLvl w:val="0"/>
    </w:pPr>
    <w:rPr>
      <w:rFonts w:ascii="Times New Roman Bold" w:eastAsia="Times New Roman" w:hAnsi="Times New Roman Bold"/>
      <w:b/>
      <w:sz w:val="28"/>
      <w:szCs w:val="32"/>
    </w:rPr>
  </w:style>
  <w:style w:type="paragraph" w:customStyle="1" w:styleId="MDAttachmentH2">
    <w:name w:val="MD Attachment H2"/>
    <w:next w:val="MDContractText0"/>
    <w:uiPriority w:val="35"/>
    <w:qFormat/>
    <w:rsid w:val="00091F06"/>
    <w:pPr>
      <w:shd w:val="clear" w:color="auto" w:fill="DEEAF6"/>
      <w:spacing w:before="120" w:after="120"/>
      <w:jc w:val="center"/>
      <w:outlineLvl w:val="1"/>
    </w:pPr>
    <w:rPr>
      <w:rFonts w:ascii="Times New Roman" w:hAnsi="Times New Roman"/>
      <w:b/>
      <w:sz w:val="22"/>
      <w:szCs w:val="22"/>
    </w:rPr>
  </w:style>
  <w:style w:type="paragraph" w:styleId="Caption">
    <w:name w:val="caption"/>
    <w:basedOn w:val="Normal"/>
    <w:next w:val="Normal"/>
    <w:uiPriority w:val="98"/>
    <w:qFormat/>
    <w:rsid w:val="00A45C29"/>
    <w:pPr>
      <w:keepNext/>
      <w:spacing w:after="200"/>
      <w:jc w:val="center"/>
    </w:pPr>
    <w:rPr>
      <w:b/>
      <w:bCs/>
      <w:sz w:val="18"/>
      <w:szCs w:val="18"/>
    </w:rPr>
  </w:style>
  <w:style w:type="paragraph" w:customStyle="1" w:styleId="MDContractNo2">
    <w:name w:val="MD Contract No. 2"/>
    <w:uiPriority w:val="37"/>
    <w:semiHidden/>
    <w:qFormat/>
    <w:rsid w:val="00D05CE3"/>
    <w:pPr>
      <w:spacing w:before="120" w:after="120"/>
      <w:ind w:left="2400" w:hanging="960"/>
    </w:pPr>
    <w:rPr>
      <w:rFonts w:ascii="Times New Roman" w:hAnsi="Times New Roman"/>
      <w:sz w:val="22"/>
      <w:szCs w:val="22"/>
    </w:rPr>
  </w:style>
  <w:style w:type="paragraph" w:customStyle="1" w:styleId="MDContractIndent1">
    <w:name w:val="MD Contract #Indent 1"/>
    <w:uiPriority w:val="39"/>
    <w:qFormat/>
    <w:rsid w:val="00D05CE3"/>
    <w:pPr>
      <w:spacing w:before="120" w:after="120"/>
      <w:ind w:left="810" w:hanging="480"/>
      <w:jc w:val="both"/>
    </w:pPr>
    <w:rPr>
      <w:rFonts w:ascii="Times New Roman" w:hAnsi="Times New Roman"/>
      <w:sz w:val="22"/>
      <w:szCs w:val="22"/>
    </w:rPr>
  </w:style>
  <w:style w:type="paragraph" w:styleId="NormalWeb">
    <w:name w:val="Normal (Web)"/>
    <w:basedOn w:val="Normal"/>
    <w:unhideWhenUsed/>
    <w:rsid w:val="00D05CE3"/>
    <w:pPr>
      <w:spacing w:before="100" w:beforeAutospacing="1" w:after="100" w:afterAutospacing="1"/>
    </w:pPr>
    <w:rPr>
      <w:rFonts w:eastAsia="Times New Roman"/>
      <w:szCs w:val="24"/>
    </w:rPr>
  </w:style>
  <w:style w:type="paragraph" w:customStyle="1" w:styleId="MDContractText1">
    <w:name w:val="MD Contract Text 1"/>
    <w:uiPriority w:val="35"/>
    <w:semiHidden/>
    <w:qFormat/>
    <w:rsid w:val="00071087"/>
    <w:pPr>
      <w:spacing w:before="120" w:after="120"/>
      <w:ind w:left="480"/>
    </w:pPr>
    <w:rPr>
      <w:rFonts w:ascii="Times New Roman" w:hAnsi="Times New Roman"/>
      <w:sz w:val="22"/>
      <w:szCs w:val="22"/>
    </w:rPr>
  </w:style>
  <w:style w:type="paragraph" w:customStyle="1" w:styleId="MDContractindent2">
    <w:name w:val="MD Contract #indent 2"/>
    <w:uiPriority w:val="39"/>
    <w:semiHidden/>
    <w:qFormat/>
    <w:rsid w:val="00071087"/>
    <w:pPr>
      <w:spacing w:before="120" w:after="120"/>
      <w:ind w:left="1080" w:hanging="480"/>
      <w:jc w:val="both"/>
    </w:pPr>
    <w:rPr>
      <w:rFonts w:ascii="Times New Roman" w:hAnsi="Times New Roman"/>
      <w:sz w:val="22"/>
      <w:szCs w:val="22"/>
    </w:rPr>
  </w:style>
  <w:style w:type="paragraph" w:customStyle="1" w:styleId="MDContractSubHead">
    <w:name w:val="MD Contract SubHead"/>
    <w:basedOn w:val="MDContractText1"/>
    <w:uiPriority w:val="35"/>
    <w:semiHidden/>
    <w:qFormat/>
    <w:rsid w:val="00AE4795"/>
    <w:pPr>
      <w:tabs>
        <w:tab w:val="left" w:pos="480"/>
      </w:tabs>
      <w:ind w:hanging="480"/>
      <w:outlineLvl w:val="1"/>
    </w:pPr>
    <w:rPr>
      <w:b/>
    </w:rPr>
  </w:style>
  <w:style w:type="paragraph" w:customStyle="1" w:styleId="MDContractNo1">
    <w:name w:val="MD Contract No. 1"/>
    <w:uiPriority w:val="36"/>
    <w:qFormat/>
    <w:rsid w:val="00AE4795"/>
    <w:pPr>
      <w:spacing w:before="120" w:after="120"/>
      <w:ind w:left="691" w:hanging="691"/>
      <w:jc w:val="both"/>
    </w:pPr>
    <w:rPr>
      <w:rFonts w:ascii="Times New Roman" w:hAnsi="Times New Roman"/>
      <w:sz w:val="22"/>
      <w:szCs w:val="22"/>
    </w:rPr>
  </w:style>
  <w:style w:type="paragraph" w:customStyle="1" w:styleId="MDContractText2">
    <w:name w:val="MD Contract Text 2"/>
    <w:uiPriority w:val="37"/>
    <w:semiHidden/>
    <w:qFormat/>
    <w:rsid w:val="00AE4795"/>
    <w:pPr>
      <w:spacing w:before="120" w:after="120"/>
      <w:ind w:left="1440"/>
    </w:pPr>
    <w:rPr>
      <w:rFonts w:ascii="Times New Roman" w:hAnsi="Times New Roman"/>
      <w:sz w:val="22"/>
      <w:szCs w:val="22"/>
    </w:rPr>
  </w:style>
  <w:style w:type="paragraph" w:customStyle="1" w:styleId="MDContractNo3">
    <w:name w:val="MD Contract No. 3"/>
    <w:uiPriority w:val="38"/>
    <w:semiHidden/>
    <w:qFormat/>
    <w:rsid w:val="00AE4795"/>
    <w:pPr>
      <w:spacing w:before="120" w:after="120"/>
      <w:ind w:left="2880" w:hanging="480"/>
    </w:pPr>
    <w:rPr>
      <w:rFonts w:ascii="Times New Roman" w:hAnsi="Times New Roman"/>
      <w:sz w:val="22"/>
      <w:szCs w:val="22"/>
    </w:rPr>
  </w:style>
  <w:style w:type="paragraph" w:customStyle="1" w:styleId="MDContractindent3">
    <w:name w:val="MD Contract #indent 3"/>
    <w:uiPriority w:val="39"/>
    <w:semiHidden/>
    <w:qFormat/>
    <w:rsid w:val="00AE4795"/>
    <w:pPr>
      <w:spacing w:before="120" w:after="120"/>
      <w:ind w:left="1920" w:hanging="480"/>
    </w:pPr>
    <w:rPr>
      <w:rFonts w:ascii="Times New Roman" w:hAnsi="Times New Roman"/>
      <w:sz w:val="22"/>
      <w:szCs w:val="22"/>
    </w:rPr>
  </w:style>
  <w:style w:type="character" w:customStyle="1" w:styleId="FooterChar1">
    <w:name w:val="Footer Char1"/>
    <w:uiPriority w:val="99"/>
    <w:locked/>
    <w:rsid w:val="00AE4795"/>
    <w:rPr>
      <w:sz w:val="22"/>
      <w:szCs w:val="24"/>
    </w:rPr>
  </w:style>
  <w:style w:type="paragraph" w:styleId="TOCHeading">
    <w:name w:val="TOC Heading"/>
    <w:basedOn w:val="Heading1"/>
    <w:next w:val="Normal"/>
    <w:uiPriority w:val="39"/>
    <w:unhideWhenUsed/>
    <w:qFormat/>
    <w:rsid w:val="00AE4795"/>
    <w:pPr>
      <w:pageBreakBefore w:val="0"/>
      <w:numPr>
        <w:numId w:val="0"/>
      </w:numPr>
      <w:shd w:val="clear" w:color="auto" w:fill="auto"/>
      <w:spacing w:before="480" w:after="0" w:line="276" w:lineRule="auto"/>
      <w:jc w:val="left"/>
      <w:outlineLvl w:val="9"/>
    </w:pPr>
    <w:rPr>
      <w:rFonts w:ascii="Calibri Light" w:hAnsi="Calibri Light"/>
      <w:bCs/>
      <w:color w:val="2E74B5"/>
      <w:sz w:val="28"/>
      <w:szCs w:val="28"/>
      <w:lang w:eastAsia="ja-JP"/>
    </w:rPr>
  </w:style>
  <w:style w:type="character" w:customStyle="1" w:styleId="BodyTextChar1">
    <w:name w:val="Body Text Char1"/>
    <w:uiPriority w:val="99"/>
    <w:semiHidden/>
    <w:rsid w:val="00E9039A"/>
    <w:rPr>
      <w:sz w:val="22"/>
      <w:szCs w:val="24"/>
      <w:lang w:val="en-US" w:eastAsia="en-US" w:bidi="ar-SA"/>
    </w:rPr>
  </w:style>
  <w:style w:type="character" w:styleId="PageNumber">
    <w:name w:val="page number"/>
    <w:basedOn w:val="DefaultParagraphFont"/>
    <w:semiHidden/>
    <w:rsid w:val="00E9039A"/>
  </w:style>
  <w:style w:type="paragraph" w:styleId="BodyText2">
    <w:name w:val="Body Text 2"/>
    <w:basedOn w:val="Normal"/>
    <w:link w:val="BodyText2Char"/>
    <w:uiPriority w:val="99"/>
    <w:semiHidden/>
    <w:rsid w:val="00E9039A"/>
    <w:pPr>
      <w:jc w:val="both"/>
    </w:pPr>
    <w:rPr>
      <w:sz w:val="22"/>
    </w:rPr>
  </w:style>
  <w:style w:type="character" w:customStyle="1" w:styleId="BodyText2Char">
    <w:name w:val="Body Text 2 Char"/>
    <w:link w:val="BodyText2"/>
    <w:uiPriority w:val="99"/>
    <w:semiHidden/>
    <w:rsid w:val="00D024AD"/>
    <w:rPr>
      <w:rFonts w:ascii="Times New Roman" w:hAnsi="Times New Roman"/>
    </w:rPr>
  </w:style>
  <w:style w:type="paragraph" w:styleId="BodyTextIndent">
    <w:name w:val="Body Text Indent"/>
    <w:basedOn w:val="Normal"/>
    <w:link w:val="BodyTextIndentChar"/>
    <w:uiPriority w:val="99"/>
    <w:semiHidden/>
    <w:rsid w:val="00E9039A"/>
    <w:pPr>
      <w:ind w:left="720" w:hanging="720"/>
    </w:pPr>
    <w:rPr>
      <w:sz w:val="22"/>
    </w:rPr>
  </w:style>
  <w:style w:type="character" w:customStyle="1" w:styleId="BodyTextIndentChar">
    <w:name w:val="Body Text Indent Char"/>
    <w:link w:val="BodyTextIndent"/>
    <w:uiPriority w:val="99"/>
    <w:semiHidden/>
    <w:rsid w:val="00D024AD"/>
    <w:rPr>
      <w:rFonts w:ascii="Times New Roman" w:hAnsi="Times New Roman"/>
    </w:rPr>
  </w:style>
  <w:style w:type="paragraph" w:styleId="BodyText3">
    <w:name w:val="Body Text 3"/>
    <w:basedOn w:val="Normal"/>
    <w:link w:val="BodyText3Char"/>
    <w:uiPriority w:val="99"/>
    <w:semiHidden/>
    <w:rsid w:val="00E9039A"/>
    <w:rPr>
      <w:b/>
      <w:bCs/>
      <w:sz w:val="22"/>
    </w:rPr>
  </w:style>
  <w:style w:type="character" w:customStyle="1" w:styleId="BodyText3Char">
    <w:name w:val="Body Text 3 Char"/>
    <w:link w:val="BodyText3"/>
    <w:uiPriority w:val="99"/>
    <w:semiHidden/>
    <w:rsid w:val="00D024AD"/>
    <w:rPr>
      <w:rFonts w:ascii="Times New Roman" w:hAnsi="Times New Roman"/>
      <w:b/>
      <w:bCs/>
    </w:rPr>
  </w:style>
  <w:style w:type="paragraph" w:styleId="Date">
    <w:name w:val="Date"/>
    <w:basedOn w:val="Normal"/>
    <w:next w:val="Normal"/>
    <w:link w:val="DateChar"/>
    <w:uiPriority w:val="99"/>
    <w:semiHidden/>
    <w:rsid w:val="00E9039A"/>
    <w:pPr>
      <w:widowControl w:val="0"/>
    </w:pPr>
    <w:rPr>
      <w:snapToGrid w:val="0"/>
      <w:szCs w:val="20"/>
    </w:rPr>
  </w:style>
  <w:style w:type="character" w:customStyle="1" w:styleId="DateChar">
    <w:name w:val="Date Char"/>
    <w:link w:val="Date"/>
    <w:uiPriority w:val="99"/>
    <w:semiHidden/>
    <w:rsid w:val="00D024AD"/>
    <w:rPr>
      <w:rFonts w:ascii="Times New Roman" w:hAnsi="Times New Roman"/>
      <w:snapToGrid w:val="0"/>
      <w:sz w:val="24"/>
      <w:szCs w:val="20"/>
    </w:rPr>
  </w:style>
  <w:style w:type="paragraph" w:styleId="List3">
    <w:name w:val="List 3"/>
    <w:basedOn w:val="Normal"/>
    <w:uiPriority w:val="99"/>
    <w:semiHidden/>
    <w:rsid w:val="00E9039A"/>
    <w:pPr>
      <w:widowControl w:val="0"/>
      <w:ind w:left="1080" w:hanging="360"/>
    </w:pPr>
    <w:rPr>
      <w:snapToGrid w:val="0"/>
      <w:szCs w:val="20"/>
    </w:rPr>
  </w:style>
  <w:style w:type="paragraph" w:styleId="List">
    <w:name w:val="List"/>
    <w:basedOn w:val="Normal"/>
    <w:uiPriority w:val="99"/>
    <w:semiHidden/>
    <w:rsid w:val="00E9039A"/>
    <w:pPr>
      <w:widowControl w:val="0"/>
      <w:ind w:left="360" w:hanging="360"/>
    </w:pPr>
    <w:rPr>
      <w:snapToGrid w:val="0"/>
      <w:szCs w:val="20"/>
    </w:rPr>
  </w:style>
  <w:style w:type="paragraph" w:styleId="List2">
    <w:name w:val="List 2"/>
    <w:basedOn w:val="Normal"/>
    <w:uiPriority w:val="99"/>
    <w:semiHidden/>
    <w:rsid w:val="00E9039A"/>
    <w:pPr>
      <w:widowControl w:val="0"/>
      <w:ind w:left="720" w:hanging="360"/>
    </w:pPr>
    <w:rPr>
      <w:snapToGrid w:val="0"/>
      <w:szCs w:val="20"/>
    </w:rPr>
  </w:style>
  <w:style w:type="paragraph" w:styleId="List4">
    <w:name w:val="List 4"/>
    <w:basedOn w:val="Normal"/>
    <w:uiPriority w:val="99"/>
    <w:semiHidden/>
    <w:rsid w:val="00E9039A"/>
    <w:pPr>
      <w:widowControl w:val="0"/>
      <w:ind w:left="1440" w:hanging="360"/>
    </w:pPr>
    <w:rPr>
      <w:snapToGrid w:val="0"/>
      <w:szCs w:val="20"/>
    </w:rPr>
  </w:style>
  <w:style w:type="paragraph" w:styleId="ListNumber">
    <w:name w:val="List Number"/>
    <w:basedOn w:val="Normal"/>
    <w:uiPriority w:val="99"/>
    <w:semiHidden/>
    <w:rsid w:val="00E9039A"/>
    <w:pPr>
      <w:widowControl w:val="0"/>
      <w:numPr>
        <w:numId w:val="5"/>
      </w:numPr>
    </w:pPr>
    <w:rPr>
      <w:snapToGrid w:val="0"/>
      <w:szCs w:val="20"/>
    </w:rPr>
  </w:style>
  <w:style w:type="paragraph" w:styleId="ListBullet">
    <w:name w:val="List Bullet"/>
    <w:basedOn w:val="Normal"/>
    <w:autoRedefine/>
    <w:uiPriority w:val="99"/>
    <w:semiHidden/>
    <w:rsid w:val="00E9039A"/>
    <w:pPr>
      <w:widowControl w:val="0"/>
      <w:numPr>
        <w:numId w:val="6"/>
      </w:numPr>
    </w:pPr>
    <w:rPr>
      <w:snapToGrid w:val="0"/>
      <w:szCs w:val="20"/>
    </w:rPr>
  </w:style>
  <w:style w:type="paragraph" w:styleId="ListBullet2">
    <w:name w:val="List Bullet 2"/>
    <w:basedOn w:val="Normal"/>
    <w:autoRedefine/>
    <w:uiPriority w:val="99"/>
    <w:semiHidden/>
    <w:rsid w:val="00E9039A"/>
    <w:pPr>
      <w:numPr>
        <w:numId w:val="7"/>
      </w:numPr>
    </w:pPr>
    <w:rPr>
      <w:sz w:val="22"/>
      <w:szCs w:val="20"/>
    </w:rPr>
  </w:style>
  <w:style w:type="paragraph" w:styleId="ListBullet3">
    <w:name w:val="List Bullet 3"/>
    <w:basedOn w:val="Normal"/>
    <w:autoRedefine/>
    <w:uiPriority w:val="99"/>
    <w:semiHidden/>
    <w:rsid w:val="00E9039A"/>
    <w:pPr>
      <w:numPr>
        <w:numId w:val="8"/>
      </w:numPr>
    </w:pPr>
    <w:rPr>
      <w:sz w:val="22"/>
      <w:szCs w:val="20"/>
    </w:rPr>
  </w:style>
  <w:style w:type="paragraph" w:styleId="ListBullet4">
    <w:name w:val="List Bullet 4"/>
    <w:basedOn w:val="Normal"/>
    <w:autoRedefine/>
    <w:uiPriority w:val="99"/>
    <w:semiHidden/>
    <w:rsid w:val="00E9039A"/>
    <w:pPr>
      <w:widowControl w:val="0"/>
      <w:numPr>
        <w:numId w:val="9"/>
      </w:numPr>
    </w:pPr>
    <w:rPr>
      <w:snapToGrid w:val="0"/>
      <w:szCs w:val="20"/>
    </w:rPr>
  </w:style>
  <w:style w:type="paragraph" w:styleId="ListBullet5">
    <w:name w:val="List Bullet 5"/>
    <w:basedOn w:val="Normal"/>
    <w:autoRedefine/>
    <w:uiPriority w:val="99"/>
    <w:semiHidden/>
    <w:rsid w:val="00E9039A"/>
    <w:pPr>
      <w:widowControl w:val="0"/>
      <w:numPr>
        <w:numId w:val="10"/>
      </w:numPr>
    </w:pPr>
    <w:rPr>
      <w:snapToGrid w:val="0"/>
      <w:szCs w:val="20"/>
    </w:rPr>
  </w:style>
  <w:style w:type="paragraph" w:styleId="ListNumber2">
    <w:name w:val="List Number 2"/>
    <w:basedOn w:val="Normal"/>
    <w:uiPriority w:val="99"/>
    <w:semiHidden/>
    <w:rsid w:val="00E9039A"/>
    <w:pPr>
      <w:widowControl w:val="0"/>
      <w:numPr>
        <w:numId w:val="11"/>
      </w:numPr>
    </w:pPr>
    <w:rPr>
      <w:snapToGrid w:val="0"/>
      <w:szCs w:val="20"/>
    </w:rPr>
  </w:style>
  <w:style w:type="paragraph" w:styleId="ListNumber3">
    <w:name w:val="List Number 3"/>
    <w:basedOn w:val="Normal"/>
    <w:uiPriority w:val="99"/>
    <w:semiHidden/>
    <w:rsid w:val="00E9039A"/>
    <w:pPr>
      <w:widowControl w:val="0"/>
      <w:numPr>
        <w:numId w:val="12"/>
      </w:numPr>
    </w:pPr>
    <w:rPr>
      <w:snapToGrid w:val="0"/>
      <w:szCs w:val="20"/>
    </w:rPr>
  </w:style>
  <w:style w:type="paragraph" w:styleId="ListNumber4">
    <w:name w:val="List Number 4"/>
    <w:basedOn w:val="Normal"/>
    <w:uiPriority w:val="99"/>
    <w:semiHidden/>
    <w:rsid w:val="00E9039A"/>
    <w:pPr>
      <w:widowControl w:val="0"/>
      <w:numPr>
        <w:numId w:val="13"/>
      </w:numPr>
    </w:pPr>
    <w:rPr>
      <w:snapToGrid w:val="0"/>
      <w:szCs w:val="20"/>
    </w:rPr>
  </w:style>
  <w:style w:type="paragraph" w:styleId="ListNumber5">
    <w:name w:val="List Number 5"/>
    <w:basedOn w:val="Normal"/>
    <w:uiPriority w:val="99"/>
    <w:semiHidden/>
    <w:rsid w:val="00E9039A"/>
    <w:pPr>
      <w:widowControl w:val="0"/>
      <w:numPr>
        <w:numId w:val="14"/>
      </w:numPr>
    </w:pPr>
    <w:rPr>
      <w:snapToGrid w:val="0"/>
      <w:szCs w:val="20"/>
    </w:rPr>
  </w:style>
  <w:style w:type="paragraph" w:customStyle="1" w:styleId="Default">
    <w:name w:val="Default"/>
    <w:rsid w:val="006F7B58"/>
    <w:pPr>
      <w:autoSpaceDE w:val="0"/>
      <w:autoSpaceDN w:val="0"/>
      <w:adjustRightInd w:val="0"/>
    </w:pPr>
    <w:rPr>
      <w:rFonts w:ascii="Times New Roman" w:eastAsia="Times New Roman" w:hAnsi="Times New Roman" w:cs="Arial"/>
      <w:color w:val="000000"/>
      <w:sz w:val="24"/>
      <w:szCs w:val="24"/>
    </w:rPr>
  </w:style>
  <w:style w:type="paragraph" w:styleId="HTMLPreformatted">
    <w:name w:val="HTML Preformatted"/>
    <w:basedOn w:val="Normal"/>
    <w:link w:val="HTMLPreformattedChar"/>
    <w:uiPriority w:val="99"/>
    <w:semiHidden/>
    <w:rsid w:val="00E9039A"/>
    <w:rPr>
      <w:rFonts w:ascii="Courier New" w:hAnsi="Courier New"/>
      <w:sz w:val="20"/>
      <w:szCs w:val="20"/>
    </w:rPr>
  </w:style>
  <w:style w:type="character" w:customStyle="1" w:styleId="HTMLPreformattedChar">
    <w:name w:val="HTML Preformatted Char"/>
    <w:link w:val="HTMLPreformatted"/>
    <w:uiPriority w:val="99"/>
    <w:semiHidden/>
    <w:rsid w:val="00D024AD"/>
    <w:rPr>
      <w:rFonts w:ascii="Courier New" w:hAnsi="Courier New"/>
      <w:sz w:val="20"/>
      <w:szCs w:val="20"/>
    </w:rPr>
  </w:style>
  <w:style w:type="paragraph" w:styleId="z-TopofForm">
    <w:name w:val="HTML Top of Form"/>
    <w:basedOn w:val="Normal"/>
    <w:next w:val="Normal"/>
    <w:link w:val="z-TopofFormChar"/>
    <w:hidden/>
    <w:rsid w:val="00E9039A"/>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E9039A"/>
    <w:rPr>
      <w:rFonts w:ascii="Arial" w:hAnsi="Arial" w:cs="Arial"/>
      <w:vanish/>
      <w:sz w:val="16"/>
      <w:szCs w:val="16"/>
    </w:rPr>
  </w:style>
  <w:style w:type="paragraph" w:styleId="z-BottomofForm">
    <w:name w:val="HTML Bottom of Form"/>
    <w:basedOn w:val="Normal"/>
    <w:next w:val="Normal"/>
    <w:link w:val="z-BottomofFormChar"/>
    <w:hidden/>
    <w:rsid w:val="00E9039A"/>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E9039A"/>
    <w:rPr>
      <w:rFonts w:ascii="Arial" w:hAnsi="Arial" w:cs="Arial"/>
      <w:vanish/>
      <w:sz w:val="16"/>
      <w:szCs w:val="16"/>
    </w:rPr>
  </w:style>
  <w:style w:type="paragraph" w:styleId="FootnoteText">
    <w:name w:val="footnote text"/>
    <w:basedOn w:val="Normal"/>
    <w:link w:val="FootnoteTextChar"/>
    <w:uiPriority w:val="99"/>
    <w:semiHidden/>
    <w:rsid w:val="00E9039A"/>
    <w:rPr>
      <w:rFonts w:ascii="Times New (W1)" w:hAnsi="Times New (W1)"/>
      <w:sz w:val="20"/>
      <w:szCs w:val="20"/>
    </w:rPr>
  </w:style>
  <w:style w:type="character" w:customStyle="1" w:styleId="FootnoteTextChar">
    <w:name w:val="Footnote Text Char"/>
    <w:link w:val="FootnoteText"/>
    <w:uiPriority w:val="99"/>
    <w:semiHidden/>
    <w:rsid w:val="00D024AD"/>
    <w:rPr>
      <w:rFonts w:ascii="Times New (W1)" w:hAnsi="Times New (W1)"/>
      <w:sz w:val="20"/>
      <w:szCs w:val="20"/>
    </w:rPr>
  </w:style>
  <w:style w:type="paragraph" w:styleId="PlainText">
    <w:name w:val="Plain Text"/>
    <w:basedOn w:val="Normal"/>
    <w:link w:val="PlainTextChar"/>
    <w:semiHidden/>
    <w:rsid w:val="00E9039A"/>
    <w:rPr>
      <w:rFonts w:ascii="Courier New" w:hAnsi="Courier New" w:cs="Courier New"/>
      <w:sz w:val="20"/>
      <w:szCs w:val="20"/>
    </w:rPr>
  </w:style>
  <w:style w:type="character" w:customStyle="1" w:styleId="PlainTextChar">
    <w:name w:val="Plain Text Char"/>
    <w:link w:val="PlainText"/>
    <w:semiHidden/>
    <w:rsid w:val="00E9039A"/>
    <w:rPr>
      <w:rFonts w:ascii="Courier New" w:hAnsi="Courier New" w:cs="Courier New"/>
      <w:sz w:val="20"/>
      <w:szCs w:val="20"/>
    </w:rPr>
  </w:style>
  <w:style w:type="character" w:customStyle="1" w:styleId="BalloonTextChar1">
    <w:name w:val="Balloon Text Char1"/>
    <w:uiPriority w:val="99"/>
    <w:semiHidden/>
    <w:rsid w:val="00B24AC9"/>
    <w:rPr>
      <w:rFonts w:ascii="Tahoma" w:eastAsia="Calibri" w:hAnsi="Tahoma" w:cs="Tahoma"/>
      <w:sz w:val="16"/>
      <w:szCs w:val="16"/>
    </w:rPr>
  </w:style>
  <w:style w:type="character" w:customStyle="1" w:styleId="CommentSubjectChar1">
    <w:name w:val="Comment Subject Char1"/>
    <w:uiPriority w:val="99"/>
    <w:semiHidden/>
    <w:rsid w:val="00B24AC9"/>
    <w:rPr>
      <w:rFonts w:ascii="Arial" w:eastAsia="Times New Roman" w:hAnsi="Arial" w:cs="Times New Roman"/>
      <w:b/>
      <w:bCs/>
      <w:sz w:val="20"/>
      <w:szCs w:val="20"/>
    </w:rPr>
  </w:style>
  <w:style w:type="character" w:customStyle="1" w:styleId="MDDontDeleteThisInstruction">
    <w:name w:val="MD Don't Delete This Instruction"/>
    <w:uiPriority w:val="39"/>
    <w:rsid w:val="00233BA1"/>
    <w:rPr>
      <w:shd w:val="clear" w:color="auto" w:fill="FFC000"/>
    </w:rPr>
  </w:style>
  <w:style w:type="paragraph" w:customStyle="1" w:styleId="MDInstruction">
    <w:name w:val="MD Instruction"/>
    <w:uiPriority w:val="2"/>
    <w:qFormat/>
    <w:rsid w:val="005A19FB"/>
    <w:pPr>
      <w:shd w:val="clear" w:color="00FFFF" w:fill="auto"/>
      <w:spacing w:before="120" w:after="120"/>
    </w:pPr>
    <w:rPr>
      <w:rFonts w:ascii="Times New Roman" w:hAnsi="Times New Roman"/>
      <w:color w:val="FF0000"/>
      <w:sz w:val="22"/>
      <w:szCs w:val="22"/>
    </w:rPr>
  </w:style>
  <w:style w:type="character" w:customStyle="1" w:styleId="apple-converted-space">
    <w:name w:val="apple-converted-space"/>
    <w:basedOn w:val="DefaultParagraphFont"/>
    <w:rsid w:val="00953249"/>
  </w:style>
  <w:style w:type="paragraph" w:styleId="DocumentMap">
    <w:name w:val="Document Map"/>
    <w:basedOn w:val="Normal"/>
    <w:link w:val="DocumentMapChar"/>
    <w:uiPriority w:val="99"/>
    <w:semiHidden/>
    <w:unhideWhenUsed/>
    <w:rsid w:val="00A04A9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A04A91"/>
    <w:rPr>
      <w:rFonts w:ascii="Lucida Grande" w:hAnsi="Lucida Grande" w:cs="Lucida Grande"/>
      <w:sz w:val="24"/>
      <w:szCs w:val="24"/>
    </w:rPr>
  </w:style>
  <w:style w:type="paragraph" w:customStyle="1" w:styleId="Legal3">
    <w:name w:val="Legal 3"/>
    <w:basedOn w:val="Normal"/>
    <w:rsid w:val="0047103C"/>
    <w:pPr>
      <w:widowControl w:val="0"/>
      <w:numPr>
        <w:ilvl w:val="2"/>
        <w:numId w:val="21"/>
      </w:numPr>
      <w:ind w:left="720" w:hanging="720"/>
      <w:outlineLvl w:val="2"/>
    </w:pPr>
    <w:rPr>
      <w:rFonts w:eastAsia="Times New Roman"/>
      <w:snapToGrid w:val="0"/>
      <w:szCs w:val="20"/>
    </w:rPr>
  </w:style>
  <w:style w:type="paragraph" w:customStyle="1" w:styleId="Style">
    <w:name w:val="Style"/>
    <w:rsid w:val="0047103C"/>
    <w:pPr>
      <w:widowControl w:val="0"/>
      <w:autoSpaceDE w:val="0"/>
      <w:autoSpaceDN w:val="0"/>
      <w:adjustRightInd w:val="0"/>
    </w:pPr>
    <w:rPr>
      <w:rFonts w:ascii="Times New Roman" w:eastAsia="Times New Roman" w:hAnsi="Times New Roman"/>
      <w:sz w:val="24"/>
      <w:szCs w:val="24"/>
    </w:rPr>
  </w:style>
  <w:style w:type="paragraph" w:styleId="Title">
    <w:name w:val="Title"/>
    <w:basedOn w:val="Normal"/>
    <w:link w:val="TitleChar"/>
    <w:qFormat/>
    <w:rsid w:val="00282B2C"/>
    <w:pPr>
      <w:widowControl w:val="0"/>
      <w:autoSpaceDE w:val="0"/>
      <w:autoSpaceDN w:val="0"/>
      <w:adjustRightInd w:val="0"/>
      <w:jc w:val="center"/>
    </w:pPr>
    <w:rPr>
      <w:rFonts w:eastAsia="Times New Roman"/>
      <w:szCs w:val="24"/>
      <w:u w:val="single"/>
    </w:rPr>
  </w:style>
  <w:style w:type="character" w:customStyle="1" w:styleId="TitleChar">
    <w:name w:val="Title Char"/>
    <w:basedOn w:val="DefaultParagraphFont"/>
    <w:link w:val="Title"/>
    <w:rsid w:val="00282B2C"/>
    <w:rPr>
      <w:rFonts w:ascii="Times New Roman" w:eastAsia="Times New Roman" w:hAnsi="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80646">
      <w:bodyDiv w:val="1"/>
      <w:marLeft w:val="0"/>
      <w:marRight w:val="0"/>
      <w:marTop w:val="0"/>
      <w:marBottom w:val="0"/>
      <w:divBdr>
        <w:top w:val="none" w:sz="0" w:space="0" w:color="auto"/>
        <w:left w:val="none" w:sz="0" w:space="0" w:color="auto"/>
        <w:bottom w:val="none" w:sz="0" w:space="0" w:color="auto"/>
        <w:right w:val="none" w:sz="0" w:space="0" w:color="auto"/>
      </w:divBdr>
    </w:div>
    <w:div w:id="199322525">
      <w:bodyDiv w:val="1"/>
      <w:marLeft w:val="0"/>
      <w:marRight w:val="0"/>
      <w:marTop w:val="0"/>
      <w:marBottom w:val="0"/>
      <w:divBdr>
        <w:top w:val="none" w:sz="0" w:space="0" w:color="auto"/>
        <w:left w:val="none" w:sz="0" w:space="0" w:color="auto"/>
        <w:bottom w:val="none" w:sz="0" w:space="0" w:color="auto"/>
        <w:right w:val="none" w:sz="0" w:space="0" w:color="auto"/>
      </w:divBdr>
      <w:divsChild>
        <w:div w:id="861171023">
          <w:marLeft w:val="0"/>
          <w:marRight w:val="0"/>
          <w:marTop w:val="0"/>
          <w:marBottom w:val="0"/>
          <w:divBdr>
            <w:top w:val="none" w:sz="0" w:space="0" w:color="auto"/>
            <w:left w:val="none" w:sz="0" w:space="0" w:color="auto"/>
            <w:bottom w:val="none" w:sz="0" w:space="0" w:color="auto"/>
            <w:right w:val="none" w:sz="0" w:space="0" w:color="auto"/>
          </w:divBdr>
          <w:divsChild>
            <w:div w:id="1545364875">
              <w:marLeft w:val="0"/>
              <w:marRight w:val="0"/>
              <w:marTop w:val="0"/>
              <w:marBottom w:val="0"/>
              <w:divBdr>
                <w:top w:val="none" w:sz="0" w:space="0" w:color="auto"/>
                <w:left w:val="none" w:sz="0" w:space="0" w:color="auto"/>
                <w:bottom w:val="none" w:sz="0" w:space="0" w:color="auto"/>
                <w:right w:val="none" w:sz="0" w:space="0" w:color="auto"/>
              </w:divBdr>
            </w:div>
          </w:divsChild>
        </w:div>
        <w:div w:id="1155219426">
          <w:marLeft w:val="0"/>
          <w:marRight w:val="0"/>
          <w:marTop w:val="0"/>
          <w:marBottom w:val="0"/>
          <w:divBdr>
            <w:top w:val="none" w:sz="0" w:space="0" w:color="auto"/>
            <w:left w:val="none" w:sz="0" w:space="0" w:color="auto"/>
            <w:bottom w:val="none" w:sz="0" w:space="0" w:color="auto"/>
            <w:right w:val="none" w:sz="0" w:space="0" w:color="auto"/>
          </w:divBdr>
        </w:div>
        <w:div w:id="1442452073">
          <w:marLeft w:val="0"/>
          <w:marRight w:val="0"/>
          <w:marTop w:val="0"/>
          <w:marBottom w:val="0"/>
          <w:divBdr>
            <w:top w:val="none" w:sz="0" w:space="0" w:color="auto"/>
            <w:left w:val="none" w:sz="0" w:space="0" w:color="auto"/>
            <w:bottom w:val="none" w:sz="0" w:space="0" w:color="auto"/>
            <w:right w:val="none" w:sz="0" w:space="0" w:color="auto"/>
          </w:divBdr>
        </w:div>
      </w:divsChild>
    </w:div>
    <w:div w:id="232087082">
      <w:bodyDiv w:val="1"/>
      <w:marLeft w:val="0"/>
      <w:marRight w:val="0"/>
      <w:marTop w:val="0"/>
      <w:marBottom w:val="0"/>
      <w:divBdr>
        <w:top w:val="none" w:sz="0" w:space="0" w:color="auto"/>
        <w:left w:val="none" w:sz="0" w:space="0" w:color="auto"/>
        <w:bottom w:val="none" w:sz="0" w:space="0" w:color="auto"/>
        <w:right w:val="none" w:sz="0" w:space="0" w:color="auto"/>
      </w:divBdr>
    </w:div>
    <w:div w:id="352415435">
      <w:bodyDiv w:val="1"/>
      <w:marLeft w:val="0"/>
      <w:marRight w:val="0"/>
      <w:marTop w:val="0"/>
      <w:marBottom w:val="0"/>
      <w:divBdr>
        <w:top w:val="none" w:sz="0" w:space="0" w:color="auto"/>
        <w:left w:val="none" w:sz="0" w:space="0" w:color="auto"/>
        <w:bottom w:val="none" w:sz="0" w:space="0" w:color="auto"/>
        <w:right w:val="none" w:sz="0" w:space="0" w:color="auto"/>
      </w:divBdr>
    </w:div>
    <w:div w:id="500630391">
      <w:bodyDiv w:val="1"/>
      <w:marLeft w:val="0"/>
      <w:marRight w:val="0"/>
      <w:marTop w:val="0"/>
      <w:marBottom w:val="0"/>
      <w:divBdr>
        <w:top w:val="none" w:sz="0" w:space="0" w:color="auto"/>
        <w:left w:val="none" w:sz="0" w:space="0" w:color="auto"/>
        <w:bottom w:val="none" w:sz="0" w:space="0" w:color="auto"/>
        <w:right w:val="none" w:sz="0" w:space="0" w:color="auto"/>
      </w:divBdr>
    </w:div>
    <w:div w:id="1232815815">
      <w:bodyDiv w:val="1"/>
      <w:marLeft w:val="0"/>
      <w:marRight w:val="0"/>
      <w:marTop w:val="0"/>
      <w:marBottom w:val="0"/>
      <w:divBdr>
        <w:top w:val="none" w:sz="0" w:space="0" w:color="auto"/>
        <w:left w:val="none" w:sz="0" w:space="0" w:color="auto"/>
        <w:bottom w:val="none" w:sz="0" w:space="0" w:color="auto"/>
        <w:right w:val="none" w:sz="0" w:space="0" w:color="auto"/>
      </w:divBdr>
    </w:div>
    <w:div w:id="1267812018">
      <w:bodyDiv w:val="1"/>
      <w:marLeft w:val="0"/>
      <w:marRight w:val="0"/>
      <w:marTop w:val="0"/>
      <w:marBottom w:val="0"/>
      <w:divBdr>
        <w:top w:val="none" w:sz="0" w:space="0" w:color="auto"/>
        <w:left w:val="none" w:sz="0" w:space="0" w:color="auto"/>
        <w:bottom w:val="none" w:sz="0" w:space="0" w:color="auto"/>
        <w:right w:val="none" w:sz="0" w:space="0" w:color="auto"/>
      </w:divBdr>
    </w:div>
    <w:div w:id="1324971074">
      <w:bodyDiv w:val="1"/>
      <w:marLeft w:val="0"/>
      <w:marRight w:val="0"/>
      <w:marTop w:val="0"/>
      <w:marBottom w:val="0"/>
      <w:divBdr>
        <w:top w:val="none" w:sz="0" w:space="0" w:color="auto"/>
        <w:left w:val="none" w:sz="0" w:space="0" w:color="auto"/>
        <w:bottom w:val="none" w:sz="0" w:space="0" w:color="auto"/>
        <w:right w:val="none" w:sz="0" w:space="0" w:color="auto"/>
      </w:divBdr>
    </w:div>
    <w:div w:id="1342853697">
      <w:bodyDiv w:val="1"/>
      <w:marLeft w:val="0"/>
      <w:marRight w:val="0"/>
      <w:marTop w:val="0"/>
      <w:marBottom w:val="0"/>
      <w:divBdr>
        <w:top w:val="none" w:sz="0" w:space="0" w:color="auto"/>
        <w:left w:val="none" w:sz="0" w:space="0" w:color="auto"/>
        <w:bottom w:val="none" w:sz="0" w:space="0" w:color="auto"/>
        <w:right w:val="none" w:sz="0" w:space="0" w:color="auto"/>
      </w:divBdr>
    </w:div>
    <w:div w:id="1363828107">
      <w:bodyDiv w:val="1"/>
      <w:marLeft w:val="0"/>
      <w:marRight w:val="0"/>
      <w:marTop w:val="0"/>
      <w:marBottom w:val="0"/>
      <w:divBdr>
        <w:top w:val="none" w:sz="0" w:space="0" w:color="auto"/>
        <w:left w:val="none" w:sz="0" w:space="0" w:color="auto"/>
        <w:bottom w:val="none" w:sz="0" w:space="0" w:color="auto"/>
        <w:right w:val="none" w:sz="0" w:space="0" w:color="auto"/>
      </w:divBdr>
    </w:div>
    <w:div w:id="1395930462">
      <w:bodyDiv w:val="1"/>
      <w:marLeft w:val="0"/>
      <w:marRight w:val="0"/>
      <w:marTop w:val="0"/>
      <w:marBottom w:val="0"/>
      <w:divBdr>
        <w:top w:val="none" w:sz="0" w:space="0" w:color="auto"/>
        <w:left w:val="none" w:sz="0" w:space="0" w:color="auto"/>
        <w:bottom w:val="none" w:sz="0" w:space="0" w:color="auto"/>
        <w:right w:val="none" w:sz="0" w:space="0" w:color="auto"/>
      </w:divBdr>
    </w:div>
    <w:div w:id="1507013069">
      <w:bodyDiv w:val="1"/>
      <w:marLeft w:val="0"/>
      <w:marRight w:val="0"/>
      <w:marTop w:val="0"/>
      <w:marBottom w:val="0"/>
      <w:divBdr>
        <w:top w:val="none" w:sz="0" w:space="0" w:color="auto"/>
        <w:left w:val="none" w:sz="0" w:space="0" w:color="auto"/>
        <w:bottom w:val="none" w:sz="0" w:space="0" w:color="auto"/>
        <w:right w:val="none" w:sz="0" w:space="0" w:color="auto"/>
      </w:divBdr>
    </w:div>
    <w:div w:id="1588079126">
      <w:bodyDiv w:val="1"/>
      <w:marLeft w:val="0"/>
      <w:marRight w:val="0"/>
      <w:marTop w:val="0"/>
      <w:marBottom w:val="0"/>
      <w:divBdr>
        <w:top w:val="none" w:sz="0" w:space="0" w:color="auto"/>
        <w:left w:val="none" w:sz="0" w:space="0" w:color="auto"/>
        <w:bottom w:val="none" w:sz="0" w:space="0" w:color="auto"/>
        <w:right w:val="none" w:sz="0" w:space="0" w:color="auto"/>
      </w:divBdr>
      <w:divsChild>
        <w:div w:id="1820464052">
          <w:blockQuote w:val="1"/>
          <w:marLeft w:val="600"/>
          <w:marRight w:val="0"/>
          <w:marTop w:val="0"/>
          <w:marBottom w:val="0"/>
          <w:divBdr>
            <w:top w:val="none" w:sz="0" w:space="0" w:color="auto"/>
            <w:left w:val="none" w:sz="0" w:space="0" w:color="auto"/>
            <w:bottom w:val="none" w:sz="0" w:space="0" w:color="auto"/>
            <w:right w:val="none" w:sz="0" w:space="0" w:color="auto"/>
          </w:divBdr>
          <w:divsChild>
            <w:div w:id="934285382">
              <w:marLeft w:val="0"/>
              <w:marRight w:val="0"/>
              <w:marTop w:val="0"/>
              <w:marBottom w:val="0"/>
              <w:divBdr>
                <w:top w:val="none" w:sz="0" w:space="0" w:color="auto"/>
                <w:left w:val="none" w:sz="0" w:space="0" w:color="auto"/>
                <w:bottom w:val="none" w:sz="0" w:space="0" w:color="auto"/>
                <w:right w:val="none" w:sz="0" w:space="0" w:color="auto"/>
              </w:divBdr>
            </w:div>
            <w:div w:id="1569531676">
              <w:marLeft w:val="0"/>
              <w:marRight w:val="0"/>
              <w:marTop w:val="0"/>
              <w:marBottom w:val="0"/>
              <w:divBdr>
                <w:top w:val="none" w:sz="0" w:space="0" w:color="auto"/>
                <w:left w:val="none" w:sz="0" w:space="0" w:color="auto"/>
                <w:bottom w:val="none" w:sz="0" w:space="0" w:color="auto"/>
                <w:right w:val="none" w:sz="0" w:space="0" w:color="auto"/>
              </w:divBdr>
            </w:div>
            <w:div w:id="20493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644063">
      <w:bodyDiv w:val="1"/>
      <w:marLeft w:val="0"/>
      <w:marRight w:val="0"/>
      <w:marTop w:val="0"/>
      <w:marBottom w:val="0"/>
      <w:divBdr>
        <w:top w:val="none" w:sz="0" w:space="0" w:color="auto"/>
        <w:left w:val="none" w:sz="0" w:space="0" w:color="auto"/>
        <w:bottom w:val="none" w:sz="0" w:space="0" w:color="auto"/>
        <w:right w:val="none" w:sz="0" w:space="0" w:color="auto"/>
      </w:divBdr>
    </w:div>
    <w:div w:id="1658613275">
      <w:bodyDiv w:val="1"/>
      <w:marLeft w:val="0"/>
      <w:marRight w:val="0"/>
      <w:marTop w:val="0"/>
      <w:marBottom w:val="0"/>
      <w:divBdr>
        <w:top w:val="none" w:sz="0" w:space="0" w:color="auto"/>
        <w:left w:val="none" w:sz="0" w:space="0" w:color="auto"/>
        <w:bottom w:val="none" w:sz="0" w:space="0" w:color="auto"/>
        <w:right w:val="none" w:sz="0" w:space="0" w:color="auto"/>
      </w:divBdr>
    </w:div>
    <w:div w:id="1776826233">
      <w:bodyDiv w:val="1"/>
      <w:marLeft w:val="0"/>
      <w:marRight w:val="0"/>
      <w:marTop w:val="0"/>
      <w:marBottom w:val="0"/>
      <w:divBdr>
        <w:top w:val="none" w:sz="0" w:space="0" w:color="auto"/>
        <w:left w:val="none" w:sz="0" w:space="0" w:color="auto"/>
        <w:bottom w:val="none" w:sz="0" w:space="0" w:color="auto"/>
        <w:right w:val="none" w:sz="0" w:space="0" w:color="auto"/>
      </w:divBdr>
    </w:div>
    <w:div w:id="208151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procurement.maryland.gov/wp-content/uploads/sites/12/2018/04/AttachmentE-VSBEForms.pdf" TargetMode="External"/><Relationship Id="rId26" Type="http://schemas.openxmlformats.org/officeDocument/2006/relationships/hyperlink" Target="https://procurement.maryland.gov/wp-content/uploads/sites/12/2018/05/AttachmentDMBE-Forms-1.pdf" TargetMode="External"/><Relationship Id="rId39" Type="http://schemas.openxmlformats.org/officeDocument/2006/relationships/hyperlink" Target="http://dbm.maryland.gov/Documents/Appendix%203%20-%20Non-Disclosure%20Agreement%20(Offeror)%20(1).dot" TargetMode="External"/><Relationship Id="rId21" Type="http://schemas.openxmlformats.org/officeDocument/2006/relationships/hyperlink" Target="https://procurement.maryland.gov/wp-content/uploads/sites/12/2018/04/Attachment-I-Non-DisclosureAgreementContractor.pdf" TargetMode="External"/><Relationship Id="rId34" Type="http://schemas.openxmlformats.org/officeDocument/2006/relationships/hyperlink" Target="http://procurement.maryland.gov/wp-content/uploads/sites/12/2018/04/Attachment-I-Non-DisclosureAgreementContractor.pdf" TargetMode="External"/><Relationship Id="rId42" Type="http://schemas.openxmlformats.org/officeDocument/2006/relationships/hyperlink" Target="http://procurement.maryland.gov/wp-content/uploads/sites/12/2018/04/AttachmentF-LivingWageAffidavit.pdf" TargetMode="External"/><Relationship Id="rId47" Type="http://schemas.openxmlformats.org/officeDocument/2006/relationships/hyperlink" Target="http://procurement.maryland.gov/wp-content/uploads/sites/12/2018/04/Attachment-J-HIPAABusinessAssociateAgreement.pdf" TargetMode="External"/><Relationship Id="rId50" Type="http://schemas.openxmlformats.org/officeDocument/2006/relationships/hyperlink" Target="http://procurement.maryland.gov/wp-content/uploads/sites/12/2018/04/Appendix2-Bidder/Offeror%20InformationSheet.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dllr.state.md.us/labor/prev/livingwage.shtml" TargetMode="External"/><Relationship Id="rId29" Type="http://schemas.openxmlformats.org/officeDocument/2006/relationships/hyperlink" Target="http://procurement.maryland.gov/wp-content/uploads/sites/12/2018/04/AttachmentE-VSBEForms.pdf" TargetMode="External"/><Relationship Id="rId11" Type="http://schemas.openxmlformats.org/officeDocument/2006/relationships/image" Target="media/image1.wmf"/><Relationship Id="rId24" Type="http://schemas.openxmlformats.org/officeDocument/2006/relationships/hyperlink" Target="https://procurement.maryland.gov/wp-content/uploads/sites/12/2018/04/Attachment-O-DHSHiringAgreement.pdf" TargetMode="External"/><Relationship Id="rId32" Type="http://schemas.openxmlformats.org/officeDocument/2006/relationships/hyperlink" Target="http://procurement.maryland.gov/wp-content/uploads/sites/12/2018/04/AttachmentG-FederalFundsAttachment.pdf" TargetMode="External"/><Relationship Id="rId37" Type="http://schemas.openxmlformats.org/officeDocument/2006/relationships/hyperlink" Target="http://procurement.maryland.gov/wp-content/uploads/sites/12/2018/04/Attachment-O-DHSHiringAgreement.pdf" TargetMode="External"/><Relationship Id="rId40" Type="http://schemas.openxmlformats.org/officeDocument/2006/relationships/hyperlink" Target="https://procurement.maryland.gov/wp-content/uploads/sites/12/2018/05/AttachmentDMBE-Forms-1.pdf" TargetMode="External"/><Relationship Id="rId45" Type="http://schemas.openxmlformats.org/officeDocument/2006/relationships/hyperlink" Target="https://procurement.maryland.gov/wp-content/uploads/sites/12/2018/05/AttachmentH-Conflict-of-InterestAffidavit.pdf" TargetMode="External"/><Relationship Id="rId5" Type="http://schemas.openxmlformats.org/officeDocument/2006/relationships/numbering" Target="numbering.xml"/><Relationship Id="rId15" Type="http://schemas.openxmlformats.org/officeDocument/2006/relationships/hyperlink" Target="http://www.va.gov/osdbu" TargetMode="External"/><Relationship Id="rId23" Type="http://schemas.openxmlformats.org/officeDocument/2006/relationships/hyperlink" Target="https://procurement.maryland.gov/wp-content/uploads/sites/12/2018/04/AttachmentG-FederalFundsAttachment.pdf" TargetMode="External"/><Relationship Id="rId28" Type="http://schemas.openxmlformats.org/officeDocument/2006/relationships/hyperlink" Target="https://procurement.maryland.gov/wp-content/uploads/sites/12/2018/05/AttachmentDMBE-Forms-1.pdf" TargetMode="External"/><Relationship Id="rId36" Type="http://schemas.openxmlformats.org/officeDocument/2006/relationships/hyperlink" Target="http://procurement.maryland.gov/wp-content/uploads/sites/12/2018/04/Attachment-L-PerformanceofServicesDisclosure.pdf" TargetMode="External"/><Relationship Id="rId49" Type="http://schemas.openxmlformats.org/officeDocument/2006/relationships/hyperlink" Target="http://procurement.maryland.gov/wp-content/uploads/sites/12/2018/04/Attachment-O-DHSHiringAgreement.pdf" TargetMode="External"/><Relationship Id="rId10" Type="http://schemas.openxmlformats.org/officeDocument/2006/relationships/endnotes" Target="endnotes.xml"/><Relationship Id="rId19" Type="http://schemas.openxmlformats.org/officeDocument/2006/relationships/hyperlink" Target="https://procurement.maryland.gov/wp-content/uploads/sites/12/2018/05/AttachmentH-Conflict-of-InterestAffidavit.pdf" TargetMode="External"/><Relationship Id="rId31" Type="http://schemas.openxmlformats.org/officeDocument/2006/relationships/hyperlink" Target="http://procurement.maryland.gov/wp-content/uploads/sites/12/2018/04/AttachmentF-LivingWageAffidavit.pdf" TargetMode="External"/><Relationship Id="rId44" Type="http://schemas.openxmlformats.org/officeDocument/2006/relationships/hyperlink" Target="http://procurement.maryland.gov/wp-content/uploads/sites/12/2018/04/AttachmentG-FederalFundsAttachment.pdf"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be.mdot.maryland.gov/directory/" TargetMode="External"/><Relationship Id="rId22" Type="http://schemas.openxmlformats.org/officeDocument/2006/relationships/hyperlink" Target="https://procurement.maryland.gov/wp-content/uploads/sites/12/2018/04/Attachment-J-HIPAABusinessAssociateAgreement.pdf" TargetMode="External"/><Relationship Id="rId27" Type="http://schemas.openxmlformats.org/officeDocument/2006/relationships/hyperlink" Target="https://procurement.maryland.gov/wp-content/uploads/sites/12/2018/05/AttachmentDMBE-Forms-1.pdf" TargetMode="External"/><Relationship Id="rId30" Type="http://schemas.openxmlformats.org/officeDocument/2006/relationships/hyperlink" Target="http://procurement.maryland.gov/wp-content/uploads/sites/12/2018/04/AttachmentE-VSBEForms.pdf" TargetMode="External"/><Relationship Id="rId35" Type="http://schemas.openxmlformats.org/officeDocument/2006/relationships/hyperlink" Target="http://procurement.maryland.gov/wp-content/uploads/sites/12/2018/04/Attachment-J-HIPAABusinessAssociateAgreement.pdf" TargetMode="External"/><Relationship Id="rId43" Type="http://schemas.openxmlformats.org/officeDocument/2006/relationships/hyperlink" Target="http://www.dllr.state.md.us/labor/prev/livingwage.shmtl" TargetMode="External"/><Relationship Id="rId48" Type="http://schemas.openxmlformats.org/officeDocument/2006/relationships/hyperlink" Target="http://procurement.maryland.gov/wp-content/uploads/sites/12/2018/04/Attachment-L-PerformanceofServicesDisclosure.pdf"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procurement.maryland.gov/wp-content/uploads/sites/12/2018/05/AttachmentDMBE-Forms-1.pdf" TargetMode="External"/><Relationship Id="rId25" Type="http://schemas.openxmlformats.org/officeDocument/2006/relationships/hyperlink" Target="https://procurement.maryland.gov/wp-content/uploads/sites/12/2018/04/Attachment-L-PerformanceofServicesDisclosure.pdf" TargetMode="External"/><Relationship Id="rId33" Type="http://schemas.openxmlformats.org/officeDocument/2006/relationships/hyperlink" Target="https://procurement.maryland.gov/wp-content/uploads/sites/12/2018/05/AttachmentH-Conflict-of-InterestAffidavit.pdf" TargetMode="External"/><Relationship Id="rId38" Type="http://schemas.openxmlformats.org/officeDocument/2006/relationships/hyperlink" Target="http://procurement.maryland.gov/wp-content/uploads/sites/12/2018/04/Appendix2-Bidder_OfferorInformationSheet.pdf" TargetMode="External"/><Relationship Id="rId46" Type="http://schemas.openxmlformats.org/officeDocument/2006/relationships/hyperlink" Target="http://procurement.maryland.gov/wp-content/uploads/sites/12/2018/04/Attachment-I-Non-DisclosureAgreementContractor.pdf" TargetMode="External"/><Relationship Id="rId20" Type="http://schemas.openxmlformats.org/officeDocument/2006/relationships/hyperlink" Target="https://procurement.maryland.gov/wp-content/uploads/sites/12/2018/04/AttachmentF-LivingWageAffidavit.pdf" TargetMode="External"/><Relationship Id="rId41" Type="http://schemas.openxmlformats.org/officeDocument/2006/relationships/hyperlink" Target="http://procurement.maryland.gov/wp-content/uploads/sites/12/2018/04/AttachmentE-VSBEForms.pdf"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echP\Downloads\Statewide-IFB-Template-version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4CE92F24E15743948A43FC4FF2C6B6" ma:contentTypeVersion="7" ma:contentTypeDescription="Create a new document." ma:contentTypeScope="" ma:versionID="0f247cfa2e92a7c57caf251237b6cc52">
  <xsd:schema xmlns:xsd="http://www.w3.org/2001/XMLSchema" xmlns:xs="http://www.w3.org/2001/XMLSchema" xmlns:p="http://schemas.microsoft.com/office/2006/metadata/properties" xmlns:ns1="http://schemas.microsoft.com/sharepoint/v3" xmlns:ns2="a1de03b0-0592-40a5-b7e4-339aac32d781" targetNamespace="http://schemas.microsoft.com/office/2006/metadata/properties" ma:root="true" ma:fieldsID="5d977471b04b123a6d68ff0c4de19fbe" ns1:_="" ns2:_="">
    <xsd:import namespace="http://schemas.microsoft.com/sharepoint/v3"/>
    <xsd:import namespace="a1de03b0-0592-40a5-b7e4-339aac32d781"/>
    <xsd:element name="properties">
      <xsd:complexType>
        <xsd:sequence>
          <xsd:element name="documentManagement">
            <xsd:complexType>
              <xsd:all>
                <xsd:element ref="ns1:PublishingStartDate" minOccurs="0"/>
                <xsd:element ref="ns1:PublishingExpirationDate"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dexed="true" ma:internalName="PublishingStartDate" ma:readOnly="false">
      <xsd:simpleType>
        <xsd:restriction base="dms:Unknown"/>
      </xsd:simpleType>
    </xsd:element>
    <xsd:element name="PublishingExpirationDate" ma:index="5" nillable="true" ma:displayName="Scheduling End Date" ma:description="" ma:hidden="true" ma:indexed="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de03b0-0592-40a5-b7e4-339aac32d781" elementFormDefault="qualified">
    <xsd:import namespace="http://schemas.microsoft.com/office/2006/documentManagement/types"/>
    <xsd:import namespace="http://schemas.microsoft.com/office/infopath/2007/PartnerControls"/>
    <xsd:element name="Year" ma:index="6" nillable="true" ma:displayName="Year" ma:description="(used for analytics docs only)" ma:indexed="true" ma:internalName="Year" ma:readOnly="false">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ear xmlns="a1de03b0-0592-40a5-b7e4-339aac32d78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9D359D-8518-4506-AABD-3706C63DC2AF}"/>
</file>

<file path=customXml/itemProps2.xml><?xml version="1.0" encoding="utf-8"?>
<ds:datastoreItem xmlns:ds="http://schemas.openxmlformats.org/officeDocument/2006/customXml" ds:itemID="{03127D66-5568-4EEF-A8CE-1E99C6F8BB9E}"/>
</file>

<file path=customXml/itemProps3.xml><?xml version="1.0" encoding="utf-8"?>
<ds:datastoreItem xmlns:ds="http://schemas.openxmlformats.org/officeDocument/2006/customXml" ds:itemID="{8C40FC9A-0B3F-473F-9414-3970EB575E76}"/>
</file>

<file path=customXml/itemProps4.xml><?xml version="1.0" encoding="utf-8"?>
<ds:datastoreItem xmlns:ds="http://schemas.openxmlformats.org/officeDocument/2006/customXml" ds:itemID="{ED2CCD13-D477-4AB6-B051-C8DAF58434C0}"/>
</file>

<file path=docProps/app.xml><?xml version="1.0" encoding="utf-8"?>
<Properties xmlns="http://schemas.openxmlformats.org/officeDocument/2006/extended-properties" xmlns:vt="http://schemas.openxmlformats.org/officeDocument/2006/docPropsVTypes">
  <Template>Statewide-IFB-Template-version2 (15)</Template>
  <TotalTime>0</TotalTime>
  <Pages>29</Pages>
  <Words>25538</Words>
  <Characters>145570</Characters>
  <Application>Microsoft Office Word</Application>
  <DocSecurity>0</DocSecurity>
  <Lines>1213</Lines>
  <Paragraphs>341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170767</CharactersWithSpaces>
  <SharedDoc>false</SharedDoc>
  <HLinks>
    <vt:vector size="684" baseType="variant">
      <vt:variant>
        <vt:i4>6488173</vt:i4>
      </vt:variant>
      <vt:variant>
        <vt:i4>839</vt:i4>
      </vt:variant>
      <vt:variant>
        <vt:i4>0</vt:i4>
      </vt:variant>
      <vt:variant>
        <vt:i4>5</vt:i4>
      </vt:variant>
      <vt:variant>
        <vt:lpwstr>http://www.dsd.state.md.us/COMAR/ComarHome.html</vt:lpwstr>
      </vt:variant>
      <vt:variant>
        <vt:lpwstr/>
      </vt:variant>
      <vt:variant>
        <vt:i4>1441904</vt:i4>
      </vt:variant>
      <vt:variant>
        <vt:i4>836</vt:i4>
      </vt:variant>
      <vt:variant>
        <vt:i4>0</vt:i4>
      </vt:variant>
      <vt:variant>
        <vt:i4>5</vt:i4>
      </vt:variant>
      <vt:variant>
        <vt:lpwstr>mailto:Hiring.Agreements@Maryland.gov</vt:lpwstr>
      </vt:variant>
      <vt:variant>
        <vt:lpwstr/>
      </vt:variant>
      <vt:variant>
        <vt:i4>2752515</vt:i4>
      </vt:variant>
      <vt:variant>
        <vt:i4>833</vt:i4>
      </vt:variant>
      <vt:variant>
        <vt:i4>0</vt:i4>
      </vt:variant>
      <vt:variant>
        <vt:i4>5</vt:i4>
      </vt:variant>
      <vt:variant>
        <vt:lpwstr>http://www.elections.state.md.us/campaign_finance/index.html</vt:lpwstr>
      </vt:variant>
      <vt:variant>
        <vt:lpwstr/>
      </vt:variant>
      <vt:variant>
        <vt:i4>7209010</vt:i4>
      </vt:variant>
      <vt:variant>
        <vt:i4>809</vt:i4>
      </vt:variant>
      <vt:variant>
        <vt:i4>0</vt:i4>
      </vt:variant>
      <vt:variant>
        <vt:i4>5</vt:i4>
      </vt:variant>
      <vt:variant>
        <vt:lpwstr>http://www.dllr.state.md.us/labor/prev/livingwage.shmtl</vt:lpwstr>
      </vt:variant>
      <vt:variant>
        <vt:lpwstr/>
      </vt:variant>
      <vt:variant>
        <vt:i4>917575</vt:i4>
      </vt:variant>
      <vt:variant>
        <vt:i4>665</vt:i4>
      </vt:variant>
      <vt:variant>
        <vt:i4>0</vt:i4>
      </vt:variant>
      <vt:variant>
        <vt:i4>5</vt:i4>
      </vt:variant>
      <vt:variant>
        <vt:lpwstr>http://doit.maryland.gov/contracts/Documents/CATSPlus/CATS+DPAFSample.pdf</vt:lpwstr>
      </vt:variant>
      <vt:variant>
        <vt:lpwstr/>
      </vt:variant>
      <vt:variant>
        <vt:i4>2228267</vt:i4>
      </vt:variant>
      <vt:variant>
        <vt:i4>656</vt:i4>
      </vt:variant>
      <vt:variant>
        <vt:i4>0</vt:i4>
      </vt:variant>
      <vt:variant>
        <vt:i4>5</vt:i4>
      </vt:variant>
      <vt:variant>
        <vt:lpwstr>http://www.va.gov/osdbu</vt:lpwstr>
      </vt:variant>
      <vt:variant>
        <vt:lpwstr/>
      </vt:variant>
      <vt:variant>
        <vt:i4>6291500</vt:i4>
      </vt:variant>
      <vt:variant>
        <vt:i4>653</vt:i4>
      </vt:variant>
      <vt:variant>
        <vt:i4>0</vt:i4>
      </vt:variant>
      <vt:variant>
        <vt:i4>5</vt:i4>
      </vt:variant>
      <vt:variant>
        <vt:lpwstr>http://mbe.mdot.maryland.gov/directory/</vt:lpwstr>
      </vt:variant>
      <vt:variant>
        <vt:lpwstr/>
      </vt:variant>
      <vt:variant>
        <vt:i4>2490411</vt:i4>
      </vt:variant>
      <vt:variant>
        <vt:i4>650</vt:i4>
      </vt:variant>
      <vt:variant>
        <vt:i4>0</vt:i4>
      </vt:variant>
      <vt:variant>
        <vt:i4>5</vt:i4>
      </vt:variant>
      <vt:variant>
        <vt:lpwstr>https://emaryland.buyspeed.com/bso/</vt:lpwstr>
      </vt:variant>
      <vt:variant>
        <vt:lpwstr/>
      </vt:variant>
      <vt:variant>
        <vt:i4>5832799</vt:i4>
      </vt:variant>
      <vt:variant>
        <vt:i4>647</vt:i4>
      </vt:variant>
      <vt:variant>
        <vt:i4>0</vt:i4>
      </vt:variant>
      <vt:variant>
        <vt:i4>5</vt:i4>
      </vt:variant>
      <vt:variant>
        <vt:lpwstr>https://emaryland.buyspeed.com/bso/login.jsp</vt:lpwstr>
      </vt:variant>
      <vt:variant>
        <vt:lpwstr/>
      </vt:variant>
      <vt:variant>
        <vt:i4>5898364</vt:i4>
      </vt:variant>
      <vt:variant>
        <vt:i4>644</vt:i4>
      </vt:variant>
      <vt:variant>
        <vt:i4>0</vt:i4>
      </vt:variant>
      <vt:variant>
        <vt:i4>5</vt:i4>
      </vt:variant>
      <vt:variant>
        <vt:lpwstr>http://doit.maryland.gov/contracts/Documents/_procurementForms/WorkOrderSample.pdf</vt:lpwstr>
      </vt:variant>
      <vt:variant>
        <vt:lpwstr/>
      </vt:variant>
      <vt:variant>
        <vt:i4>5308447</vt:i4>
      </vt:variant>
      <vt:variant>
        <vt:i4>641</vt:i4>
      </vt:variant>
      <vt:variant>
        <vt:i4>0</vt:i4>
      </vt:variant>
      <vt:variant>
        <vt:i4>5</vt:i4>
      </vt:variant>
      <vt:variant>
        <vt:lpwstr>http://doit.maryland.gov/support/Pages/SecurityPolicies.aspx</vt:lpwstr>
      </vt:variant>
      <vt:variant>
        <vt:lpwstr/>
      </vt:variant>
      <vt:variant>
        <vt:i4>852036</vt:i4>
      </vt:variant>
      <vt:variant>
        <vt:i4>638</vt:i4>
      </vt:variant>
      <vt:variant>
        <vt:i4>0</vt:i4>
      </vt:variant>
      <vt:variant>
        <vt:i4>5</vt:i4>
      </vt:variant>
      <vt:variant>
        <vt:lpwstr>http://csrc.nist.gov/groups/STM/cmvp/documents/140-1/1401vend.htm</vt:lpwstr>
      </vt:variant>
      <vt:variant>
        <vt:lpwstr/>
      </vt:variant>
      <vt:variant>
        <vt:i4>4718593</vt:i4>
      </vt:variant>
      <vt:variant>
        <vt:i4>635</vt:i4>
      </vt:variant>
      <vt:variant>
        <vt:i4>0</vt:i4>
      </vt:variant>
      <vt:variant>
        <vt:i4>5</vt:i4>
      </vt:variant>
      <vt:variant>
        <vt:lpwstr>http://csrc.nist.gov/publications/fips/fips140-2/fips1402.pdf</vt:lpwstr>
      </vt:variant>
      <vt:variant>
        <vt:lpwstr/>
      </vt:variant>
      <vt:variant>
        <vt:i4>262167</vt:i4>
      </vt:variant>
      <vt:variant>
        <vt:i4>609</vt:i4>
      </vt:variant>
      <vt:variant>
        <vt:i4>0</vt:i4>
      </vt:variant>
      <vt:variant>
        <vt:i4>5</vt:i4>
      </vt:variant>
      <vt:variant>
        <vt:lpwstr>http://www.doit.maryland.gov/</vt:lpwstr>
      </vt:variant>
      <vt:variant>
        <vt:lpwstr/>
      </vt:variant>
      <vt:variant>
        <vt:i4>1572919</vt:i4>
      </vt:variant>
      <vt:variant>
        <vt:i4>596</vt:i4>
      </vt:variant>
      <vt:variant>
        <vt:i4>0</vt:i4>
      </vt:variant>
      <vt:variant>
        <vt:i4>5</vt:i4>
      </vt:variant>
      <vt:variant>
        <vt:lpwstr/>
      </vt:variant>
      <vt:variant>
        <vt:lpwstr>_Toc497727668</vt:lpwstr>
      </vt:variant>
      <vt:variant>
        <vt:i4>1572919</vt:i4>
      </vt:variant>
      <vt:variant>
        <vt:i4>590</vt:i4>
      </vt:variant>
      <vt:variant>
        <vt:i4>0</vt:i4>
      </vt:variant>
      <vt:variant>
        <vt:i4>5</vt:i4>
      </vt:variant>
      <vt:variant>
        <vt:lpwstr/>
      </vt:variant>
      <vt:variant>
        <vt:lpwstr>_Toc497727667</vt:lpwstr>
      </vt:variant>
      <vt:variant>
        <vt:i4>1572919</vt:i4>
      </vt:variant>
      <vt:variant>
        <vt:i4>584</vt:i4>
      </vt:variant>
      <vt:variant>
        <vt:i4>0</vt:i4>
      </vt:variant>
      <vt:variant>
        <vt:i4>5</vt:i4>
      </vt:variant>
      <vt:variant>
        <vt:lpwstr/>
      </vt:variant>
      <vt:variant>
        <vt:lpwstr>_Toc497727666</vt:lpwstr>
      </vt:variant>
      <vt:variant>
        <vt:i4>1572919</vt:i4>
      </vt:variant>
      <vt:variant>
        <vt:i4>578</vt:i4>
      </vt:variant>
      <vt:variant>
        <vt:i4>0</vt:i4>
      </vt:variant>
      <vt:variant>
        <vt:i4>5</vt:i4>
      </vt:variant>
      <vt:variant>
        <vt:lpwstr/>
      </vt:variant>
      <vt:variant>
        <vt:lpwstr>_Toc497727665</vt:lpwstr>
      </vt:variant>
      <vt:variant>
        <vt:i4>1572919</vt:i4>
      </vt:variant>
      <vt:variant>
        <vt:i4>572</vt:i4>
      </vt:variant>
      <vt:variant>
        <vt:i4>0</vt:i4>
      </vt:variant>
      <vt:variant>
        <vt:i4>5</vt:i4>
      </vt:variant>
      <vt:variant>
        <vt:lpwstr/>
      </vt:variant>
      <vt:variant>
        <vt:lpwstr>_Toc497727664</vt:lpwstr>
      </vt:variant>
      <vt:variant>
        <vt:i4>1572919</vt:i4>
      </vt:variant>
      <vt:variant>
        <vt:i4>566</vt:i4>
      </vt:variant>
      <vt:variant>
        <vt:i4>0</vt:i4>
      </vt:variant>
      <vt:variant>
        <vt:i4>5</vt:i4>
      </vt:variant>
      <vt:variant>
        <vt:lpwstr/>
      </vt:variant>
      <vt:variant>
        <vt:lpwstr>_Toc497727663</vt:lpwstr>
      </vt:variant>
      <vt:variant>
        <vt:i4>1572919</vt:i4>
      </vt:variant>
      <vt:variant>
        <vt:i4>560</vt:i4>
      </vt:variant>
      <vt:variant>
        <vt:i4>0</vt:i4>
      </vt:variant>
      <vt:variant>
        <vt:i4>5</vt:i4>
      </vt:variant>
      <vt:variant>
        <vt:lpwstr/>
      </vt:variant>
      <vt:variant>
        <vt:lpwstr>_Toc497727662</vt:lpwstr>
      </vt:variant>
      <vt:variant>
        <vt:i4>1572919</vt:i4>
      </vt:variant>
      <vt:variant>
        <vt:i4>554</vt:i4>
      </vt:variant>
      <vt:variant>
        <vt:i4>0</vt:i4>
      </vt:variant>
      <vt:variant>
        <vt:i4>5</vt:i4>
      </vt:variant>
      <vt:variant>
        <vt:lpwstr/>
      </vt:variant>
      <vt:variant>
        <vt:lpwstr>_Toc497727661</vt:lpwstr>
      </vt:variant>
      <vt:variant>
        <vt:i4>1572919</vt:i4>
      </vt:variant>
      <vt:variant>
        <vt:i4>548</vt:i4>
      </vt:variant>
      <vt:variant>
        <vt:i4>0</vt:i4>
      </vt:variant>
      <vt:variant>
        <vt:i4>5</vt:i4>
      </vt:variant>
      <vt:variant>
        <vt:lpwstr/>
      </vt:variant>
      <vt:variant>
        <vt:lpwstr>_Toc497727660</vt:lpwstr>
      </vt:variant>
      <vt:variant>
        <vt:i4>1769527</vt:i4>
      </vt:variant>
      <vt:variant>
        <vt:i4>542</vt:i4>
      </vt:variant>
      <vt:variant>
        <vt:i4>0</vt:i4>
      </vt:variant>
      <vt:variant>
        <vt:i4>5</vt:i4>
      </vt:variant>
      <vt:variant>
        <vt:lpwstr/>
      </vt:variant>
      <vt:variant>
        <vt:lpwstr>_Toc497727659</vt:lpwstr>
      </vt:variant>
      <vt:variant>
        <vt:i4>1769527</vt:i4>
      </vt:variant>
      <vt:variant>
        <vt:i4>536</vt:i4>
      </vt:variant>
      <vt:variant>
        <vt:i4>0</vt:i4>
      </vt:variant>
      <vt:variant>
        <vt:i4>5</vt:i4>
      </vt:variant>
      <vt:variant>
        <vt:lpwstr/>
      </vt:variant>
      <vt:variant>
        <vt:lpwstr>_Toc497727658</vt:lpwstr>
      </vt:variant>
      <vt:variant>
        <vt:i4>1769527</vt:i4>
      </vt:variant>
      <vt:variant>
        <vt:i4>530</vt:i4>
      </vt:variant>
      <vt:variant>
        <vt:i4>0</vt:i4>
      </vt:variant>
      <vt:variant>
        <vt:i4>5</vt:i4>
      </vt:variant>
      <vt:variant>
        <vt:lpwstr/>
      </vt:variant>
      <vt:variant>
        <vt:lpwstr>_Toc497727657</vt:lpwstr>
      </vt:variant>
      <vt:variant>
        <vt:i4>1769527</vt:i4>
      </vt:variant>
      <vt:variant>
        <vt:i4>524</vt:i4>
      </vt:variant>
      <vt:variant>
        <vt:i4>0</vt:i4>
      </vt:variant>
      <vt:variant>
        <vt:i4>5</vt:i4>
      </vt:variant>
      <vt:variant>
        <vt:lpwstr/>
      </vt:variant>
      <vt:variant>
        <vt:lpwstr>_Toc497727656</vt:lpwstr>
      </vt:variant>
      <vt:variant>
        <vt:i4>1769527</vt:i4>
      </vt:variant>
      <vt:variant>
        <vt:i4>518</vt:i4>
      </vt:variant>
      <vt:variant>
        <vt:i4>0</vt:i4>
      </vt:variant>
      <vt:variant>
        <vt:i4>5</vt:i4>
      </vt:variant>
      <vt:variant>
        <vt:lpwstr/>
      </vt:variant>
      <vt:variant>
        <vt:lpwstr>_Toc497727655</vt:lpwstr>
      </vt:variant>
      <vt:variant>
        <vt:i4>1769527</vt:i4>
      </vt:variant>
      <vt:variant>
        <vt:i4>512</vt:i4>
      </vt:variant>
      <vt:variant>
        <vt:i4>0</vt:i4>
      </vt:variant>
      <vt:variant>
        <vt:i4>5</vt:i4>
      </vt:variant>
      <vt:variant>
        <vt:lpwstr/>
      </vt:variant>
      <vt:variant>
        <vt:lpwstr>_Toc497727654</vt:lpwstr>
      </vt:variant>
      <vt:variant>
        <vt:i4>1769527</vt:i4>
      </vt:variant>
      <vt:variant>
        <vt:i4>506</vt:i4>
      </vt:variant>
      <vt:variant>
        <vt:i4>0</vt:i4>
      </vt:variant>
      <vt:variant>
        <vt:i4>5</vt:i4>
      </vt:variant>
      <vt:variant>
        <vt:lpwstr/>
      </vt:variant>
      <vt:variant>
        <vt:lpwstr>_Toc497727653</vt:lpwstr>
      </vt:variant>
      <vt:variant>
        <vt:i4>1769527</vt:i4>
      </vt:variant>
      <vt:variant>
        <vt:i4>500</vt:i4>
      </vt:variant>
      <vt:variant>
        <vt:i4>0</vt:i4>
      </vt:variant>
      <vt:variant>
        <vt:i4>5</vt:i4>
      </vt:variant>
      <vt:variant>
        <vt:lpwstr/>
      </vt:variant>
      <vt:variant>
        <vt:lpwstr>_Toc497727652</vt:lpwstr>
      </vt:variant>
      <vt:variant>
        <vt:i4>1769527</vt:i4>
      </vt:variant>
      <vt:variant>
        <vt:i4>494</vt:i4>
      </vt:variant>
      <vt:variant>
        <vt:i4>0</vt:i4>
      </vt:variant>
      <vt:variant>
        <vt:i4>5</vt:i4>
      </vt:variant>
      <vt:variant>
        <vt:lpwstr/>
      </vt:variant>
      <vt:variant>
        <vt:lpwstr>_Toc497727651</vt:lpwstr>
      </vt:variant>
      <vt:variant>
        <vt:i4>1769527</vt:i4>
      </vt:variant>
      <vt:variant>
        <vt:i4>488</vt:i4>
      </vt:variant>
      <vt:variant>
        <vt:i4>0</vt:i4>
      </vt:variant>
      <vt:variant>
        <vt:i4>5</vt:i4>
      </vt:variant>
      <vt:variant>
        <vt:lpwstr/>
      </vt:variant>
      <vt:variant>
        <vt:lpwstr>_Toc497727650</vt:lpwstr>
      </vt:variant>
      <vt:variant>
        <vt:i4>1703991</vt:i4>
      </vt:variant>
      <vt:variant>
        <vt:i4>482</vt:i4>
      </vt:variant>
      <vt:variant>
        <vt:i4>0</vt:i4>
      </vt:variant>
      <vt:variant>
        <vt:i4>5</vt:i4>
      </vt:variant>
      <vt:variant>
        <vt:lpwstr/>
      </vt:variant>
      <vt:variant>
        <vt:lpwstr>_Toc497727649</vt:lpwstr>
      </vt:variant>
      <vt:variant>
        <vt:i4>1703991</vt:i4>
      </vt:variant>
      <vt:variant>
        <vt:i4>476</vt:i4>
      </vt:variant>
      <vt:variant>
        <vt:i4>0</vt:i4>
      </vt:variant>
      <vt:variant>
        <vt:i4>5</vt:i4>
      </vt:variant>
      <vt:variant>
        <vt:lpwstr/>
      </vt:variant>
      <vt:variant>
        <vt:lpwstr>_Toc497727648</vt:lpwstr>
      </vt:variant>
      <vt:variant>
        <vt:i4>1703991</vt:i4>
      </vt:variant>
      <vt:variant>
        <vt:i4>470</vt:i4>
      </vt:variant>
      <vt:variant>
        <vt:i4>0</vt:i4>
      </vt:variant>
      <vt:variant>
        <vt:i4>5</vt:i4>
      </vt:variant>
      <vt:variant>
        <vt:lpwstr/>
      </vt:variant>
      <vt:variant>
        <vt:lpwstr>_Toc497727647</vt:lpwstr>
      </vt:variant>
      <vt:variant>
        <vt:i4>1703991</vt:i4>
      </vt:variant>
      <vt:variant>
        <vt:i4>464</vt:i4>
      </vt:variant>
      <vt:variant>
        <vt:i4>0</vt:i4>
      </vt:variant>
      <vt:variant>
        <vt:i4>5</vt:i4>
      </vt:variant>
      <vt:variant>
        <vt:lpwstr/>
      </vt:variant>
      <vt:variant>
        <vt:lpwstr>_Toc497727646</vt:lpwstr>
      </vt:variant>
      <vt:variant>
        <vt:i4>1703991</vt:i4>
      </vt:variant>
      <vt:variant>
        <vt:i4>458</vt:i4>
      </vt:variant>
      <vt:variant>
        <vt:i4>0</vt:i4>
      </vt:variant>
      <vt:variant>
        <vt:i4>5</vt:i4>
      </vt:variant>
      <vt:variant>
        <vt:lpwstr/>
      </vt:variant>
      <vt:variant>
        <vt:lpwstr>_Toc497727645</vt:lpwstr>
      </vt:variant>
      <vt:variant>
        <vt:i4>1703991</vt:i4>
      </vt:variant>
      <vt:variant>
        <vt:i4>452</vt:i4>
      </vt:variant>
      <vt:variant>
        <vt:i4>0</vt:i4>
      </vt:variant>
      <vt:variant>
        <vt:i4>5</vt:i4>
      </vt:variant>
      <vt:variant>
        <vt:lpwstr/>
      </vt:variant>
      <vt:variant>
        <vt:lpwstr>_Toc497727644</vt:lpwstr>
      </vt:variant>
      <vt:variant>
        <vt:i4>1703991</vt:i4>
      </vt:variant>
      <vt:variant>
        <vt:i4>446</vt:i4>
      </vt:variant>
      <vt:variant>
        <vt:i4>0</vt:i4>
      </vt:variant>
      <vt:variant>
        <vt:i4>5</vt:i4>
      </vt:variant>
      <vt:variant>
        <vt:lpwstr/>
      </vt:variant>
      <vt:variant>
        <vt:lpwstr>_Toc497727643</vt:lpwstr>
      </vt:variant>
      <vt:variant>
        <vt:i4>1703991</vt:i4>
      </vt:variant>
      <vt:variant>
        <vt:i4>440</vt:i4>
      </vt:variant>
      <vt:variant>
        <vt:i4>0</vt:i4>
      </vt:variant>
      <vt:variant>
        <vt:i4>5</vt:i4>
      </vt:variant>
      <vt:variant>
        <vt:lpwstr/>
      </vt:variant>
      <vt:variant>
        <vt:lpwstr>_Toc497727642</vt:lpwstr>
      </vt:variant>
      <vt:variant>
        <vt:i4>1703991</vt:i4>
      </vt:variant>
      <vt:variant>
        <vt:i4>434</vt:i4>
      </vt:variant>
      <vt:variant>
        <vt:i4>0</vt:i4>
      </vt:variant>
      <vt:variant>
        <vt:i4>5</vt:i4>
      </vt:variant>
      <vt:variant>
        <vt:lpwstr/>
      </vt:variant>
      <vt:variant>
        <vt:lpwstr>_Toc497727641</vt:lpwstr>
      </vt:variant>
      <vt:variant>
        <vt:i4>1703991</vt:i4>
      </vt:variant>
      <vt:variant>
        <vt:i4>428</vt:i4>
      </vt:variant>
      <vt:variant>
        <vt:i4>0</vt:i4>
      </vt:variant>
      <vt:variant>
        <vt:i4>5</vt:i4>
      </vt:variant>
      <vt:variant>
        <vt:lpwstr/>
      </vt:variant>
      <vt:variant>
        <vt:lpwstr>_Toc497727640</vt:lpwstr>
      </vt:variant>
      <vt:variant>
        <vt:i4>1900599</vt:i4>
      </vt:variant>
      <vt:variant>
        <vt:i4>422</vt:i4>
      </vt:variant>
      <vt:variant>
        <vt:i4>0</vt:i4>
      </vt:variant>
      <vt:variant>
        <vt:i4>5</vt:i4>
      </vt:variant>
      <vt:variant>
        <vt:lpwstr/>
      </vt:variant>
      <vt:variant>
        <vt:lpwstr>_Toc497727639</vt:lpwstr>
      </vt:variant>
      <vt:variant>
        <vt:i4>1900599</vt:i4>
      </vt:variant>
      <vt:variant>
        <vt:i4>416</vt:i4>
      </vt:variant>
      <vt:variant>
        <vt:i4>0</vt:i4>
      </vt:variant>
      <vt:variant>
        <vt:i4>5</vt:i4>
      </vt:variant>
      <vt:variant>
        <vt:lpwstr/>
      </vt:variant>
      <vt:variant>
        <vt:lpwstr>_Toc497727638</vt:lpwstr>
      </vt:variant>
      <vt:variant>
        <vt:i4>1900599</vt:i4>
      </vt:variant>
      <vt:variant>
        <vt:i4>410</vt:i4>
      </vt:variant>
      <vt:variant>
        <vt:i4>0</vt:i4>
      </vt:variant>
      <vt:variant>
        <vt:i4>5</vt:i4>
      </vt:variant>
      <vt:variant>
        <vt:lpwstr/>
      </vt:variant>
      <vt:variant>
        <vt:lpwstr>_Toc497727637</vt:lpwstr>
      </vt:variant>
      <vt:variant>
        <vt:i4>1900599</vt:i4>
      </vt:variant>
      <vt:variant>
        <vt:i4>404</vt:i4>
      </vt:variant>
      <vt:variant>
        <vt:i4>0</vt:i4>
      </vt:variant>
      <vt:variant>
        <vt:i4>5</vt:i4>
      </vt:variant>
      <vt:variant>
        <vt:lpwstr/>
      </vt:variant>
      <vt:variant>
        <vt:lpwstr>_Toc497727636</vt:lpwstr>
      </vt:variant>
      <vt:variant>
        <vt:i4>1900599</vt:i4>
      </vt:variant>
      <vt:variant>
        <vt:i4>398</vt:i4>
      </vt:variant>
      <vt:variant>
        <vt:i4>0</vt:i4>
      </vt:variant>
      <vt:variant>
        <vt:i4>5</vt:i4>
      </vt:variant>
      <vt:variant>
        <vt:lpwstr/>
      </vt:variant>
      <vt:variant>
        <vt:lpwstr>_Toc497727635</vt:lpwstr>
      </vt:variant>
      <vt:variant>
        <vt:i4>1900599</vt:i4>
      </vt:variant>
      <vt:variant>
        <vt:i4>392</vt:i4>
      </vt:variant>
      <vt:variant>
        <vt:i4>0</vt:i4>
      </vt:variant>
      <vt:variant>
        <vt:i4>5</vt:i4>
      </vt:variant>
      <vt:variant>
        <vt:lpwstr/>
      </vt:variant>
      <vt:variant>
        <vt:lpwstr>_Toc497727634</vt:lpwstr>
      </vt:variant>
      <vt:variant>
        <vt:i4>1900599</vt:i4>
      </vt:variant>
      <vt:variant>
        <vt:i4>386</vt:i4>
      </vt:variant>
      <vt:variant>
        <vt:i4>0</vt:i4>
      </vt:variant>
      <vt:variant>
        <vt:i4>5</vt:i4>
      </vt:variant>
      <vt:variant>
        <vt:lpwstr/>
      </vt:variant>
      <vt:variant>
        <vt:lpwstr>_Toc497727633</vt:lpwstr>
      </vt:variant>
      <vt:variant>
        <vt:i4>1900599</vt:i4>
      </vt:variant>
      <vt:variant>
        <vt:i4>380</vt:i4>
      </vt:variant>
      <vt:variant>
        <vt:i4>0</vt:i4>
      </vt:variant>
      <vt:variant>
        <vt:i4>5</vt:i4>
      </vt:variant>
      <vt:variant>
        <vt:lpwstr/>
      </vt:variant>
      <vt:variant>
        <vt:lpwstr>_Toc497727632</vt:lpwstr>
      </vt:variant>
      <vt:variant>
        <vt:i4>1900599</vt:i4>
      </vt:variant>
      <vt:variant>
        <vt:i4>374</vt:i4>
      </vt:variant>
      <vt:variant>
        <vt:i4>0</vt:i4>
      </vt:variant>
      <vt:variant>
        <vt:i4>5</vt:i4>
      </vt:variant>
      <vt:variant>
        <vt:lpwstr/>
      </vt:variant>
      <vt:variant>
        <vt:lpwstr>_Toc497727631</vt:lpwstr>
      </vt:variant>
      <vt:variant>
        <vt:i4>1900599</vt:i4>
      </vt:variant>
      <vt:variant>
        <vt:i4>368</vt:i4>
      </vt:variant>
      <vt:variant>
        <vt:i4>0</vt:i4>
      </vt:variant>
      <vt:variant>
        <vt:i4>5</vt:i4>
      </vt:variant>
      <vt:variant>
        <vt:lpwstr/>
      </vt:variant>
      <vt:variant>
        <vt:lpwstr>_Toc497727630</vt:lpwstr>
      </vt:variant>
      <vt:variant>
        <vt:i4>1835063</vt:i4>
      </vt:variant>
      <vt:variant>
        <vt:i4>362</vt:i4>
      </vt:variant>
      <vt:variant>
        <vt:i4>0</vt:i4>
      </vt:variant>
      <vt:variant>
        <vt:i4>5</vt:i4>
      </vt:variant>
      <vt:variant>
        <vt:lpwstr/>
      </vt:variant>
      <vt:variant>
        <vt:lpwstr>_Toc497727629</vt:lpwstr>
      </vt:variant>
      <vt:variant>
        <vt:i4>1835063</vt:i4>
      </vt:variant>
      <vt:variant>
        <vt:i4>356</vt:i4>
      </vt:variant>
      <vt:variant>
        <vt:i4>0</vt:i4>
      </vt:variant>
      <vt:variant>
        <vt:i4>5</vt:i4>
      </vt:variant>
      <vt:variant>
        <vt:lpwstr/>
      </vt:variant>
      <vt:variant>
        <vt:lpwstr>_Toc497727628</vt:lpwstr>
      </vt:variant>
      <vt:variant>
        <vt:i4>1835063</vt:i4>
      </vt:variant>
      <vt:variant>
        <vt:i4>350</vt:i4>
      </vt:variant>
      <vt:variant>
        <vt:i4>0</vt:i4>
      </vt:variant>
      <vt:variant>
        <vt:i4>5</vt:i4>
      </vt:variant>
      <vt:variant>
        <vt:lpwstr/>
      </vt:variant>
      <vt:variant>
        <vt:lpwstr>_Toc497727627</vt:lpwstr>
      </vt:variant>
      <vt:variant>
        <vt:i4>1835063</vt:i4>
      </vt:variant>
      <vt:variant>
        <vt:i4>344</vt:i4>
      </vt:variant>
      <vt:variant>
        <vt:i4>0</vt:i4>
      </vt:variant>
      <vt:variant>
        <vt:i4>5</vt:i4>
      </vt:variant>
      <vt:variant>
        <vt:lpwstr/>
      </vt:variant>
      <vt:variant>
        <vt:lpwstr>_Toc497727626</vt:lpwstr>
      </vt:variant>
      <vt:variant>
        <vt:i4>1835063</vt:i4>
      </vt:variant>
      <vt:variant>
        <vt:i4>338</vt:i4>
      </vt:variant>
      <vt:variant>
        <vt:i4>0</vt:i4>
      </vt:variant>
      <vt:variant>
        <vt:i4>5</vt:i4>
      </vt:variant>
      <vt:variant>
        <vt:lpwstr/>
      </vt:variant>
      <vt:variant>
        <vt:lpwstr>_Toc497727625</vt:lpwstr>
      </vt:variant>
      <vt:variant>
        <vt:i4>1835063</vt:i4>
      </vt:variant>
      <vt:variant>
        <vt:i4>332</vt:i4>
      </vt:variant>
      <vt:variant>
        <vt:i4>0</vt:i4>
      </vt:variant>
      <vt:variant>
        <vt:i4>5</vt:i4>
      </vt:variant>
      <vt:variant>
        <vt:lpwstr/>
      </vt:variant>
      <vt:variant>
        <vt:lpwstr>_Toc497727624</vt:lpwstr>
      </vt:variant>
      <vt:variant>
        <vt:i4>1835063</vt:i4>
      </vt:variant>
      <vt:variant>
        <vt:i4>326</vt:i4>
      </vt:variant>
      <vt:variant>
        <vt:i4>0</vt:i4>
      </vt:variant>
      <vt:variant>
        <vt:i4>5</vt:i4>
      </vt:variant>
      <vt:variant>
        <vt:lpwstr/>
      </vt:variant>
      <vt:variant>
        <vt:lpwstr>_Toc497727623</vt:lpwstr>
      </vt:variant>
      <vt:variant>
        <vt:i4>1835063</vt:i4>
      </vt:variant>
      <vt:variant>
        <vt:i4>320</vt:i4>
      </vt:variant>
      <vt:variant>
        <vt:i4>0</vt:i4>
      </vt:variant>
      <vt:variant>
        <vt:i4>5</vt:i4>
      </vt:variant>
      <vt:variant>
        <vt:lpwstr/>
      </vt:variant>
      <vt:variant>
        <vt:lpwstr>_Toc497727622</vt:lpwstr>
      </vt:variant>
      <vt:variant>
        <vt:i4>1835063</vt:i4>
      </vt:variant>
      <vt:variant>
        <vt:i4>314</vt:i4>
      </vt:variant>
      <vt:variant>
        <vt:i4>0</vt:i4>
      </vt:variant>
      <vt:variant>
        <vt:i4>5</vt:i4>
      </vt:variant>
      <vt:variant>
        <vt:lpwstr/>
      </vt:variant>
      <vt:variant>
        <vt:lpwstr>_Toc497727621</vt:lpwstr>
      </vt:variant>
      <vt:variant>
        <vt:i4>1835063</vt:i4>
      </vt:variant>
      <vt:variant>
        <vt:i4>308</vt:i4>
      </vt:variant>
      <vt:variant>
        <vt:i4>0</vt:i4>
      </vt:variant>
      <vt:variant>
        <vt:i4>5</vt:i4>
      </vt:variant>
      <vt:variant>
        <vt:lpwstr/>
      </vt:variant>
      <vt:variant>
        <vt:lpwstr>_Toc497727620</vt:lpwstr>
      </vt:variant>
      <vt:variant>
        <vt:i4>2031671</vt:i4>
      </vt:variant>
      <vt:variant>
        <vt:i4>302</vt:i4>
      </vt:variant>
      <vt:variant>
        <vt:i4>0</vt:i4>
      </vt:variant>
      <vt:variant>
        <vt:i4>5</vt:i4>
      </vt:variant>
      <vt:variant>
        <vt:lpwstr/>
      </vt:variant>
      <vt:variant>
        <vt:lpwstr>_Toc497727619</vt:lpwstr>
      </vt:variant>
      <vt:variant>
        <vt:i4>2031671</vt:i4>
      </vt:variant>
      <vt:variant>
        <vt:i4>296</vt:i4>
      </vt:variant>
      <vt:variant>
        <vt:i4>0</vt:i4>
      </vt:variant>
      <vt:variant>
        <vt:i4>5</vt:i4>
      </vt:variant>
      <vt:variant>
        <vt:lpwstr/>
      </vt:variant>
      <vt:variant>
        <vt:lpwstr>_Toc497727618</vt:lpwstr>
      </vt:variant>
      <vt:variant>
        <vt:i4>2031671</vt:i4>
      </vt:variant>
      <vt:variant>
        <vt:i4>290</vt:i4>
      </vt:variant>
      <vt:variant>
        <vt:i4>0</vt:i4>
      </vt:variant>
      <vt:variant>
        <vt:i4>5</vt:i4>
      </vt:variant>
      <vt:variant>
        <vt:lpwstr/>
      </vt:variant>
      <vt:variant>
        <vt:lpwstr>_Toc497727617</vt:lpwstr>
      </vt:variant>
      <vt:variant>
        <vt:i4>2031671</vt:i4>
      </vt:variant>
      <vt:variant>
        <vt:i4>284</vt:i4>
      </vt:variant>
      <vt:variant>
        <vt:i4>0</vt:i4>
      </vt:variant>
      <vt:variant>
        <vt:i4>5</vt:i4>
      </vt:variant>
      <vt:variant>
        <vt:lpwstr/>
      </vt:variant>
      <vt:variant>
        <vt:lpwstr>_Toc497727616</vt:lpwstr>
      </vt:variant>
      <vt:variant>
        <vt:i4>2031671</vt:i4>
      </vt:variant>
      <vt:variant>
        <vt:i4>278</vt:i4>
      </vt:variant>
      <vt:variant>
        <vt:i4>0</vt:i4>
      </vt:variant>
      <vt:variant>
        <vt:i4>5</vt:i4>
      </vt:variant>
      <vt:variant>
        <vt:lpwstr/>
      </vt:variant>
      <vt:variant>
        <vt:lpwstr>_Toc497727615</vt:lpwstr>
      </vt:variant>
      <vt:variant>
        <vt:i4>2031671</vt:i4>
      </vt:variant>
      <vt:variant>
        <vt:i4>272</vt:i4>
      </vt:variant>
      <vt:variant>
        <vt:i4>0</vt:i4>
      </vt:variant>
      <vt:variant>
        <vt:i4>5</vt:i4>
      </vt:variant>
      <vt:variant>
        <vt:lpwstr/>
      </vt:variant>
      <vt:variant>
        <vt:lpwstr>_Toc497727614</vt:lpwstr>
      </vt:variant>
      <vt:variant>
        <vt:i4>2031671</vt:i4>
      </vt:variant>
      <vt:variant>
        <vt:i4>266</vt:i4>
      </vt:variant>
      <vt:variant>
        <vt:i4>0</vt:i4>
      </vt:variant>
      <vt:variant>
        <vt:i4>5</vt:i4>
      </vt:variant>
      <vt:variant>
        <vt:lpwstr/>
      </vt:variant>
      <vt:variant>
        <vt:lpwstr>_Toc497727613</vt:lpwstr>
      </vt:variant>
      <vt:variant>
        <vt:i4>2031671</vt:i4>
      </vt:variant>
      <vt:variant>
        <vt:i4>260</vt:i4>
      </vt:variant>
      <vt:variant>
        <vt:i4>0</vt:i4>
      </vt:variant>
      <vt:variant>
        <vt:i4>5</vt:i4>
      </vt:variant>
      <vt:variant>
        <vt:lpwstr/>
      </vt:variant>
      <vt:variant>
        <vt:lpwstr>_Toc497727612</vt:lpwstr>
      </vt:variant>
      <vt:variant>
        <vt:i4>2031671</vt:i4>
      </vt:variant>
      <vt:variant>
        <vt:i4>254</vt:i4>
      </vt:variant>
      <vt:variant>
        <vt:i4>0</vt:i4>
      </vt:variant>
      <vt:variant>
        <vt:i4>5</vt:i4>
      </vt:variant>
      <vt:variant>
        <vt:lpwstr/>
      </vt:variant>
      <vt:variant>
        <vt:lpwstr>_Toc497727611</vt:lpwstr>
      </vt:variant>
      <vt:variant>
        <vt:i4>2031671</vt:i4>
      </vt:variant>
      <vt:variant>
        <vt:i4>248</vt:i4>
      </vt:variant>
      <vt:variant>
        <vt:i4>0</vt:i4>
      </vt:variant>
      <vt:variant>
        <vt:i4>5</vt:i4>
      </vt:variant>
      <vt:variant>
        <vt:lpwstr/>
      </vt:variant>
      <vt:variant>
        <vt:lpwstr>_Toc497727610</vt:lpwstr>
      </vt:variant>
      <vt:variant>
        <vt:i4>1966135</vt:i4>
      </vt:variant>
      <vt:variant>
        <vt:i4>242</vt:i4>
      </vt:variant>
      <vt:variant>
        <vt:i4>0</vt:i4>
      </vt:variant>
      <vt:variant>
        <vt:i4>5</vt:i4>
      </vt:variant>
      <vt:variant>
        <vt:lpwstr/>
      </vt:variant>
      <vt:variant>
        <vt:lpwstr>_Toc497727609</vt:lpwstr>
      </vt:variant>
      <vt:variant>
        <vt:i4>1966135</vt:i4>
      </vt:variant>
      <vt:variant>
        <vt:i4>236</vt:i4>
      </vt:variant>
      <vt:variant>
        <vt:i4>0</vt:i4>
      </vt:variant>
      <vt:variant>
        <vt:i4>5</vt:i4>
      </vt:variant>
      <vt:variant>
        <vt:lpwstr/>
      </vt:variant>
      <vt:variant>
        <vt:lpwstr>_Toc497727608</vt:lpwstr>
      </vt:variant>
      <vt:variant>
        <vt:i4>1966135</vt:i4>
      </vt:variant>
      <vt:variant>
        <vt:i4>230</vt:i4>
      </vt:variant>
      <vt:variant>
        <vt:i4>0</vt:i4>
      </vt:variant>
      <vt:variant>
        <vt:i4>5</vt:i4>
      </vt:variant>
      <vt:variant>
        <vt:lpwstr/>
      </vt:variant>
      <vt:variant>
        <vt:lpwstr>_Toc497727607</vt:lpwstr>
      </vt:variant>
      <vt:variant>
        <vt:i4>1966135</vt:i4>
      </vt:variant>
      <vt:variant>
        <vt:i4>224</vt:i4>
      </vt:variant>
      <vt:variant>
        <vt:i4>0</vt:i4>
      </vt:variant>
      <vt:variant>
        <vt:i4>5</vt:i4>
      </vt:variant>
      <vt:variant>
        <vt:lpwstr/>
      </vt:variant>
      <vt:variant>
        <vt:lpwstr>_Toc497727606</vt:lpwstr>
      </vt:variant>
      <vt:variant>
        <vt:i4>1966135</vt:i4>
      </vt:variant>
      <vt:variant>
        <vt:i4>218</vt:i4>
      </vt:variant>
      <vt:variant>
        <vt:i4>0</vt:i4>
      </vt:variant>
      <vt:variant>
        <vt:i4>5</vt:i4>
      </vt:variant>
      <vt:variant>
        <vt:lpwstr/>
      </vt:variant>
      <vt:variant>
        <vt:lpwstr>_Toc497727605</vt:lpwstr>
      </vt:variant>
      <vt:variant>
        <vt:i4>1966135</vt:i4>
      </vt:variant>
      <vt:variant>
        <vt:i4>212</vt:i4>
      </vt:variant>
      <vt:variant>
        <vt:i4>0</vt:i4>
      </vt:variant>
      <vt:variant>
        <vt:i4>5</vt:i4>
      </vt:variant>
      <vt:variant>
        <vt:lpwstr/>
      </vt:variant>
      <vt:variant>
        <vt:lpwstr>_Toc497727604</vt:lpwstr>
      </vt:variant>
      <vt:variant>
        <vt:i4>1966135</vt:i4>
      </vt:variant>
      <vt:variant>
        <vt:i4>206</vt:i4>
      </vt:variant>
      <vt:variant>
        <vt:i4>0</vt:i4>
      </vt:variant>
      <vt:variant>
        <vt:i4>5</vt:i4>
      </vt:variant>
      <vt:variant>
        <vt:lpwstr/>
      </vt:variant>
      <vt:variant>
        <vt:lpwstr>_Toc497727603</vt:lpwstr>
      </vt:variant>
      <vt:variant>
        <vt:i4>1966135</vt:i4>
      </vt:variant>
      <vt:variant>
        <vt:i4>200</vt:i4>
      </vt:variant>
      <vt:variant>
        <vt:i4>0</vt:i4>
      </vt:variant>
      <vt:variant>
        <vt:i4>5</vt:i4>
      </vt:variant>
      <vt:variant>
        <vt:lpwstr/>
      </vt:variant>
      <vt:variant>
        <vt:lpwstr>_Toc497727602</vt:lpwstr>
      </vt:variant>
      <vt:variant>
        <vt:i4>1966135</vt:i4>
      </vt:variant>
      <vt:variant>
        <vt:i4>194</vt:i4>
      </vt:variant>
      <vt:variant>
        <vt:i4>0</vt:i4>
      </vt:variant>
      <vt:variant>
        <vt:i4>5</vt:i4>
      </vt:variant>
      <vt:variant>
        <vt:lpwstr/>
      </vt:variant>
      <vt:variant>
        <vt:lpwstr>_Toc497727601</vt:lpwstr>
      </vt:variant>
      <vt:variant>
        <vt:i4>1966135</vt:i4>
      </vt:variant>
      <vt:variant>
        <vt:i4>188</vt:i4>
      </vt:variant>
      <vt:variant>
        <vt:i4>0</vt:i4>
      </vt:variant>
      <vt:variant>
        <vt:i4>5</vt:i4>
      </vt:variant>
      <vt:variant>
        <vt:lpwstr/>
      </vt:variant>
      <vt:variant>
        <vt:lpwstr>_Toc497727600</vt:lpwstr>
      </vt:variant>
      <vt:variant>
        <vt:i4>1507380</vt:i4>
      </vt:variant>
      <vt:variant>
        <vt:i4>182</vt:i4>
      </vt:variant>
      <vt:variant>
        <vt:i4>0</vt:i4>
      </vt:variant>
      <vt:variant>
        <vt:i4>5</vt:i4>
      </vt:variant>
      <vt:variant>
        <vt:lpwstr/>
      </vt:variant>
      <vt:variant>
        <vt:lpwstr>_Toc497727599</vt:lpwstr>
      </vt:variant>
      <vt:variant>
        <vt:i4>1507380</vt:i4>
      </vt:variant>
      <vt:variant>
        <vt:i4>176</vt:i4>
      </vt:variant>
      <vt:variant>
        <vt:i4>0</vt:i4>
      </vt:variant>
      <vt:variant>
        <vt:i4>5</vt:i4>
      </vt:variant>
      <vt:variant>
        <vt:lpwstr/>
      </vt:variant>
      <vt:variant>
        <vt:lpwstr>_Toc497727598</vt:lpwstr>
      </vt:variant>
      <vt:variant>
        <vt:i4>1507380</vt:i4>
      </vt:variant>
      <vt:variant>
        <vt:i4>170</vt:i4>
      </vt:variant>
      <vt:variant>
        <vt:i4>0</vt:i4>
      </vt:variant>
      <vt:variant>
        <vt:i4>5</vt:i4>
      </vt:variant>
      <vt:variant>
        <vt:lpwstr/>
      </vt:variant>
      <vt:variant>
        <vt:lpwstr>_Toc497727597</vt:lpwstr>
      </vt:variant>
      <vt:variant>
        <vt:i4>1507380</vt:i4>
      </vt:variant>
      <vt:variant>
        <vt:i4>164</vt:i4>
      </vt:variant>
      <vt:variant>
        <vt:i4>0</vt:i4>
      </vt:variant>
      <vt:variant>
        <vt:i4>5</vt:i4>
      </vt:variant>
      <vt:variant>
        <vt:lpwstr/>
      </vt:variant>
      <vt:variant>
        <vt:lpwstr>_Toc497727596</vt:lpwstr>
      </vt:variant>
      <vt:variant>
        <vt:i4>1507380</vt:i4>
      </vt:variant>
      <vt:variant>
        <vt:i4>158</vt:i4>
      </vt:variant>
      <vt:variant>
        <vt:i4>0</vt:i4>
      </vt:variant>
      <vt:variant>
        <vt:i4>5</vt:i4>
      </vt:variant>
      <vt:variant>
        <vt:lpwstr/>
      </vt:variant>
      <vt:variant>
        <vt:lpwstr>_Toc497727595</vt:lpwstr>
      </vt:variant>
      <vt:variant>
        <vt:i4>1507380</vt:i4>
      </vt:variant>
      <vt:variant>
        <vt:i4>152</vt:i4>
      </vt:variant>
      <vt:variant>
        <vt:i4>0</vt:i4>
      </vt:variant>
      <vt:variant>
        <vt:i4>5</vt:i4>
      </vt:variant>
      <vt:variant>
        <vt:lpwstr/>
      </vt:variant>
      <vt:variant>
        <vt:lpwstr>_Toc497727594</vt:lpwstr>
      </vt:variant>
      <vt:variant>
        <vt:i4>1507380</vt:i4>
      </vt:variant>
      <vt:variant>
        <vt:i4>146</vt:i4>
      </vt:variant>
      <vt:variant>
        <vt:i4>0</vt:i4>
      </vt:variant>
      <vt:variant>
        <vt:i4>5</vt:i4>
      </vt:variant>
      <vt:variant>
        <vt:lpwstr/>
      </vt:variant>
      <vt:variant>
        <vt:lpwstr>_Toc497727593</vt:lpwstr>
      </vt:variant>
      <vt:variant>
        <vt:i4>1507380</vt:i4>
      </vt:variant>
      <vt:variant>
        <vt:i4>140</vt:i4>
      </vt:variant>
      <vt:variant>
        <vt:i4>0</vt:i4>
      </vt:variant>
      <vt:variant>
        <vt:i4>5</vt:i4>
      </vt:variant>
      <vt:variant>
        <vt:lpwstr/>
      </vt:variant>
      <vt:variant>
        <vt:lpwstr>_Toc497727592</vt:lpwstr>
      </vt:variant>
      <vt:variant>
        <vt:i4>1507380</vt:i4>
      </vt:variant>
      <vt:variant>
        <vt:i4>134</vt:i4>
      </vt:variant>
      <vt:variant>
        <vt:i4>0</vt:i4>
      </vt:variant>
      <vt:variant>
        <vt:i4>5</vt:i4>
      </vt:variant>
      <vt:variant>
        <vt:lpwstr/>
      </vt:variant>
      <vt:variant>
        <vt:lpwstr>_Toc497727591</vt:lpwstr>
      </vt:variant>
      <vt:variant>
        <vt:i4>1507380</vt:i4>
      </vt:variant>
      <vt:variant>
        <vt:i4>128</vt:i4>
      </vt:variant>
      <vt:variant>
        <vt:i4>0</vt:i4>
      </vt:variant>
      <vt:variant>
        <vt:i4>5</vt:i4>
      </vt:variant>
      <vt:variant>
        <vt:lpwstr/>
      </vt:variant>
      <vt:variant>
        <vt:lpwstr>_Toc497727590</vt:lpwstr>
      </vt:variant>
      <vt:variant>
        <vt:i4>1441844</vt:i4>
      </vt:variant>
      <vt:variant>
        <vt:i4>122</vt:i4>
      </vt:variant>
      <vt:variant>
        <vt:i4>0</vt:i4>
      </vt:variant>
      <vt:variant>
        <vt:i4>5</vt:i4>
      </vt:variant>
      <vt:variant>
        <vt:lpwstr/>
      </vt:variant>
      <vt:variant>
        <vt:lpwstr>_Toc497727589</vt:lpwstr>
      </vt:variant>
      <vt:variant>
        <vt:i4>1441844</vt:i4>
      </vt:variant>
      <vt:variant>
        <vt:i4>116</vt:i4>
      </vt:variant>
      <vt:variant>
        <vt:i4>0</vt:i4>
      </vt:variant>
      <vt:variant>
        <vt:i4>5</vt:i4>
      </vt:variant>
      <vt:variant>
        <vt:lpwstr/>
      </vt:variant>
      <vt:variant>
        <vt:lpwstr>_Toc497727588</vt:lpwstr>
      </vt:variant>
      <vt:variant>
        <vt:i4>1441844</vt:i4>
      </vt:variant>
      <vt:variant>
        <vt:i4>110</vt:i4>
      </vt:variant>
      <vt:variant>
        <vt:i4>0</vt:i4>
      </vt:variant>
      <vt:variant>
        <vt:i4>5</vt:i4>
      </vt:variant>
      <vt:variant>
        <vt:lpwstr/>
      </vt:variant>
      <vt:variant>
        <vt:lpwstr>_Toc497727587</vt:lpwstr>
      </vt:variant>
      <vt:variant>
        <vt:i4>1441844</vt:i4>
      </vt:variant>
      <vt:variant>
        <vt:i4>104</vt:i4>
      </vt:variant>
      <vt:variant>
        <vt:i4>0</vt:i4>
      </vt:variant>
      <vt:variant>
        <vt:i4>5</vt:i4>
      </vt:variant>
      <vt:variant>
        <vt:lpwstr/>
      </vt:variant>
      <vt:variant>
        <vt:lpwstr>_Toc497727586</vt:lpwstr>
      </vt:variant>
      <vt:variant>
        <vt:i4>1441844</vt:i4>
      </vt:variant>
      <vt:variant>
        <vt:i4>98</vt:i4>
      </vt:variant>
      <vt:variant>
        <vt:i4>0</vt:i4>
      </vt:variant>
      <vt:variant>
        <vt:i4>5</vt:i4>
      </vt:variant>
      <vt:variant>
        <vt:lpwstr/>
      </vt:variant>
      <vt:variant>
        <vt:lpwstr>_Toc497727585</vt:lpwstr>
      </vt:variant>
      <vt:variant>
        <vt:i4>1441844</vt:i4>
      </vt:variant>
      <vt:variant>
        <vt:i4>92</vt:i4>
      </vt:variant>
      <vt:variant>
        <vt:i4>0</vt:i4>
      </vt:variant>
      <vt:variant>
        <vt:i4>5</vt:i4>
      </vt:variant>
      <vt:variant>
        <vt:lpwstr/>
      </vt:variant>
      <vt:variant>
        <vt:lpwstr>_Toc497727584</vt:lpwstr>
      </vt:variant>
      <vt:variant>
        <vt:i4>1441844</vt:i4>
      </vt:variant>
      <vt:variant>
        <vt:i4>86</vt:i4>
      </vt:variant>
      <vt:variant>
        <vt:i4>0</vt:i4>
      </vt:variant>
      <vt:variant>
        <vt:i4>5</vt:i4>
      </vt:variant>
      <vt:variant>
        <vt:lpwstr/>
      </vt:variant>
      <vt:variant>
        <vt:lpwstr>_Toc497727583</vt:lpwstr>
      </vt:variant>
      <vt:variant>
        <vt:i4>1441844</vt:i4>
      </vt:variant>
      <vt:variant>
        <vt:i4>80</vt:i4>
      </vt:variant>
      <vt:variant>
        <vt:i4>0</vt:i4>
      </vt:variant>
      <vt:variant>
        <vt:i4>5</vt:i4>
      </vt:variant>
      <vt:variant>
        <vt:lpwstr/>
      </vt:variant>
      <vt:variant>
        <vt:lpwstr>_Toc497727582</vt:lpwstr>
      </vt:variant>
      <vt:variant>
        <vt:i4>1441844</vt:i4>
      </vt:variant>
      <vt:variant>
        <vt:i4>74</vt:i4>
      </vt:variant>
      <vt:variant>
        <vt:i4>0</vt:i4>
      </vt:variant>
      <vt:variant>
        <vt:i4>5</vt:i4>
      </vt:variant>
      <vt:variant>
        <vt:lpwstr/>
      </vt:variant>
      <vt:variant>
        <vt:lpwstr>_Toc497727581</vt:lpwstr>
      </vt:variant>
      <vt:variant>
        <vt:i4>1441844</vt:i4>
      </vt:variant>
      <vt:variant>
        <vt:i4>68</vt:i4>
      </vt:variant>
      <vt:variant>
        <vt:i4>0</vt:i4>
      </vt:variant>
      <vt:variant>
        <vt:i4>5</vt:i4>
      </vt:variant>
      <vt:variant>
        <vt:lpwstr/>
      </vt:variant>
      <vt:variant>
        <vt:lpwstr>_Toc497727580</vt:lpwstr>
      </vt:variant>
      <vt:variant>
        <vt:i4>1638452</vt:i4>
      </vt:variant>
      <vt:variant>
        <vt:i4>62</vt:i4>
      </vt:variant>
      <vt:variant>
        <vt:i4>0</vt:i4>
      </vt:variant>
      <vt:variant>
        <vt:i4>5</vt:i4>
      </vt:variant>
      <vt:variant>
        <vt:lpwstr/>
      </vt:variant>
      <vt:variant>
        <vt:lpwstr>_Toc497727579</vt:lpwstr>
      </vt:variant>
      <vt:variant>
        <vt:i4>1638452</vt:i4>
      </vt:variant>
      <vt:variant>
        <vt:i4>56</vt:i4>
      </vt:variant>
      <vt:variant>
        <vt:i4>0</vt:i4>
      </vt:variant>
      <vt:variant>
        <vt:i4>5</vt:i4>
      </vt:variant>
      <vt:variant>
        <vt:lpwstr/>
      </vt:variant>
      <vt:variant>
        <vt:lpwstr>_Toc497727578</vt:lpwstr>
      </vt:variant>
      <vt:variant>
        <vt:i4>1638452</vt:i4>
      </vt:variant>
      <vt:variant>
        <vt:i4>50</vt:i4>
      </vt:variant>
      <vt:variant>
        <vt:i4>0</vt:i4>
      </vt:variant>
      <vt:variant>
        <vt:i4>5</vt:i4>
      </vt:variant>
      <vt:variant>
        <vt:lpwstr/>
      </vt:variant>
      <vt:variant>
        <vt:lpwstr>_Toc497727577</vt:lpwstr>
      </vt:variant>
      <vt:variant>
        <vt:i4>1638452</vt:i4>
      </vt:variant>
      <vt:variant>
        <vt:i4>44</vt:i4>
      </vt:variant>
      <vt:variant>
        <vt:i4>0</vt:i4>
      </vt:variant>
      <vt:variant>
        <vt:i4>5</vt:i4>
      </vt:variant>
      <vt:variant>
        <vt:lpwstr/>
      </vt:variant>
      <vt:variant>
        <vt:lpwstr>_Toc497727576</vt:lpwstr>
      </vt:variant>
      <vt:variant>
        <vt:i4>1638452</vt:i4>
      </vt:variant>
      <vt:variant>
        <vt:i4>38</vt:i4>
      </vt:variant>
      <vt:variant>
        <vt:i4>0</vt:i4>
      </vt:variant>
      <vt:variant>
        <vt:i4>5</vt:i4>
      </vt:variant>
      <vt:variant>
        <vt:lpwstr/>
      </vt:variant>
      <vt:variant>
        <vt:lpwstr>_Toc497727575</vt:lpwstr>
      </vt:variant>
      <vt:variant>
        <vt:i4>1638452</vt:i4>
      </vt:variant>
      <vt:variant>
        <vt:i4>32</vt:i4>
      </vt:variant>
      <vt:variant>
        <vt:i4>0</vt:i4>
      </vt:variant>
      <vt:variant>
        <vt:i4>5</vt:i4>
      </vt:variant>
      <vt:variant>
        <vt:lpwstr/>
      </vt:variant>
      <vt:variant>
        <vt:lpwstr>_Toc497727574</vt:lpwstr>
      </vt:variant>
      <vt:variant>
        <vt:i4>1638452</vt:i4>
      </vt:variant>
      <vt:variant>
        <vt:i4>26</vt:i4>
      </vt:variant>
      <vt:variant>
        <vt:i4>0</vt:i4>
      </vt:variant>
      <vt:variant>
        <vt:i4>5</vt:i4>
      </vt:variant>
      <vt:variant>
        <vt:lpwstr/>
      </vt:variant>
      <vt:variant>
        <vt:lpwstr>_Toc497727573</vt:lpwstr>
      </vt:variant>
      <vt:variant>
        <vt:i4>1638452</vt:i4>
      </vt:variant>
      <vt:variant>
        <vt:i4>20</vt:i4>
      </vt:variant>
      <vt:variant>
        <vt:i4>0</vt:i4>
      </vt:variant>
      <vt:variant>
        <vt:i4>5</vt:i4>
      </vt:variant>
      <vt:variant>
        <vt:lpwstr/>
      </vt:variant>
      <vt:variant>
        <vt:lpwstr>_Toc497727572</vt:lpwstr>
      </vt:variant>
      <vt:variant>
        <vt:i4>1638452</vt:i4>
      </vt:variant>
      <vt:variant>
        <vt:i4>14</vt:i4>
      </vt:variant>
      <vt:variant>
        <vt:i4>0</vt:i4>
      </vt:variant>
      <vt:variant>
        <vt:i4>5</vt:i4>
      </vt:variant>
      <vt:variant>
        <vt:lpwstr/>
      </vt:variant>
      <vt:variant>
        <vt:lpwstr>_Toc497727571</vt:lpwstr>
      </vt:variant>
      <vt:variant>
        <vt:i4>1638452</vt:i4>
      </vt:variant>
      <vt:variant>
        <vt:i4>8</vt:i4>
      </vt:variant>
      <vt:variant>
        <vt:i4>0</vt:i4>
      </vt:variant>
      <vt:variant>
        <vt:i4>5</vt:i4>
      </vt:variant>
      <vt:variant>
        <vt:lpwstr/>
      </vt:variant>
      <vt:variant>
        <vt:lpwstr>_Toc497727570</vt:lpwstr>
      </vt:variant>
      <vt:variant>
        <vt:i4>1572916</vt:i4>
      </vt:variant>
      <vt:variant>
        <vt:i4>2</vt:i4>
      </vt:variant>
      <vt:variant>
        <vt:i4>0</vt:i4>
      </vt:variant>
      <vt:variant>
        <vt:i4>5</vt:i4>
      </vt:variant>
      <vt:variant>
        <vt:lpwstr/>
      </vt:variant>
      <vt:variant>
        <vt:lpwstr>_Toc497727569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DBM</dc:creator>
  <cp:keywords>TORFP Scope of Work template</cp:keywords>
  <cp:lastModifiedBy>Darlene Young</cp:lastModifiedBy>
  <cp:revision>2</cp:revision>
  <cp:lastPrinted>2020-06-30T17:12:00Z</cp:lastPrinted>
  <dcterms:created xsi:type="dcterms:W3CDTF">2021-06-07T18:06:00Z</dcterms:created>
  <dcterms:modified xsi:type="dcterms:W3CDTF">2021-06-07T18:06:00Z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FP Version">
    <vt:lpwstr>2.00</vt:lpwstr>
  </property>
  <property fmtid="{D5CDD505-2E9C-101B-9397-08002B2CF9AE}" pid="3" name="RFP_template date">
    <vt:filetime>2018-02-10T05:00:00Z</vt:filetime>
  </property>
  <property fmtid="{D5CDD505-2E9C-101B-9397-08002B2CF9AE}" pid="4" name="ContentTypeId">
    <vt:lpwstr>0x010100FE4CE92F24E15743948A43FC4FF2C6B6</vt:lpwstr>
  </property>
  <property fmtid="{D5CDD505-2E9C-101B-9397-08002B2CF9AE}" pid="5" name="Order">
    <vt:r8>585500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ies>
</file>